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F886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天合光能股份有限公司</w:t>
      </w:r>
    </w:p>
    <w:p w14:paraId="1878EBEC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投资者关系活动记录表</w:t>
      </w:r>
    </w:p>
    <w:p w14:paraId="71FF7BE5" w14:textId="6990EA07" w:rsidR="000822AE" w:rsidRDefault="00F34209">
      <w:pPr>
        <w:wordWrap w:val="0"/>
        <w:spacing w:line="360" w:lineRule="auto"/>
        <w:jc w:val="right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编号</w:t>
      </w:r>
      <w:r>
        <w:rPr>
          <w:rFonts w:ascii="宋体" w:eastAsia="宋体" w:hAnsi="宋体" w:cs="Times New Roman"/>
          <w:sz w:val="22"/>
        </w:rPr>
        <w:t>：</w:t>
      </w: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02</w:t>
      </w:r>
      <w:r w:rsidR="008E1F2D">
        <w:rPr>
          <w:rFonts w:ascii="宋体" w:eastAsia="宋体" w:hAnsi="宋体" w:cs="Times New Roman" w:hint="eastAsia"/>
          <w:sz w:val="22"/>
        </w:rPr>
        <w:t>6</w:t>
      </w:r>
      <w:r>
        <w:rPr>
          <w:rFonts w:ascii="宋体" w:eastAsia="宋体" w:hAnsi="宋体" w:cs="Times New Roman" w:hint="eastAsia"/>
          <w:sz w:val="22"/>
        </w:rPr>
        <w:t>-</w:t>
      </w:r>
      <w:r w:rsidR="00AD46D1">
        <w:rPr>
          <w:rFonts w:ascii="宋体" w:eastAsia="宋体" w:hAnsi="宋体" w:cs="Times New Roman" w:hint="eastAsia"/>
          <w:sz w:val="22"/>
        </w:rPr>
        <w:t>0</w:t>
      </w:r>
      <w:r w:rsidR="00AD46D1">
        <w:rPr>
          <w:rFonts w:ascii="宋体" w:eastAsia="宋体" w:hAnsi="宋体" w:cs="Times New Roman"/>
          <w:sz w:val="22"/>
        </w:rPr>
        <w:t>0</w:t>
      </w:r>
      <w:r w:rsidR="00BC57B0">
        <w:rPr>
          <w:rFonts w:ascii="宋体" w:eastAsia="宋体" w:hAnsi="宋体" w:cs="Times New Roman"/>
          <w:sz w:val="22"/>
        </w:rPr>
        <w:t>3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14:paraId="1D7FC906" w14:textId="77777777" w:rsidTr="00B530B9">
        <w:trPr>
          <w:trHeight w:val="1568"/>
          <w:jc w:val="center"/>
        </w:trPr>
        <w:tc>
          <w:tcPr>
            <w:tcW w:w="1838" w:type="dxa"/>
            <w:vAlign w:val="center"/>
          </w:tcPr>
          <w:p w14:paraId="714105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782E3747" w:rsidR="000822AE" w:rsidRDefault="00F47F0E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 xml:space="preserve">特定对象调研 </w:t>
            </w:r>
            <w:r w:rsidR="00600DD5"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分析师会议</w:t>
            </w:r>
          </w:p>
          <w:p w14:paraId="26DD3C1B" w14:textId="1B7A7DB5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媒体采访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  </w:t>
            </w:r>
            <w:r w:rsidR="00F47F0E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业绩说明会</w:t>
            </w:r>
          </w:p>
          <w:p w14:paraId="10579601" w14:textId="29F53D62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□新闻发布会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</w:t>
            </w:r>
            <w:r w:rsidR="006373FA"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路演活动</w:t>
            </w:r>
          </w:p>
          <w:p w14:paraId="3E31F48E" w14:textId="7B4D2387" w:rsidR="000822AE" w:rsidRDefault="00F23BEE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现场参观</w:t>
            </w:r>
          </w:p>
        </w:tc>
      </w:tr>
      <w:tr w:rsidR="000822AE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参与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单位</w:t>
            </w:r>
          </w:p>
        </w:tc>
        <w:tc>
          <w:tcPr>
            <w:tcW w:w="6804" w:type="dxa"/>
            <w:vAlign w:val="center"/>
          </w:tcPr>
          <w:p w14:paraId="6E6EE335" w14:textId="39804A0B" w:rsidR="00BA69D9" w:rsidRPr="003F3FD2" w:rsidRDefault="00DA7D87" w:rsidP="004326E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A股投资者</w:t>
            </w:r>
          </w:p>
        </w:tc>
      </w:tr>
      <w:tr w:rsidR="000822AE" w14:paraId="53921372" w14:textId="77777777">
        <w:trPr>
          <w:trHeight w:val="1415"/>
          <w:jc w:val="center"/>
        </w:trPr>
        <w:tc>
          <w:tcPr>
            <w:tcW w:w="1838" w:type="dxa"/>
            <w:vAlign w:val="center"/>
          </w:tcPr>
          <w:p w14:paraId="785BB96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接待人员姓名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及职务</w:t>
            </w:r>
          </w:p>
        </w:tc>
        <w:tc>
          <w:tcPr>
            <w:tcW w:w="6804" w:type="dxa"/>
            <w:vAlign w:val="center"/>
          </w:tcPr>
          <w:p w14:paraId="36A1FC00" w14:textId="41D3706E" w:rsidR="00F47F0E" w:rsidRDefault="00F47F0E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董事长：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高纪凡</w:t>
            </w:r>
            <w:proofErr w:type="gramEnd"/>
          </w:p>
          <w:p w14:paraId="70A90AD5" w14:textId="21A30EF8" w:rsidR="00F47F0E" w:rsidRDefault="00F47F0E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财务负责人：吴森</w:t>
            </w:r>
          </w:p>
          <w:p w14:paraId="38345160" w14:textId="09A54D62" w:rsidR="000822AE" w:rsidRDefault="00F3420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董事会秘书：吴群</w:t>
            </w:r>
          </w:p>
          <w:p w14:paraId="259663B9" w14:textId="088F89CC" w:rsidR="00DA7D87" w:rsidRDefault="00DA7D87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独立董事：赵春光</w:t>
            </w:r>
          </w:p>
          <w:p w14:paraId="4C5E2A85" w14:textId="33926C63" w:rsidR="00EF0C0A" w:rsidRDefault="00EF0C0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8B58BB">
              <w:rPr>
                <w:rFonts w:ascii="宋体" w:eastAsia="宋体" w:hAnsi="宋体" w:cs="Times New Roman" w:hint="eastAsia"/>
                <w:szCs w:val="21"/>
              </w:rPr>
              <w:t>团队</w:t>
            </w:r>
          </w:p>
        </w:tc>
      </w:tr>
      <w:tr w:rsidR="000822AE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6C5F9C42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8E1F2D">
              <w:rPr>
                <w:rFonts w:ascii="宋体" w:eastAsia="宋体" w:hAnsi="宋体" w:cs="Times New Roman" w:hint="eastAsia"/>
                <w:sz w:val="22"/>
              </w:rPr>
              <w:t>6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B530B9">
              <w:rPr>
                <w:rFonts w:ascii="宋体" w:eastAsia="宋体" w:hAnsi="宋体" w:cs="Times New Roman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B530B9">
              <w:rPr>
                <w:rFonts w:ascii="宋体" w:eastAsia="宋体" w:hAnsi="宋体" w:cs="Times New Roman"/>
                <w:sz w:val="22"/>
              </w:rPr>
              <w:t>29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0822AE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011F50C1" w:rsidR="000822AE" w:rsidRDefault="00B530B9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上证E互动平台</w:t>
            </w:r>
            <w:r w:rsidR="008E1F2D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</w:p>
        </w:tc>
      </w:tr>
      <w:tr w:rsidR="000822AE" w14:paraId="7E35C660" w14:textId="77777777" w:rsidTr="00F54FDE">
        <w:trPr>
          <w:trHeight w:val="629"/>
          <w:jc w:val="center"/>
        </w:trPr>
        <w:tc>
          <w:tcPr>
            <w:tcW w:w="1838" w:type="dxa"/>
            <w:vAlign w:val="center"/>
          </w:tcPr>
          <w:p w14:paraId="1DAADCE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者关系活动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内容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介绍</w:t>
            </w:r>
          </w:p>
        </w:tc>
        <w:tc>
          <w:tcPr>
            <w:tcW w:w="6804" w:type="dxa"/>
          </w:tcPr>
          <w:p w14:paraId="0BDD4529" w14:textId="3D8AEACD" w:rsidR="00F47F0E" w:rsidRPr="00F47F0E" w:rsidRDefault="00F47F0E" w:rsidP="00B530B9">
            <w:pPr>
              <w:pStyle w:val="12"/>
              <w:ind w:firstLine="422"/>
              <w:rPr>
                <w:rFonts w:ascii="宋体" w:eastAsia="宋体" w:hAnsi="宋体" w:cs="Arial" w:hint="eastAsia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1、</w:t>
            </w:r>
            <w:r w:rsidR="00B530B9" w:rsidRPr="00B530B9">
              <w:rPr>
                <w:rFonts w:ascii="宋体" w:eastAsia="宋体" w:hAnsi="宋体" w:cs="Arial"/>
                <w:b/>
                <w:szCs w:val="21"/>
              </w:rPr>
              <w:t xml:space="preserve">当前行业及公司是否已出现扭亏趋势，市场整体扭亏的节点预计何时到来？ </w:t>
            </w:r>
          </w:p>
          <w:p w14:paraId="42B2DCA2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2C7092B" w14:textId="0145774B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="00B530B9" w:rsidRPr="00B530B9">
              <w:rPr>
                <w:rFonts w:ascii="宋体" w:eastAsia="宋体" w:hAnsi="宋体" w:cs="Arial"/>
                <w:szCs w:val="21"/>
              </w:rPr>
              <w:t>2026年一季度，公司在销售收入同比增长的情况下，净利润同比减亏近80%，同时经营性净现金流和毛利率均在行业中处于领先水平。当前光</w:t>
            </w:r>
            <w:proofErr w:type="gramStart"/>
            <w:r w:rsidR="00B530B9" w:rsidRPr="00B530B9">
              <w:rPr>
                <w:rFonts w:ascii="宋体" w:eastAsia="宋体" w:hAnsi="宋体" w:cs="Arial"/>
                <w:szCs w:val="21"/>
              </w:rPr>
              <w:t>伏行业</w:t>
            </w:r>
            <w:proofErr w:type="gramEnd"/>
            <w:r w:rsidR="00B530B9" w:rsidRPr="00B530B9">
              <w:rPr>
                <w:rFonts w:ascii="宋体" w:eastAsia="宋体" w:hAnsi="宋体" w:cs="Arial"/>
                <w:szCs w:val="21"/>
              </w:rPr>
              <w:t>已进入U型周期的尾部阶段，公司有信心先于行业实现自身的业绩复苏</w:t>
            </w:r>
            <w:r w:rsidRPr="00F47F0E">
              <w:rPr>
                <w:rFonts w:ascii="宋体" w:eastAsia="宋体" w:hAnsi="宋体" w:cs="Arial"/>
                <w:szCs w:val="21"/>
              </w:rPr>
              <w:t>。</w:t>
            </w:r>
          </w:p>
          <w:p w14:paraId="08B79A0E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069DBFFD" w14:textId="693E74C1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2、</w:t>
            </w:r>
            <w:r w:rsidR="00B530B9" w:rsidRPr="00B530B9">
              <w:rPr>
                <w:rFonts w:ascii="宋体" w:eastAsia="宋体" w:hAnsi="宋体" w:cs="Arial"/>
                <w:b/>
                <w:szCs w:val="21"/>
              </w:rPr>
              <w:t>公司</w:t>
            </w:r>
            <w:proofErr w:type="gramStart"/>
            <w:r w:rsidR="00B530B9" w:rsidRPr="00B530B9">
              <w:rPr>
                <w:rFonts w:ascii="宋体" w:eastAsia="宋体" w:hAnsi="宋体" w:cs="Arial"/>
                <w:b/>
                <w:szCs w:val="21"/>
              </w:rPr>
              <w:t>在算电协同</w:t>
            </w:r>
            <w:proofErr w:type="gramEnd"/>
            <w:r w:rsidR="00B530B9" w:rsidRPr="00B530B9">
              <w:rPr>
                <w:rFonts w:ascii="宋体" w:eastAsia="宋体" w:hAnsi="宋体" w:cs="Arial"/>
                <w:b/>
                <w:szCs w:val="21"/>
              </w:rPr>
              <w:t>方面有哪些具体布局</w:t>
            </w:r>
            <w:r w:rsidRPr="00F47F0E">
              <w:rPr>
                <w:rFonts w:ascii="宋体" w:eastAsia="宋体" w:hAnsi="宋体" w:cs="Arial"/>
                <w:b/>
                <w:szCs w:val="21"/>
              </w:rPr>
              <w:t>？</w:t>
            </w:r>
          </w:p>
          <w:p w14:paraId="6CDB0986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2A0957DC" w14:textId="339EF276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="00B530B9" w:rsidRPr="00B530B9">
              <w:rPr>
                <w:rFonts w:ascii="宋体" w:eastAsia="宋体" w:hAnsi="宋体" w:cs="Arial" w:hint="eastAsia"/>
                <w:szCs w:val="21"/>
              </w:rPr>
              <w:t>公司解决方案事业部集中式业务将全面向“算电融合”战略转型，逐步构建从绿色电源</w:t>
            </w:r>
            <w:proofErr w:type="gramStart"/>
            <w:r w:rsidR="00B530B9" w:rsidRPr="00B530B9">
              <w:rPr>
                <w:rFonts w:ascii="宋体" w:eastAsia="宋体" w:hAnsi="宋体" w:cs="Arial" w:hint="eastAsia"/>
                <w:szCs w:val="21"/>
              </w:rPr>
              <w:t>到算力机柜</w:t>
            </w:r>
            <w:proofErr w:type="gramEnd"/>
            <w:r w:rsidR="00B530B9" w:rsidRPr="00B530B9">
              <w:rPr>
                <w:rFonts w:ascii="宋体" w:eastAsia="宋体" w:hAnsi="宋体" w:cs="Arial" w:hint="eastAsia"/>
                <w:szCs w:val="21"/>
              </w:rPr>
              <w:t>、再到</w:t>
            </w:r>
            <w:r w:rsidR="00B530B9" w:rsidRPr="00B530B9">
              <w:rPr>
                <w:rFonts w:ascii="宋体" w:eastAsia="宋体" w:hAnsi="宋体" w:cs="Arial"/>
                <w:szCs w:val="21"/>
              </w:rPr>
              <w:t>AI</w:t>
            </w:r>
            <w:proofErr w:type="gramStart"/>
            <w:r w:rsidR="00B530B9" w:rsidRPr="00B530B9">
              <w:rPr>
                <w:rFonts w:ascii="宋体" w:eastAsia="宋体" w:hAnsi="宋体" w:cs="Arial"/>
                <w:szCs w:val="21"/>
              </w:rPr>
              <w:t>算力服务</w:t>
            </w:r>
            <w:proofErr w:type="gramEnd"/>
            <w:r w:rsidR="00B530B9" w:rsidRPr="00B530B9">
              <w:rPr>
                <w:rFonts w:ascii="宋体" w:eastAsia="宋体" w:hAnsi="宋体" w:cs="Arial"/>
                <w:szCs w:val="21"/>
              </w:rPr>
              <w:t>的端到端能力。公司将依托在储能及</w:t>
            </w:r>
            <w:proofErr w:type="gramStart"/>
            <w:r w:rsidR="00B530B9" w:rsidRPr="00B530B9">
              <w:rPr>
                <w:rFonts w:ascii="宋体" w:eastAsia="宋体" w:hAnsi="宋体" w:cs="Arial"/>
                <w:szCs w:val="21"/>
              </w:rPr>
              <w:t>源网荷储</w:t>
            </w:r>
            <w:proofErr w:type="gramEnd"/>
            <w:r w:rsidR="00B530B9" w:rsidRPr="00B530B9">
              <w:rPr>
                <w:rFonts w:ascii="宋体" w:eastAsia="宋体" w:hAnsi="宋体" w:cs="Arial"/>
                <w:szCs w:val="21"/>
              </w:rPr>
              <w:t>一体化领域的技术积淀，突破面向AIDC场景的构网型储能、高密供电及液冷散热等关键壁垒，形成“绿电直供+储能调峰+算力基础设施+算力运营”的一体化商业模式</w:t>
            </w:r>
            <w:r w:rsidRPr="00F47F0E">
              <w:rPr>
                <w:rFonts w:ascii="宋体" w:eastAsia="宋体" w:hAnsi="宋体" w:cs="Arial" w:hint="eastAsia"/>
                <w:szCs w:val="21"/>
              </w:rPr>
              <w:t>。</w:t>
            </w:r>
          </w:p>
          <w:p w14:paraId="437C6844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16B8CE46" w14:textId="55D4D2A7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3、</w:t>
            </w:r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目前行业产能处于高位，公司现阶段光伏组件、电池片产能布局进度如何？是否会根据市场供需调整扩产节奏与产能结构</w:t>
            </w:r>
            <w:r w:rsidRPr="00F47F0E">
              <w:rPr>
                <w:rFonts w:ascii="宋体" w:eastAsia="宋体" w:hAnsi="宋体" w:cs="Arial"/>
                <w:b/>
                <w:szCs w:val="21"/>
              </w:rPr>
              <w:t>？</w:t>
            </w:r>
          </w:p>
          <w:p w14:paraId="4ACE178A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7CA0E2B" w14:textId="21973066" w:rsidR="00F47F0E" w:rsidRPr="00C03148" w:rsidRDefault="00F47F0E" w:rsidP="00B530B9">
            <w:pPr>
              <w:pStyle w:val="12"/>
              <w:ind w:firstLineChars="0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="00B530B9" w:rsidRPr="00B530B9">
              <w:rPr>
                <w:rFonts w:ascii="宋体" w:eastAsia="宋体" w:hAnsi="宋体" w:cs="Arial" w:hint="eastAsia"/>
                <w:szCs w:val="21"/>
              </w:rPr>
              <w:t>公司暂无新增光</w:t>
            </w:r>
            <w:proofErr w:type="gramStart"/>
            <w:r w:rsidR="00B530B9" w:rsidRPr="00B530B9">
              <w:rPr>
                <w:rFonts w:ascii="宋体" w:eastAsia="宋体" w:hAnsi="宋体" w:cs="Arial" w:hint="eastAsia"/>
                <w:szCs w:val="21"/>
              </w:rPr>
              <w:t>伏</w:t>
            </w:r>
            <w:proofErr w:type="gramEnd"/>
            <w:r w:rsidR="00B530B9" w:rsidRPr="00B530B9">
              <w:rPr>
                <w:rFonts w:ascii="宋体" w:eastAsia="宋体" w:hAnsi="宋体" w:cs="Arial" w:hint="eastAsia"/>
                <w:szCs w:val="21"/>
              </w:rPr>
              <w:t>组件、电池片产能计划。未来如有需要，公司会根据市场需求动态调整产能规模和产能节奏</w:t>
            </w:r>
            <w:r w:rsidR="00C03148" w:rsidRPr="00C03148">
              <w:rPr>
                <w:rFonts w:ascii="宋体" w:eastAsia="宋体" w:hAnsi="宋体" w:cs="Arial"/>
                <w:szCs w:val="21"/>
              </w:rPr>
              <w:t>。</w:t>
            </w:r>
          </w:p>
          <w:p w14:paraId="4D8E7EC2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EA1AAF8" w14:textId="53C2B388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4、</w:t>
            </w:r>
            <w:r w:rsidR="00B530B9" w:rsidRPr="00B530B9">
              <w:rPr>
                <w:rFonts w:ascii="宋体" w:eastAsia="宋体" w:hAnsi="宋体" w:cs="Arial"/>
                <w:b/>
                <w:szCs w:val="21"/>
              </w:rPr>
              <w:t>N型技术已成为行业主流，公司</w:t>
            </w:r>
            <w:proofErr w:type="spellStart"/>
            <w:r w:rsidR="00B530B9" w:rsidRPr="00B530B9">
              <w:rPr>
                <w:rFonts w:ascii="宋体" w:eastAsia="宋体" w:hAnsi="宋体" w:cs="Arial"/>
                <w:b/>
                <w:szCs w:val="21"/>
              </w:rPr>
              <w:t>TOPCon</w:t>
            </w:r>
            <w:proofErr w:type="spellEnd"/>
            <w:r w:rsidR="00B530B9" w:rsidRPr="00B530B9">
              <w:rPr>
                <w:rFonts w:ascii="宋体" w:eastAsia="宋体" w:hAnsi="宋体" w:cs="Arial"/>
                <w:b/>
                <w:szCs w:val="21"/>
              </w:rPr>
              <w:t>、HJT 等新技术路线的量产效率、良率及成本对比情况如何？新技术何时能</w:t>
            </w:r>
            <w:proofErr w:type="gramStart"/>
            <w:r w:rsidR="00B530B9" w:rsidRPr="00B530B9">
              <w:rPr>
                <w:rFonts w:ascii="宋体" w:eastAsia="宋体" w:hAnsi="宋体" w:cs="Arial"/>
                <w:b/>
                <w:szCs w:val="21"/>
              </w:rPr>
              <w:t>全面贡献</w:t>
            </w:r>
            <w:proofErr w:type="gramEnd"/>
            <w:r w:rsidR="00B530B9" w:rsidRPr="00B530B9">
              <w:rPr>
                <w:rFonts w:ascii="宋体" w:eastAsia="宋体" w:hAnsi="宋体" w:cs="Arial"/>
                <w:b/>
                <w:szCs w:val="21"/>
              </w:rPr>
              <w:t>业绩增量</w:t>
            </w:r>
            <w:r w:rsidRPr="00F47F0E">
              <w:rPr>
                <w:rFonts w:ascii="宋体" w:eastAsia="宋体" w:hAnsi="宋体" w:cs="Arial"/>
                <w:b/>
                <w:szCs w:val="21"/>
              </w:rPr>
              <w:t>？</w:t>
            </w:r>
          </w:p>
          <w:p w14:paraId="4B28EBC5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4708EDD1" w14:textId="2D3AB26F" w:rsidR="00B530B9" w:rsidRPr="00B530B9" w:rsidRDefault="00F47F0E" w:rsidP="00B530B9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lastRenderedPageBreak/>
              <w:t>回复：</w:t>
            </w:r>
            <w:r w:rsidR="00B530B9" w:rsidRPr="00B530B9">
              <w:rPr>
                <w:rFonts w:ascii="宋体" w:eastAsia="宋体" w:hAnsi="宋体" w:cs="Arial" w:hint="eastAsia"/>
                <w:szCs w:val="21"/>
              </w:rPr>
              <w:t>天合光能光伏产品采用“双轮驱动、互为支撑”策略，同步推进</w:t>
            </w:r>
            <w:proofErr w:type="spellStart"/>
            <w:r w:rsidR="00B530B9" w:rsidRPr="00B530B9">
              <w:rPr>
                <w:rFonts w:ascii="宋体" w:eastAsia="宋体" w:hAnsi="宋体" w:cs="Arial"/>
                <w:szCs w:val="21"/>
              </w:rPr>
              <w:t>TOPCon</w:t>
            </w:r>
            <w:proofErr w:type="spellEnd"/>
            <w:r w:rsidR="00B530B9" w:rsidRPr="00B530B9">
              <w:rPr>
                <w:rFonts w:ascii="宋体" w:eastAsia="宋体" w:hAnsi="宋体" w:cs="Arial"/>
                <w:szCs w:val="21"/>
              </w:rPr>
              <w:t>与THBC技术路线。</w:t>
            </w:r>
          </w:p>
          <w:p w14:paraId="3C983CFA" w14:textId="77777777" w:rsidR="00B530B9" w:rsidRPr="00B530B9" w:rsidRDefault="00B530B9" w:rsidP="00B530B9">
            <w:pPr>
              <w:pStyle w:val="12"/>
              <w:rPr>
                <w:rFonts w:ascii="宋体" w:eastAsia="宋体" w:hAnsi="宋体" w:cs="Arial"/>
                <w:szCs w:val="21"/>
              </w:rPr>
            </w:pPr>
            <w:r w:rsidRPr="00B530B9">
              <w:rPr>
                <w:rFonts w:ascii="宋体" w:eastAsia="宋体" w:hAnsi="宋体" w:cs="Arial" w:hint="eastAsia"/>
                <w:szCs w:val="21"/>
              </w:rPr>
              <w:t>（</w:t>
            </w:r>
            <w:r w:rsidRPr="00B530B9">
              <w:rPr>
                <w:rFonts w:ascii="宋体" w:eastAsia="宋体" w:hAnsi="宋体" w:cs="Arial"/>
                <w:szCs w:val="21"/>
              </w:rPr>
              <w:t>1）</w:t>
            </w:r>
            <w:r w:rsidRPr="00B530B9">
              <w:rPr>
                <w:rFonts w:ascii="宋体" w:eastAsia="宋体" w:hAnsi="宋体" w:cs="Arial"/>
                <w:szCs w:val="21"/>
              </w:rPr>
              <w:tab/>
            </w:r>
            <w:proofErr w:type="spellStart"/>
            <w:r w:rsidRPr="00B530B9">
              <w:rPr>
                <w:rFonts w:ascii="宋体" w:eastAsia="宋体" w:hAnsi="宋体" w:cs="Arial"/>
                <w:szCs w:val="21"/>
              </w:rPr>
              <w:t>TOPCon</w:t>
            </w:r>
            <w:proofErr w:type="spellEnd"/>
            <w:r w:rsidRPr="00B530B9">
              <w:rPr>
                <w:rFonts w:ascii="宋体" w:eastAsia="宋体" w:hAnsi="宋体" w:cs="Arial"/>
                <w:szCs w:val="21"/>
              </w:rPr>
              <w:t>方面：公司TOPCon3.0产品面向全球85%以上双面发电场景（尤其是地面电站），综合发电效率较目前市场</w:t>
            </w:r>
            <w:proofErr w:type="gramStart"/>
            <w:r w:rsidRPr="00B530B9">
              <w:rPr>
                <w:rFonts w:ascii="宋体" w:eastAsia="宋体" w:hAnsi="宋体" w:cs="Arial"/>
                <w:szCs w:val="21"/>
              </w:rPr>
              <w:t>主流竞品等</w:t>
            </w:r>
            <w:proofErr w:type="gramEnd"/>
            <w:r w:rsidRPr="00B530B9">
              <w:rPr>
                <w:rFonts w:ascii="宋体" w:eastAsia="宋体" w:hAnsi="宋体" w:cs="Arial"/>
                <w:szCs w:val="21"/>
              </w:rPr>
              <w:t>高2%-3%，将为客户带来明显的价值提升，因此较市场</w:t>
            </w:r>
            <w:proofErr w:type="gramStart"/>
            <w:r w:rsidRPr="00B530B9">
              <w:rPr>
                <w:rFonts w:ascii="宋体" w:eastAsia="宋体" w:hAnsi="宋体" w:cs="Arial"/>
                <w:szCs w:val="21"/>
              </w:rPr>
              <w:t>主流竞品有</w:t>
            </w:r>
            <w:proofErr w:type="gramEnd"/>
            <w:r w:rsidRPr="00B530B9">
              <w:rPr>
                <w:rFonts w:ascii="宋体" w:eastAsia="宋体" w:hAnsi="宋体" w:cs="Arial"/>
                <w:szCs w:val="21"/>
              </w:rPr>
              <w:t>更高</w:t>
            </w:r>
            <w:proofErr w:type="gramStart"/>
            <w:r w:rsidRPr="00B530B9">
              <w:rPr>
                <w:rFonts w:ascii="宋体" w:eastAsia="宋体" w:hAnsi="宋体" w:cs="Arial"/>
                <w:szCs w:val="21"/>
              </w:rPr>
              <w:t>的单瓦价格</w:t>
            </w:r>
            <w:proofErr w:type="gramEnd"/>
            <w:r w:rsidRPr="00B530B9">
              <w:rPr>
                <w:rFonts w:ascii="宋体" w:eastAsia="宋体" w:hAnsi="宋体" w:cs="Arial"/>
                <w:szCs w:val="21"/>
              </w:rPr>
              <w:t>。公司预计2026年年底TOPCon3.0产品产能将大幅增长。</w:t>
            </w:r>
          </w:p>
          <w:p w14:paraId="7BE9D22F" w14:textId="3FDC1AC6" w:rsidR="00F47F0E" w:rsidRPr="00F47F0E" w:rsidRDefault="00B530B9" w:rsidP="00B530B9">
            <w:pPr>
              <w:pStyle w:val="12"/>
              <w:rPr>
                <w:rFonts w:ascii="宋体" w:eastAsia="宋体" w:hAnsi="宋体" w:cs="Arial" w:hint="eastAsia"/>
                <w:szCs w:val="21"/>
              </w:rPr>
            </w:pPr>
            <w:r w:rsidRPr="00B530B9">
              <w:rPr>
                <w:rFonts w:ascii="宋体" w:eastAsia="宋体" w:hAnsi="宋体" w:cs="Arial" w:hint="eastAsia"/>
                <w:szCs w:val="21"/>
              </w:rPr>
              <w:t>（</w:t>
            </w:r>
            <w:r w:rsidRPr="00B530B9">
              <w:rPr>
                <w:rFonts w:ascii="宋体" w:eastAsia="宋体" w:hAnsi="宋体" w:cs="Arial"/>
                <w:szCs w:val="21"/>
              </w:rPr>
              <w:t>2）</w:t>
            </w:r>
            <w:r w:rsidRPr="00B530B9">
              <w:rPr>
                <w:rFonts w:ascii="宋体" w:eastAsia="宋体" w:hAnsi="宋体" w:cs="Arial"/>
                <w:szCs w:val="21"/>
              </w:rPr>
              <w:tab/>
              <w:t>THBC方面：定位于高价值单面应用场景（如欧洲、澳洲屋顶市场），公司2026年建成500MW中试线，正加速推进全面产业化。THBC量</w:t>
            </w:r>
            <w:proofErr w:type="gramStart"/>
            <w:r w:rsidRPr="00B530B9">
              <w:rPr>
                <w:rFonts w:ascii="宋体" w:eastAsia="宋体" w:hAnsi="宋体" w:cs="Arial"/>
                <w:szCs w:val="21"/>
              </w:rPr>
              <w:t>产标准</w:t>
            </w:r>
            <w:proofErr w:type="gramEnd"/>
            <w:r w:rsidRPr="00B530B9">
              <w:rPr>
                <w:rFonts w:ascii="宋体" w:eastAsia="宋体" w:hAnsi="宋体" w:cs="Arial"/>
                <w:szCs w:val="21"/>
              </w:rPr>
              <w:t>版型组件功率较市场</w:t>
            </w:r>
            <w:proofErr w:type="gramStart"/>
            <w:r w:rsidRPr="00B530B9">
              <w:rPr>
                <w:rFonts w:ascii="宋体" w:eastAsia="宋体" w:hAnsi="宋体" w:cs="Arial"/>
                <w:szCs w:val="21"/>
              </w:rPr>
              <w:t>主流竞品更高</w:t>
            </w:r>
            <w:proofErr w:type="gramEnd"/>
            <w:r w:rsidRPr="00B530B9">
              <w:rPr>
                <w:rFonts w:ascii="宋体" w:eastAsia="宋体" w:hAnsi="宋体" w:cs="Arial"/>
                <w:szCs w:val="21"/>
              </w:rPr>
              <w:t>，预计可实现更高的市场溢价。</w:t>
            </w:r>
          </w:p>
          <w:p w14:paraId="54314B4F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022307D2" w14:textId="61275614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5、</w:t>
            </w:r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上游硅料、银浆、玻璃等原材料价格波动频繁，公司在供应链锁价、长单合作、原材料替代等方面有哪些布局，如何对</w:t>
            </w:r>
            <w:proofErr w:type="gramStart"/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冲成本</w:t>
            </w:r>
            <w:proofErr w:type="gramEnd"/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波动风险</w:t>
            </w:r>
            <w:r w:rsidRPr="00F47F0E">
              <w:rPr>
                <w:rFonts w:ascii="宋体" w:eastAsia="宋体" w:hAnsi="宋体" w:cs="Arial"/>
                <w:b/>
                <w:szCs w:val="21"/>
              </w:rPr>
              <w:t>？</w:t>
            </w:r>
          </w:p>
          <w:p w14:paraId="14EFA8E8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492F86CD" w14:textId="17D713F4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="00B530B9" w:rsidRPr="00B530B9">
              <w:rPr>
                <w:rFonts w:ascii="宋体" w:eastAsia="宋体" w:hAnsi="宋体" w:cs="Arial" w:hint="eastAsia"/>
                <w:szCs w:val="21"/>
              </w:rPr>
              <w:t>公司和主要原材料供应商建立了长期稳定的合作关系，签署了</w:t>
            </w:r>
            <w:proofErr w:type="gramStart"/>
            <w:r w:rsidR="00B530B9" w:rsidRPr="00B530B9">
              <w:rPr>
                <w:rFonts w:ascii="宋体" w:eastAsia="宋体" w:hAnsi="宋体" w:cs="Arial" w:hint="eastAsia"/>
                <w:szCs w:val="21"/>
              </w:rPr>
              <w:t>供应长</w:t>
            </w:r>
            <w:proofErr w:type="gramEnd"/>
            <w:r w:rsidR="00B530B9" w:rsidRPr="00B530B9">
              <w:rPr>
                <w:rFonts w:ascii="宋体" w:eastAsia="宋体" w:hAnsi="宋体" w:cs="Arial" w:hint="eastAsia"/>
                <w:szCs w:val="21"/>
              </w:rPr>
              <w:t>单，确保成本波动风险可控</w:t>
            </w:r>
            <w:r w:rsidRPr="00F47F0E">
              <w:rPr>
                <w:rFonts w:ascii="宋体" w:eastAsia="宋体" w:hAnsi="宋体" w:cs="Arial"/>
                <w:szCs w:val="21"/>
              </w:rPr>
              <w:t>。</w:t>
            </w:r>
          </w:p>
          <w:p w14:paraId="3F5351FF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7A7D7036" w14:textId="5FA8B998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6、</w:t>
            </w:r>
            <w:proofErr w:type="gramStart"/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除光伏</w:t>
            </w:r>
            <w:proofErr w:type="gramEnd"/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主业外，公司在储能、</w:t>
            </w:r>
            <w:proofErr w:type="gramStart"/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光储一体化</w:t>
            </w:r>
            <w:proofErr w:type="gramEnd"/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、海外电站等新兴业务板块的落地进展如何？这类新业务未来在整体营收中的目标占比是多少</w:t>
            </w:r>
            <w:r w:rsidRPr="00F47F0E">
              <w:rPr>
                <w:rFonts w:ascii="宋体" w:eastAsia="宋体" w:hAnsi="宋体" w:cs="Arial"/>
                <w:b/>
                <w:szCs w:val="21"/>
              </w:rPr>
              <w:t>？</w:t>
            </w:r>
          </w:p>
          <w:p w14:paraId="3946B9E2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1197C17" w14:textId="41758C68" w:rsidR="00F47F0E" w:rsidRDefault="00F47F0E" w:rsidP="00D45AC7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="00B530B9" w:rsidRPr="00B530B9">
              <w:rPr>
                <w:rFonts w:ascii="宋体" w:eastAsia="宋体" w:hAnsi="宋体" w:cs="Arial" w:hint="eastAsia"/>
                <w:szCs w:val="21"/>
              </w:rPr>
              <w:t>公司储能业务、系统解决方案业务、数字能源业务发展良好，目前在公司总体占比已经达到</w:t>
            </w:r>
            <w:r w:rsidR="00B530B9" w:rsidRPr="00B530B9">
              <w:rPr>
                <w:rFonts w:ascii="宋体" w:eastAsia="宋体" w:hAnsi="宋体" w:cs="Arial"/>
                <w:szCs w:val="21"/>
              </w:rPr>
              <w:t>30%，未来计划持续</w:t>
            </w:r>
            <w:proofErr w:type="gramStart"/>
            <w:r w:rsidR="00B530B9" w:rsidRPr="00B530B9">
              <w:rPr>
                <w:rFonts w:ascii="宋体" w:eastAsia="宋体" w:hAnsi="宋体" w:cs="Arial"/>
                <w:szCs w:val="21"/>
              </w:rPr>
              <w:t>扩大占</w:t>
            </w:r>
            <w:proofErr w:type="gramEnd"/>
            <w:r w:rsidR="00B530B9" w:rsidRPr="00B530B9">
              <w:rPr>
                <w:rFonts w:ascii="宋体" w:eastAsia="宋体" w:hAnsi="宋体" w:cs="Arial"/>
                <w:szCs w:val="21"/>
              </w:rPr>
              <w:t>比到50%</w:t>
            </w:r>
            <w:r w:rsidRPr="00F47F0E">
              <w:rPr>
                <w:rFonts w:ascii="宋体" w:eastAsia="宋体" w:hAnsi="宋体" w:cs="Arial"/>
                <w:szCs w:val="21"/>
              </w:rPr>
              <w:t>。</w:t>
            </w:r>
          </w:p>
          <w:p w14:paraId="7BDCFD9C" w14:textId="77777777" w:rsidR="00D45AC7" w:rsidRPr="009E6D85" w:rsidRDefault="00D45AC7" w:rsidP="00D45AC7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29BA5606" w14:textId="50ACA638" w:rsidR="00F47F0E" w:rsidRPr="009E6D85" w:rsidRDefault="00D45AC7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7</w:t>
            </w:r>
            <w:r w:rsidR="00F47F0E" w:rsidRPr="009E6D85">
              <w:rPr>
                <w:rFonts w:ascii="宋体" w:eastAsia="宋体" w:hAnsi="宋体" w:cs="Arial"/>
                <w:b/>
                <w:szCs w:val="21"/>
              </w:rPr>
              <w:t>、</w:t>
            </w:r>
            <w:r w:rsidR="00B530B9" w:rsidRPr="00B530B9">
              <w:rPr>
                <w:rFonts w:ascii="宋体" w:eastAsia="宋体" w:hAnsi="宋体" w:cs="Arial" w:hint="eastAsia"/>
                <w:b/>
                <w:szCs w:val="21"/>
              </w:rPr>
              <w:t>公司在美国、印尼等地的产能建设处于什么阶段</w:t>
            </w:r>
            <w:r w:rsidR="00F47F0E" w:rsidRPr="009E6D85">
              <w:rPr>
                <w:rFonts w:ascii="宋体" w:eastAsia="宋体" w:hAnsi="宋体" w:cs="Arial"/>
                <w:b/>
                <w:szCs w:val="21"/>
              </w:rPr>
              <w:t>？</w:t>
            </w:r>
          </w:p>
          <w:p w14:paraId="6C82EB95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7594B74D" w14:textId="64FABB0A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9E6D85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="00B530B9" w:rsidRPr="00B530B9">
              <w:rPr>
                <w:rFonts w:ascii="宋体" w:eastAsia="宋体" w:hAnsi="宋体" w:cs="Arial" w:hint="eastAsia"/>
                <w:szCs w:val="21"/>
              </w:rPr>
              <w:t>公司已通过和美国上市公司</w:t>
            </w:r>
            <w:r w:rsidR="00B530B9" w:rsidRPr="00B530B9">
              <w:rPr>
                <w:rFonts w:ascii="宋体" w:eastAsia="宋体" w:hAnsi="宋体" w:cs="Arial"/>
                <w:szCs w:val="21"/>
              </w:rPr>
              <w:t>T1的交易，出售美国组件工厂，公司通过上述交易持有T1部分股权，并存在其他深度合作。公司印尼1GW电池组件工厂已于2025年建成投产，目前生产经营一切正常</w:t>
            </w:r>
            <w:r w:rsidRPr="00F47F0E">
              <w:rPr>
                <w:rFonts w:ascii="宋体" w:eastAsia="宋体" w:hAnsi="宋体" w:cs="Arial" w:hint="eastAsia"/>
                <w:szCs w:val="21"/>
              </w:rPr>
              <w:t>。</w:t>
            </w:r>
          </w:p>
          <w:p w14:paraId="6548EEB2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2233B1A" w14:textId="7A4309C6" w:rsidR="00F47F0E" w:rsidRPr="009E6D85" w:rsidRDefault="00D45AC7" w:rsidP="00C20E50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8</w:t>
            </w:r>
            <w:r w:rsidR="00F47F0E" w:rsidRPr="009E6D85">
              <w:rPr>
                <w:rFonts w:ascii="宋体" w:eastAsia="宋体" w:hAnsi="宋体" w:cs="Arial"/>
                <w:b/>
                <w:szCs w:val="21"/>
              </w:rPr>
              <w:t>、</w:t>
            </w:r>
            <w:r w:rsidR="00F54FDE" w:rsidRPr="00F54FDE">
              <w:rPr>
                <w:rFonts w:ascii="宋体" w:eastAsia="宋体" w:hAnsi="宋体" w:cs="Arial" w:hint="eastAsia"/>
                <w:b/>
                <w:szCs w:val="21"/>
              </w:rPr>
              <w:t>分布式系统和支架业务的营收占比在上升，储能产品出货量也增长较快。这两块业务当前的毛利率水平和对整体利润的贡献如何</w:t>
            </w:r>
            <w:r w:rsidR="00F47F0E" w:rsidRPr="009E6D85">
              <w:rPr>
                <w:rFonts w:ascii="宋体" w:eastAsia="宋体" w:hAnsi="宋体" w:cs="Arial"/>
                <w:b/>
                <w:szCs w:val="21"/>
              </w:rPr>
              <w:t>？</w:t>
            </w:r>
          </w:p>
          <w:p w14:paraId="7C9F2E35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3E7734EA" w14:textId="41686C98" w:rsidR="00D9438C" w:rsidRPr="00F47F0E" w:rsidRDefault="00F47F0E" w:rsidP="00F54FDE">
            <w:pPr>
              <w:pStyle w:val="12"/>
              <w:ind w:firstLine="422"/>
              <w:rPr>
                <w:rFonts w:ascii="宋体" w:eastAsia="宋体" w:hAnsi="宋体" w:cs="Arial" w:hint="eastAsia"/>
                <w:szCs w:val="21"/>
              </w:rPr>
            </w:pPr>
            <w:r w:rsidRPr="009E6D85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="00F54FDE" w:rsidRPr="00F54FDE">
              <w:rPr>
                <w:rFonts w:ascii="宋体" w:eastAsia="宋体" w:hAnsi="宋体" w:cs="Arial" w:hint="eastAsia"/>
                <w:szCs w:val="21"/>
              </w:rPr>
              <w:t>公司持续稳健经营，储能业务、系统解决方案和数字能源服务各业务板块运行态势良好，目前毛利率水平相对较高，对公司整体利润有积极贡献</w:t>
            </w:r>
            <w:r w:rsidRPr="00F47F0E">
              <w:rPr>
                <w:rFonts w:ascii="宋体" w:eastAsia="宋体" w:hAnsi="宋体" w:cs="Arial"/>
                <w:szCs w:val="21"/>
              </w:rPr>
              <w:t>。</w:t>
            </w:r>
          </w:p>
        </w:tc>
      </w:tr>
      <w:tr w:rsidR="000822AE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清单</w:t>
            </w:r>
          </w:p>
          <w:p w14:paraId="0B9C6CB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如有）</w:t>
            </w:r>
          </w:p>
        </w:tc>
        <w:tc>
          <w:tcPr>
            <w:tcW w:w="6804" w:type="dxa"/>
            <w:vAlign w:val="center"/>
          </w:tcPr>
          <w:p w14:paraId="0B0246E0" w14:textId="77777777" w:rsidR="000822AE" w:rsidRDefault="00F34209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无</w:t>
            </w:r>
          </w:p>
        </w:tc>
      </w:tr>
      <w:tr w:rsidR="000822AE" w14:paraId="29CDC20B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6601019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6804" w:type="dxa"/>
            <w:vAlign w:val="center"/>
          </w:tcPr>
          <w:p w14:paraId="4FA5E1A1" w14:textId="1EF9F4A0" w:rsidR="000822AE" w:rsidRDefault="00F34209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945AAF">
              <w:rPr>
                <w:rFonts w:ascii="宋体" w:eastAsia="宋体" w:hAnsi="宋体" w:cs="Times New Roman" w:hint="eastAsia"/>
                <w:sz w:val="22"/>
              </w:rPr>
              <w:t>6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B530B9">
              <w:rPr>
                <w:rFonts w:ascii="宋体" w:eastAsia="宋体" w:hAnsi="宋体" w:cs="Times New Roman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B530B9">
              <w:rPr>
                <w:rFonts w:ascii="宋体" w:eastAsia="宋体" w:hAnsi="宋体" w:cs="Times New Roman"/>
                <w:sz w:val="22"/>
              </w:rPr>
              <w:t>29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5599F0B1" w14:textId="77777777" w:rsidR="000822AE" w:rsidRDefault="000822AE">
      <w:pPr>
        <w:rPr>
          <w:rFonts w:ascii="宋体" w:eastAsia="宋体" w:hAnsi="宋体"/>
          <w:sz w:val="20"/>
        </w:rPr>
      </w:pPr>
    </w:p>
    <w:sectPr w:rsidR="000822AE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204F" w14:textId="77777777" w:rsidR="00F47A83" w:rsidRDefault="00F47A83">
      <w:r>
        <w:separator/>
      </w:r>
    </w:p>
  </w:endnote>
  <w:endnote w:type="continuationSeparator" w:id="0">
    <w:p w14:paraId="6008790B" w14:textId="77777777" w:rsidR="00F47A83" w:rsidRDefault="00F4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微软雅黑"/>
    <w:charset w:val="86"/>
    <w:family w:val="swiss"/>
    <w:pitch w:val="default"/>
    <w:sig w:usb0="00000000" w:usb1="0000000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519B" w14:textId="77777777" w:rsidR="00F47A83" w:rsidRDefault="00F47A83">
      <w:r>
        <w:separator/>
      </w:r>
    </w:p>
  </w:footnote>
  <w:footnote w:type="continuationSeparator" w:id="0">
    <w:p w14:paraId="3FDCEB57" w14:textId="77777777" w:rsidR="00F47A83" w:rsidRDefault="00F4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7ADC" w14:textId="77777777" w:rsidR="000822AE" w:rsidRDefault="00F34209">
    <w:pPr>
      <w:pStyle w:val="a7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88599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证券简称：天合光能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6752E"/>
    <w:multiLevelType w:val="hybridMultilevel"/>
    <w:tmpl w:val="ACC8FDD2"/>
    <w:lvl w:ilvl="0" w:tplc="033A19C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4E14B61"/>
    <w:multiLevelType w:val="hybridMultilevel"/>
    <w:tmpl w:val="4BDA4372"/>
    <w:lvl w:ilvl="0" w:tplc="BDE0F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8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62DD"/>
    <w:rsid w:val="0000741E"/>
    <w:rsid w:val="00016F90"/>
    <w:rsid w:val="00017802"/>
    <w:rsid w:val="00021389"/>
    <w:rsid w:val="000241C4"/>
    <w:rsid w:val="00027B58"/>
    <w:rsid w:val="00032A09"/>
    <w:rsid w:val="00032A4D"/>
    <w:rsid w:val="00033DD5"/>
    <w:rsid w:val="0003634A"/>
    <w:rsid w:val="000403DB"/>
    <w:rsid w:val="00040BB7"/>
    <w:rsid w:val="00045968"/>
    <w:rsid w:val="000535B6"/>
    <w:rsid w:val="00054633"/>
    <w:rsid w:val="000600FB"/>
    <w:rsid w:val="000602B5"/>
    <w:rsid w:val="0006186F"/>
    <w:rsid w:val="00063270"/>
    <w:rsid w:val="000671B4"/>
    <w:rsid w:val="000672FC"/>
    <w:rsid w:val="000723EB"/>
    <w:rsid w:val="00072DB9"/>
    <w:rsid w:val="00072F9D"/>
    <w:rsid w:val="00075060"/>
    <w:rsid w:val="000822AE"/>
    <w:rsid w:val="000830DA"/>
    <w:rsid w:val="00086F3A"/>
    <w:rsid w:val="00090600"/>
    <w:rsid w:val="000918F3"/>
    <w:rsid w:val="00093793"/>
    <w:rsid w:val="00094484"/>
    <w:rsid w:val="0009692B"/>
    <w:rsid w:val="00096F73"/>
    <w:rsid w:val="000A4079"/>
    <w:rsid w:val="000A4735"/>
    <w:rsid w:val="000B2247"/>
    <w:rsid w:val="000B6BD7"/>
    <w:rsid w:val="000B7DAA"/>
    <w:rsid w:val="000C0D7D"/>
    <w:rsid w:val="000C3A8F"/>
    <w:rsid w:val="000C7374"/>
    <w:rsid w:val="000D0940"/>
    <w:rsid w:val="000D71F7"/>
    <w:rsid w:val="000E3A38"/>
    <w:rsid w:val="000F035F"/>
    <w:rsid w:val="000F0EF2"/>
    <w:rsid w:val="000F27D5"/>
    <w:rsid w:val="0010061B"/>
    <w:rsid w:val="00100966"/>
    <w:rsid w:val="00100C2E"/>
    <w:rsid w:val="0011039C"/>
    <w:rsid w:val="00115E9F"/>
    <w:rsid w:val="0012457F"/>
    <w:rsid w:val="00127FC4"/>
    <w:rsid w:val="001305AA"/>
    <w:rsid w:val="001351E9"/>
    <w:rsid w:val="00136911"/>
    <w:rsid w:val="00141658"/>
    <w:rsid w:val="0014305E"/>
    <w:rsid w:val="00146077"/>
    <w:rsid w:val="00150AC4"/>
    <w:rsid w:val="00151A5F"/>
    <w:rsid w:val="001554F9"/>
    <w:rsid w:val="0016050F"/>
    <w:rsid w:val="001638AC"/>
    <w:rsid w:val="00163E5C"/>
    <w:rsid w:val="00171BD5"/>
    <w:rsid w:val="001763FD"/>
    <w:rsid w:val="00177C4D"/>
    <w:rsid w:val="0018283A"/>
    <w:rsid w:val="0018304A"/>
    <w:rsid w:val="00183C88"/>
    <w:rsid w:val="00184A1E"/>
    <w:rsid w:val="00186186"/>
    <w:rsid w:val="00193ECB"/>
    <w:rsid w:val="00194586"/>
    <w:rsid w:val="00195698"/>
    <w:rsid w:val="001972E3"/>
    <w:rsid w:val="001A4521"/>
    <w:rsid w:val="001B19F2"/>
    <w:rsid w:val="001B2FFE"/>
    <w:rsid w:val="001B5E14"/>
    <w:rsid w:val="001C3EED"/>
    <w:rsid w:val="001D6035"/>
    <w:rsid w:val="001E1416"/>
    <w:rsid w:val="001E254C"/>
    <w:rsid w:val="001F397D"/>
    <w:rsid w:val="001F5584"/>
    <w:rsid w:val="00236FCA"/>
    <w:rsid w:val="00240227"/>
    <w:rsid w:val="00243714"/>
    <w:rsid w:val="002457F7"/>
    <w:rsid w:val="00255719"/>
    <w:rsid w:val="00267674"/>
    <w:rsid w:val="00267E1E"/>
    <w:rsid w:val="0027341E"/>
    <w:rsid w:val="0027612E"/>
    <w:rsid w:val="00276EBC"/>
    <w:rsid w:val="00276F3D"/>
    <w:rsid w:val="00282F07"/>
    <w:rsid w:val="002839FD"/>
    <w:rsid w:val="00290C21"/>
    <w:rsid w:val="00291483"/>
    <w:rsid w:val="002A0A81"/>
    <w:rsid w:val="002A7179"/>
    <w:rsid w:val="002B3A46"/>
    <w:rsid w:val="002B3FED"/>
    <w:rsid w:val="002B477F"/>
    <w:rsid w:val="002B71D2"/>
    <w:rsid w:val="002B791E"/>
    <w:rsid w:val="002C10D6"/>
    <w:rsid w:val="002C2715"/>
    <w:rsid w:val="002C35FD"/>
    <w:rsid w:val="002C756F"/>
    <w:rsid w:val="002D3182"/>
    <w:rsid w:val="002D454A"/>
    <w:rsid w:val="002D7DDF"/>
    <w:rsid w:val="002E511D"/>
    <w:rsid w:val="002E752A"/>
    <w:rsid w:val="002F763C"/>
    <w:rsid w:val="00301AEF"/>
    <w:rsid w:val="00301ED2"/>
    <w:rsid w:val="00322035"/>
    <w:rsid w:val="00323929"/>
    <w:rsid w:val="00323CB4"/>
    <w:rsid w:val="00332C80"/>
    <w:rsid w:val="0033547F"/>
    <w:rsid w:val="00335500"/>
    <w:rsid w:val="00345EE7"/>
    <w:rsid w:val="003466C9"/>
    <w:rsid w:val="003539F0"/>
    <w:rsid w:val="00372117"/>
    <w:rsid w:val="0038497E"/>
    <w:rsid w:val="003855E9"/>
    <w:rsid w:val="003955F1"/>
    <w:rsid w:val="00396F7D"/>
    <w:rsid w:val="003A179A"/>
    <w:rsid w:val="003A4E53"/>
    <w:rsid w:val="003A7B78"/>
    <w:rsid w:val="003C13DB"/>
    <w:rsid w:val="003C4699"/>
    <w:rsid w:val="003D0424"/>
    <w:rsid w:val="003F3917"/>
    <w:rsid w:val="003F3FD2"/>
    <w:rsid w:val="003F4089"/>
    <w:rsid w:val="003F776B"/>
    <w:rsid w:val="00410527"/>
    <w:rsid w:val="0041515B"/>
    <w:rsid w:val="00420556"/>
    <w:rsid w:val="004315F4"/>
    <w:rsid w:val="004326E7"/>
    <w:rsid w:val="004361B4"/>
    <w:rsid w:val="00444911"/>
    <w:rsid w:val="00444BC0"/>
    <w:rsid w:val="004462E8"/>
    <w:rsid w:val="0045490C"/>
    <w:rsid w:val="00454E10"/>
    <w:rsid w:val="00457135"/>
    <w:rsid w:val="004571B2"/>
    <w:rsid w:val="0046321A"/>
    <w:rsid w:val="0046350A"/>
    <w:rsid w:val="0047238E"/>
    <w:rsid w:val="00482903"/>
    <w:rsid w:val="00483FA8"/>
    <w:rsid w:val="00490F04"/>
    <w:rsid w:val="00491BAF"/>
    <w:rsid w:val="00496A83"/>
    <w:rsid w:val="004A2BFF"/>
    <w:rsid w:val="004A352D"/>
    <w:rsid w:val="004A4B87"/>
    <w:rsid w:val="004A75A5"/>
    <w:rsid w:val="004B6CB5"/>
    <w:rsid w:val="004C2C96"/>
    <w:rsid w:val="004C3AE2"/>
    <w:rsid w:val="004C5400"/>
    <w:rsid w:val="004C7455"/>
    <w:rsid w:val="004E2903"/>
    <w:rsid w:val="004E5CD2"/>
    <w:rsid w:val="004F1826"/>
    <w:rsid w:val="004F3540"/>
    <w:rsid w:val="004F6FA5"/>
    <w:rsid w:val="0050122F"/>
    <w:rsid w:val="00515FB1"/>
    <w:rsid w:val="00525429"/>
    <w:rsid w:val="00525D67"/>
    <w:rsid w:val="005345F1"/>
    <w:rsid w:val="0054021E"/>
    <w:rsid w:val="005417B2"/>
    <w:rsid w:val="00555A60"/>
    <w:rsid w:val="00556DD3"/>
    <w:rsid w:val="005573AA"/>
    <w:rsid w:val="00564E73"/>
    <w:rsid w:val="005656B1"/>
    <w:rsid w:val="005664B4"/>
    <w:rsid w:val="00566B73"/>
    <w:rsid w:val="0057392C"/>
    <w:rsid w:val="005762BF"/>
    <w:rsid w:val="0057648F"/>
    <w:rsid w:val="00580E91"/>
    <w:rsid w:val="00585A72"/>
    <w:rsid w:val="00593230"/>
    <w:rsid w:val="00595FE3"/>
    <w:rsid w:val="005A326D"/>
    <w:rsid w:val="005A4111"/>
    <w:rsid w:val="005E097E"/>
    <w:rsid w:val="005E3907"/>
    <w:rsid w:val="005F0DD3"/>
    <w:rsid w:val="005F56A9"/>
    <w:rsid w:val="00600DD5"/>
    <w:rsid w:val="00602954"/>
    <w:rsid w:val="00623865"/>
    <w:rsid w:val="006239EF"/>
    <w:rsid w:val="00624D13"/>
    <w:rsid w:val="00625F09"/>
    <w:rsid w:val="00625F2D"/>
    <w:rsid w:val="00632B66"/>
    <w:rsid w:val="006373FA"/>
    <w:rsid w:val="006376F1"/>
    <w:rsid w:val="006408B4"/>
    <w:rsid w:val="006472AB"/>
    <w:rsid w:val="0065329B"/>
    <w:rsid w:val="00654AE2"/>
    <w:rsid w:val="00655BBA"/>
    <w:rsid w:val="00662DE3"/>
    <w:rsid w:val="00666790"/>
    <w:rsid w:val="0067528F"/>
    <w:rsid w:val="00684794"/>
    <w:rsid w:val="006849E3"/>
    <w:rsid w:val="00685A77"/>
    <w:rsid w:val="006911C0"/>
    <w:rsid w:val="006946E1"/>
    <w:rsid w:val="00695E7E"/>
    <w:rsid w:val="006A350B"/>
    <w:rsid w:val="006B4E98"/>
    <w:rsid w:val="006C3575"/>
    <w:rsid w:val="006C5322"/>
    <w:rsid w:val="006D1E88"/>
    <w:rsid w:val="006D688B"/>
    <w:rsid w:val="006E0DB5"/>
    <w:rsid w:val="006E3153"/>
    <w:rsid w:val="006F319E"/>
    <w:rsid w:val="006F3AA3"/>
    <w:rsid w:val="006F3C78"/>
    <w:rsid w:val="007005D2"/>
    <w:rsid w:val="00700C8F"/>
    <w:rsid w:val="007017E1"/>
    <w:rsid w:val="00702179"/>
    <w:rsid w:val="00706436"/>
    <w:rsid w:val="00713CCA"/>
    <w:rsid w:val="00713CED"/>
    <w:rsid w:val="00715779"/>
    <w:rsid w:val="0072439B"/>
    <w:rsid w:val="00734A6A"/>
    <w:rsid w:val="00747592"/>
    <w:rsid w:val="00752401"/>
    <w:rsid w:val="007546C7"/>
    <w:rsid w:val="00765CC3"/>
    <w:rsid w:val="00774461"/>
    <w:rsid w:val="0077459F"/>
    <w:rsid w:val="007801A9"/>
    <w:rsid w:val="007803AD"/>
    <w:rsid w:val="0078529C"/>
    <w:rsid w:val="007A0472"/>
    <w:rsid w:val="007A655E"/>
    <w:rsid w:val="007B758A"/>
    <w:rsid w:val="007B79CB"/>
    <w:rsid w:val="007C1592"/>
    <w:rsid w:val="007C24F0"/>
    <w:rsid w:val="007C785C"/>
    <w:rsid w:val="007D0B51"/>
    <w:rsid w:val="007D1855"/>
    <w:rsid w:val="007D4C9A"/>
    <w:rsid w:val="007D71AF"/>
    <w:rsid w:val="007E2DE6"/>
    <w:rsid w:val="007E3531"/>
    <w:rsid w:val="007E78C1"/>
    <w:rsid w:val="007E7DF5"/>
    <w:rsid w:val="007F3039"/>
    <w:rsid w:val="007F63DD"/>
    <w:rsid w:val="007F70AD"/>
    <w:rsid w:val="00807277"/>
    <w:rsid w:val="00807CAD"/>
    <w:rsid w:val="008146C0"/>
    <w:rsid w:val="00815155"/>
    <w:rsid w:val="00817212"/>
    <w:rsid w:val="00821D67"/>
    <w:rsid w:val="0083781A"/>
    <w:rsid w:val="0084638D"/>
    <w:rsid w:val="00856E27"/>
    <w:rsid w:val="0087120E"/>
    <w:rsid w:val="00880937"/>
    <w:rsid w:val="00881CB7"/>
    <w:rsid w:val="00883344"/>
    <w:rsid w:val="008851E7"/>
    <w:rsid w:val="00886E7E"/>
    <w:rsid w:val="00887452"/>
    <w:rsid w:val="008B227E"/>
    <w:rsid w:val="008B3910"/>
    <w:rsid w:val="008B58BB"/>
    <w:rsid w:val="008B59C2"/>
    <w:rsid w:val="008C55A5"/>
    <w:rsid w:val="008D06EC"/>
    <w:rsid w:val="008D6EB2"/>
    <w:rsid w:val="008E1F2D"/>
    <w:rsid w:val="008E2CA4"/>
    <w:rsid w:val="008E6537"/>
    <w:rsid w:val="008F311B"/>
    <w:rsid w:val="008F3AAB"/>
    <w:rsid w:val="008F5F69"/>
    <w:rsid w:val="008F739F"/>
    <w:rsid w:val="00902C1D"/>
    <w:rsid w:val="00902F93"/>
    <w:rsid w:val="009078D6"/>
    <w:rsid w:val="0091054A"/>
    <w:rsid w:val="00913AB1"/>
    <w:rsid w:val="00916E80"/>
    <w:rsid w:val="009175E5"/>
    <w:rsid w:val="00922D1E"/>
    <w:rsid w:val="00930CB4"/>
    <w:rsid w:val="009312D6"/>
    <w:rsid w:val="00932D0F"/>
    <w:rsid w:val="00936D63"/>
    <w:rsid w:val="0094064E"/>
    <w:rsid w:val="00941B99"/>
    <w:rsid w:val="00943855"/>
    <w:rsid w:val="009457B8"/>
    <w:rsid w:val="00945AAF"/>
    <w:rsid w:val="00955000"/>
    <w:rsid w:val="00956A36"/>
    <w:rsid w:val="00965A27"/>
    <w:rsid w:val="00965BDC"/>
    <w:rsid w:val="00975340"/>
    <w:rsid w:val="00977CA1"/>
    <w:rsid w:val="00980FFC"/>
    <w:rsid w:val="00982D71"/>
    <w:rsid w:val="00985168"/>
    <w:rsid w:val="00987FAF"/>
    <w:rsid w:val="00992D1C"/>
    <w:rsid w:val="009A1684"/>
    <w:rsid w:val="009B3131"/>
    <w:rsid w:val="009B491B"/>
    <w:rsid w:val="009B49D4"/>
    <w:rsid w:val="009B4C27"/>
    <w:rsid w:val="009B6965"/>
    <w:rsid w:val="009B7921"/>
    <w:rsid w:val="009C1B90"/>
    <w:rsid w:val="009C5C7D"/>
    <w:rsid w:val="009D313C"/>
    <w:rsid w:val="009D67AB"/>
    <w:rsid w:val="009D7B69"/>
    <w:rsid w:val="009E6D85"/>
    <w:rsid w:val="009E75C3"/>
    <w:rsid w:val="00A045A6"/>
    <w:rsid w:val="00A127DA"/>
    <w:rsid w:val="00A139A1"/>
    <w:rsid w:val="00A146E9"/>
    <w:rsid w:val="00A2376C"/>
    <w:rsid w:val="00A32FB8"/>
    <w:rsid w:val="00A36A44"/>
    <w:rsid w:val="00A37186"/>
    <w:rsid w:val="00A40971"/>
    <w:rsid w:val="00A42BDE"/>
    <w:rsid w:val="00A47FEB"/>
    <w:rsid w:val="00A5411C"/>
    <w:rsid w:val="00A6603D"/>
    <w:rsid w:val="00A75A11"/>
    <w:rsid w:val="00A81913"/>
    <w:rsid w:val="00A81BE3"/>
    <w:rsid w:val="00A850B5"/>
    <w:rsid w:val="00A87BEE"/>
    <w:rsid w:val="00AA0670"/>
    <w:rsid w:val="00AA0CDA"/>
    <w:rsid w:val="00AA4B75"/>
    <w:rsid w:val="00AA7E02"/>
    <w:rsid w:val="00AB3E27"/>
    <w:rsid w:val="00AC06A1"/>
    <w:rsid w:val="00AC4720"/>
    <w:rsid w:val="00AC75AC"/>
    <w:rsid w:val="00AD3719"/>
    <w:rsid w:val="00AD4253"/>
    <w:rsid w:val="00AD46D1"/>
    <w:rsid w:val="00AE335E"/>
    <w:rsid w:val="00AE5AF1"/>
    <w:rsid w:val="00AF0641"/>
    <w:rsid w:val="00B0376C"/>
    <w:rsid w:val="00B04B8F"/>
    <w:rsid w:val="00B12F7B"/>
    <w:rsid w:val="00B176F9"/>
    <w:rsid w:val="00B216C4"/>
    <w:rsid w:val="00B22B09"/>
    <w:rsid w:val="00B308E5"/>
    <w:rsid w:val="00B33744"/>
    <w:rsid w:val="00B36680"/>
    <w:rsid w:val="00B3676E"/>
    <w:rsid w:val="00B36D41"/>
    <w:rsid w:val="00B40C6D"/>
    <w:rsid w:val="00B43404"/>
    <w:rsid w:val="00B43638"/>
    <w:rsid w:val="00B4724F"/>
    <w:rsid w:val="00B5116C"/>
    <w:rsid w:val="00B530B9"/>
    <w:rsid w:val="00B556D9"/>
    <w:rsid w:val="00B55DB1"/>
    <w:rsid w:val="00B56C40"/>
    <w:rsid w:val="00B579C8"/>
    <w:rsid w:val="00B65B5E"/>
    <w:rsid w:val="00B6708E"/>
    <w:rsid w:val="00B701C9"/>
    <w:rsid w:val="00B704D0"/>
    <w:rsid w:val="00B74D8D"/>
    <w:rsid w:val="00B8549B"/>
    <w:rsid w:val="00B85C57"/>
    <w:rsid w:val="00BA64A1"/>
    <w:rsid w:val="00BA69D9"/>
    <w:rsid w:val="00BB46D2"/>
    <w:rsid w:val="00BB5C3F"/>
    <w:rsid w:val="00BC02B6"/>
    <w:rsid w:val="00BC1F97"/>
    <w:rsid w:val="00BC4C3E"/>
    <w:rsid w:val="00BC522E"/>
    <w:rsid w:val="00BC57B0"/>
    <w:rsid w:val="00BC68F2"/>
    <w:rsid w:val="00BD02F2"/>
    <w:rsid w:val="00BD3562"/>
    <w:rsid w:val="00BD37C8"/>
    <w:rsid w:val="00BF33E5"/>
    <w:rsid w:val="00BF532E"/>
    <w:rsid w:val="00C03148"/>
    <w:rsid w:val="00C04AE5"/>
    <w:rsid w:val="00C055B4"/>
    <w:rsid w:val="00C06784"/>
    <w:rsid w:val="00C14788"/>
    <w:rsid w:val="00C15147"/>
    <w:rsid w:val="00C20E50"/>
    <w:rsid w:val="00C53447"/>
    <w:rsid w:val="00C57715"/>
    <w:rsid w:val="00C57A48"/>
    <w:rsid w:val="00C62645"/>
    <w:rsid w:val="00C733C8"/>
    <w:rsid w:val="00C85820"/>
    <w:rsid w:val="00C868F6"/>
    <w:rsid w:val="00C876C9"/>
    <w:rsid w:val="00C943F6"/>
    <w:rsid w:val="00CA00EB"/>
    <w:rsid w:val="00CA0618"/>
    <w:rsid w:val="00CA1A2F"/>
    <w:rsid w:val="00CA1DC2"/>
    <w:rsid w:val="00CA3B9F"/>
    <w:rsid w:val="00CA4DE6"/>
    <w:rsid w:val="00CB4BA4"/>
    <w:rsid w:val="00CC3631"/>
    <w:rsid w:val="00CC6615"/>
    <w:rsid w:val="00CC7668"/>
    <w:rsid w:val="00CD051C"/>
    <w:rsid w:val="00CD0D0A"/>
    <w:rsid w:val="00CD1D8D"/>
    <w:rsid w:val="00CD21DD"/>
    <w:rsid w:val="00CD4F87"/>
    <w:rsid w:val="00CE12CF"/>
    <w:rsid w:val="00CE1DF3"/>
    <w:rsid w:val="00CE580B"/>
    <w:rsid w:val="00CF33A4"/>
    <w:rsid w:val="00CF34EC"/>
    <w:rsid w:val="00CF43A9"/>
    <w:rsid w:val="00CF4C76"/>
    <w:rsid w:val="00CF6A74"/>
    <w:rsid w:val="00CF7979"/>
    <w:rsid w:val="00D07CB3"/>
    <w:rsid w:val="00D12434"/>
    <w:rsid w:val="00D1472F"/>
    <w:rsid w:val="00D16D82"/>
    <w:rsid w:val="00D25E59"/>
    <w:rsid w:val="00D26843"/>
    <w:rsid w:val="00D3218C"/>
    <w:rsid w:val="00D357EE"/>
    <w:rsid w:val="00D41FB1"/>
    <w:rsid w:val="00D42816"/>
    <w:rsid w:val="00D43D03"/>
    <w:rsid w:val="00D45AC7"/>
    <w:rsid w:val="00D47458"/>
    <w:rsid w:val="00D623D1"/>
    <w:rsid w:val="00D72D83"/>
    <w:rsid w:val="00D80CE0"/>
    <w:rsid w:val="00D86A8A"/>
    <w:rsid w:val="00D9438C"/>
    <w:rsid w:val="00D97E7C"/>
    <w:rsid w:val="00DA798E"/>
    <w:rsid w:val="00DA7D87"/>
    <w:rsid w:val="00DB0A84"/>
    <w:rsid w:val="00DB0B0C"/>
    <w:rsid w:val="00DB4ACC"/>
    <w:rsid w:val="00DB67E8"/>
    <w:rsid w:val="00DC01AA"/>
    <w:rsid w:val="00DC2415"/>
    <w:rsid w:val="00DC4B5A"/>
    <w:rsid w:val="00DC622F"/>
    <w:rsid w:val="00DD088B"/>
    <w:rsid w:val="00DD230C"/>
    <w:rsid w:val="00DD3FBD"/>
    <w:rsid w:val="00DE16C5"/>
    <w:rsid w:val="00DF05FB"/>
    <w:rsid w:val="00DF505F"/>
    <w:rsid w:val="00DF73B2"/>
    <w:rsid w:val="00E002B9"/>
    <w:rsid w:val="00E0086A"/>
    <w:rsid w:val="00E03463"/>
    <w:rsid w:val="00E048E9"/>
    <w:rsid w:val="00E059A4"/>
    <w:rsid w:val="00E157BE"/>
    <w:rsid w:val="00E15CEA"/>
    <w:rsid w:val="00E15D38"/>
    <w:rsid w:val="00E304D9"/>
    <w:rsid w:val="00E345BE"/>
    <w:rsid w:val="00E357F8"/>
    <w:rsid w:val="00E37941"/>
    <w:rsid w:val="00E43B23"/>
    <w:rsid w:val="00E45931"/>
    <w:rsid w:val="00E46941"/>
    <w:rsid w:val="00E4799D"/>
    <w:rsid w:val="00E62E35"/>
    <w:rsid w:val="00E65148"/>
    <w:rsid w:val="00E72CC2"/>
    <w:rsid w:val="00E74EB9"/>
    <w:rsid w:val="00E7552C"/>
    <w:rsid w:val="00E837CC"/>
    <w:rsid w:val="00E84E16"/>
    <w:rsid w:val="00E914F3"/>
    <w:rsid w:val="00E92C9B"/>
    <w:rsid w:val="00E93AA6"/>
    <w:rsid w:val="00E9647C"/>
    <w:rsid w:val="00E96774"/>
    <w:rsid w:val="00E97E72"/>
    <w:rsid w:val="00EA239E"/>
    <w:rsid w:val="00EA2957"/>
    <w:rsid w:val="00EA7A96"/>
    <w:rsid w:val="00EB3AF4"/>
    <w:rsid w:val="00EB41E5"/>
    <w:rsid w:val="00EB53DE"/>
    <w:rsid w:val="00EB5CB7"/>
    <w:rsid w:val="00EB610A"/>
    <w:rsid w:val="00EC059F"/>
    <w:rsid w:val="00EC7DF3"/>
    <w:rsid w:val="00ED6D7C"/>
    <w:rsid w:val="00EF0C0A"/>
    <w:rsid w:val="00EF46B4"/>
    <w:rsid w:val="00EF4E5D"/>
    <w:rsid w:val="00EF7D58"/>
    <w:rsid w:val="00F0068F"/>
    <w:rsid w:val="00F06F16"/>
    <w:rsid w:val="00F111D0"/>
    <w:rsid w:val="00F12546"/>
    <w:rsid w:val="00F14E7E"/>
    <w:rsid w:val="00F20249"/>
    <w:rsid w:val="00F23BEE"/>
    <w:rsid w:val="00F25B57"/>
    <w:rsid w:val="00F324EF"/>
    <w:rsid w:val="00F34209"/>
    <w:rsid w:val="00F37EED"/>
    <w:rsid w:val="00F42130"/>
    <w:rsid w:val="00F4268B"/>
    <w:rsid w:val="00F45E2C"/>
    <w:rsid w:val="00F46A01"/>
    <w:rsid w:val="00F4780C"/>
    <w:rsid w:val="00F47A83"/>
    <w:rsid w:val="00F47F0E"/>
    <w:rsid w:val="00F51CE2"/>
    <w:rsid w:val="00F52723"/>
    <w:rsid w:val="00F539A4"/>
    <w:rsid w:val="00F54FDE"/>
    <w:rsid w:val="00F60963"/>
    <w:rsid w:val="00F60983"/>
    <w:rsid w:val="00F643A5"/>
    <w:rsid w:val="00F64AB7"/>
    <w:rsid w:val="00F66625"/>
    <w:rsid w:val="00F67AE6"/>
    <w:rsid w:val="00F72B30"/>
    <w:rsid w:val="00F73D1E"/>
    <w:rsid w:val="00F83CA7"/>
    <w:rsid w:val="00F83CF7"/>
    <w:rsid w:val="00F936F0"/>
    <w:rsid w:val="00F973FF"/>
    <w:rsid w:val="00FB228B"/>
    <w:rsid w:val="00FB5C1A"/>
    <w:rsid w:val="00FC243C"/>
    <w:rsid w:val="00FC6833"/>
    <w:rsid w:val="00FC6D27"/>
    <w:rsid w:val="00FD1D73"/>
    <w:rsid w:val="00FD3254"/>
    <w:rsid w:val="00FD79A0"/>
    <w:rsid w:val="00FE014B"/>
    <w:rsid w:val="00FE76BB"/>
    <w:rsid w:val="00FF217C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link w:val="ad"/>
    <w:uiPriority w:val="34"/>
    <w:qFormat/>
    <w:pPr>
      <w:ind w:firstLineChars="200" w:firstLine="420"/>
    </w:pPr>
  </w:style>
  <w:style w:type="paragraph" w:styleId="ae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2">
    <w:name w:val="批注文字 字符"/>
    <w:basedOn w:val="a0"/>
    <w:link w:val="af1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d">
    <w:name w:val="列表段落 字符"/>
    <w:basedOn w:val="a0"/>
    <w:link w:val="ac"/>
    <w:uiPriority w:val="34"/>
    <w:rsid w:val="008D6EB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3">
    <w:name w:val="Emphasis"/>
    <w:basedOn w:val="a0"/>
    <w:uiPriority w:val="20"/>
    <w:qFormat/>
    <w:rsid w:val="00496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Xu_Pei TS/(徐培)</cp:lastModifiedBy>
  <cp:revision>4</cp:revision>
  <cp:lastPrinted>2024-12-02T08:30:00Z</cp:lastPrinted>
  <dcterms:created xsi:type="dcterms:W3CDTF">2026-06-03T08:23:00Z</dcterms:created>
  <dcterms:modified xsi:type="dcterms:W3CDTF">2026-06-03T08:26:00Z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