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C4ED6">
      <w:pPr>
        <w:ind w:firstLine="0" w:firstLineChars="0"/>
        <w:rPr>
          <w:rFonts w:ascii="宋体" w:hAnsi="宋体" w:cs="宋体"/>
          <w:bCs/>
          <w:iCs/>
          <w:sz w:val="24"/>
        </w:rPr>
      </w:pPr>
      <w:bookmarkStart w:id="0" w:name="_GoBack"/>
      <w:bookmarkEnd w:id="0"/>
      <w:r>
        <w:rPr>
          <w:rFonts w:hint="eastAsia" w:ascii="宋体" w:hAnsi="宋体" w:cs="宋体"/>
          <w:bCs/>
          <w:iCs/>
          <w:sz w:val="24"/>
        </w:rPr>
        <w:t>证券代码：</w:t>
      </w:r>
      <w:r>
        <w:rPr>
          <w:bCs/>
          <w:sz w:val="24"/>
        </w:rPr>
        <w:t>688398</w:t>
      </w:r>
      <w:r>
        <w:rPr>
          <w:rFonts w:hint="eastAsia"/>
          <w:bCs/>
          <w:sz w:val="24"/>
        </w:rPr>
        <w:t xml:space="preserve">                                   </w:t>
      </w:r>
      <w:r>
        <w:rPr>
          <w:rFonts w:hint="eastAsia" w:ascii="宋体" w:hAnsi="宋体" w:cs="宋体"/>
          <w:bCs/>
          <w:iCs/>
          <w:sz w:val="24"/>
        </w:rPr>
        <w:t>证券简称：</w:t>
      </w:r>
      <w:r>
        <w:rPr>
          <w:rFonts w:hint="eastAsia" w:ascii="宋体" w:hAnsi="宋体" w:cs="宋体"/>
          <w:bCs/>
          <w:sz w:val="24"/>
        </w:rPr>
        <w:t>赛特新材</w:t>
      </w:r>
    </w:p>
    <w:p w14:paraId="50D9428C">
      <w:pPr>
        <w:adjustRightInd/>
        <w:snapToGrid/>
        <w:spacing w:before="156" w:beforeLines="50" w:line="240" w:lineRule="auto"/>
        <w:ind w:firstLine="0" w:firstLineChars="0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福建赛特新材股份有限公司</w:t>
      </w:r>
    </w:p>
    <w:p w14:paraId="39DAC51C">
      <w:pPr>
        <w:adjustRightInd/>
        <w:snapToGrid/>
        <w:spacing w:line="240" w:lineRule="auto"/>
        <w:ind w:firstLine="0" w:firstLineChars="0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投资者关系活动记录表</w:t>
      </w:r>
    </w:p>
    <w:p w14:paraId="18C88B41">
      <w:pPr>
        <w:adjustRightInd/>
        <w:snapToGrid/>
        <w:spacing w:line="240" w:lineRule="auto"/>
        <w:ind w:firstLine="0" w:firstLineChars="0"/>
        <w:jc w:val="center"/>
        <w:rPr>
          <w:rFonts w:ascii="黑体" w:hAnsi="黑体" w:eastAsia="黑体"/>
          <w:sz w:val="24"/>
        </w:rPr>
      </w:pPr>
    </w:p>
    <w:p w14:paraId="60930C69">
      <w:pPr>
        <w:adjustRightInd/>
        <w:snapToGrid/>
        <w:spacing w:line="240" w:lineRule="auto"/>
        <w:ind w:right="-94" w:firstLine="0" w:firstLineChars="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</w:t>
      </w:r>
      <w:r>
        <w:rPr>
          <w:rFonts w:hint="eastAsia" w:ascii="宋体" w:hAnsi="宋体" w:cs="宋体"/>
          <w:sz w:val="24"/>
        </w:rPr>
        <w:tab/>
      </w:r>
      <w:r>
        <w:rPr>
          <w:rFonts w:hint="eastAsia" w:ascii="宋体" w:hAnsi="宋体" w:cs="宋体"/>
          <w:sz w:val="24"/>
        </w:rPr>
        <w:tab/>
      </w:r>
      <w:r>
        <w:rPr>
          <w:sz w:val="24"/>
        </w:rPr>
        <w:t>编号：202</w:t>
      </w:r>
      <w:r>
        <w:rPr>
          <w:rFonts w:hint="eastAsia"/>
          <w:sz w:val="24"/>
        </w:rPr>
        <w:t>6</w:t>
      </w:r>
      <w:r>
        <w:rPr>
          <w:sz w:val="24"/>
        </w:rPr>
        <w:t>-001</w:t>
      </w:r>
    </w:p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6759"/>
      </w:tblGrid>
      <w:tr w14:paraId="2DBA4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00325">
            <w:pPr>
              <w:ind w:firstLine="0" w:firstLineChars="0"/>
              <w:rPr>
                <w:sz w:val="24"/>
              </w:rPr>
            </w:pPr>
            <w:r>
              <w:rPr>
                <w:sz w:val="24"/>
              </w:rPr>
              <w:t>投资者关系活动类别</w:t>
            </w:r>
          </w:p>
        </w:tc>
        <w:tc>
          <w:tcPr>
            <w:tcW w:w="6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5649B">
            <w:pPr>
              <w:spacing w:before="156" w:beforeLines="50"/>
              <w:ind w:firstLine="0" w:firstLineChars="0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 w:ascii="Segoe UI Emoji" w:hAnsi="Segoe UI Emoji" w:cs="Segoe UI Emoji"/>
                <w:sz w:val="24"/>
                <w:lang w:eastAsia="zh-CN"/>
              </w:rPr>
              <w:t>☑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特定对象调研       </w:t>
            </w:r>
            <w:r>
              <w:rPr>
                <w:rFonts w:hint="eastAsia"/>
                <w:sz w:val="24"/>
              </w:rPr>
              <w:t xml:space="preserve"> □ </w:t>
            </w:r>
            <w:r>
              <w:rPr>
                <w:sz w:val="24"/>
              </w:rPr>
              <w:t>分析师会议</w:t>
            </w:r>
          </w:p>
          <w:p w14:paraId="5A4150B2">
            <w:pPr>
              <w:ind w:firstLine="0" w:firstLineChars="0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 xml:space="preserve">□ </w:t>
            </w:r>
            <w:r>
              <w:rPr>
                <w:sz w:val="24"/>
              </w:rPr>
              <w:t xml:space="preserve">媒体采访            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 xml:space="preserve">□ </w:t>
            </w:r>
            <w:r>
              <w:rPr>
                <w:sz w:val="24"/>
              </w:rPr>
              <w:t>业绩说明会</w:t>
            </w:r>
          </w:p>
          <w:p w14:paraId="16C193F5">
            <w:pPr>
              <w:ind w:firstLine="0" w:firstLineChars="0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 xml:space="preserve">□ </w:t>
            </w:r>
            <w:r>
              <w:rPr>
                <w:sz w:val="24"/>
              </w:rPr>
              <w:t xml:space="preserve">新闻发布会          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 xml:space="preserve">□ </w:t>
            </w:r>
            <w:r>
              <w:rPr>
                <w:sz w:val="24"/>
              </w:rPr>
              <w:t>路演活动</w:t>
            </w:r>
          </w:p>
          <w:p w14:paraId="1B55E8EF">
            <w:pPr>
              <w:ind w:firstLine="0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 </w:t>
            </w:r>
            <w:r>
              <w:rPr>
                <w:sz w:val="24"/>
              </w:rPr>
              <w:t>现场参观</w:t>
            </w:r>
            <w:r>
              <w:rPr>
                <w:sz w:val="24"/>
              </w:rPr>
              <w:tab/>
            </w:r>
          </w:p>
          <w:p w14:paraId="49D5E4E0">
            <w:pPr>
              <w:ind w:firstLine="0" w:firstLineChars="0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 xml:space="preserve">□ </w:t>
            </w:r>
            <w:r>
              <w:rPr>
                <w:sz w:val="24"/>
              </w:rPr>
              <w:t>其他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         </w:t>
            </w:r>
          </w:p>
        </w:tc>
      </w:tr>
      <w:tr w14:paraId="66AE5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17A77">
            <w:pPr>
              <w:ind w:firstLine="0" w:firstLineChars="0"/>
              <w:rPr>
                <w:sz w:val="24"/>
              </w:rPr>
            </w:pPr>
            <w:r>
              <w:rPr>
                <w:sz w:val="24"/>
              </w:rPr>
              <w:t>参与单位名称及人员姓名</w:t>
            </w:r>
          </w:p>
        </w:tc>
        <w:tc>
          <w:tcPr>
            <w:tcW w:w="6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C8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0" w:firstLineChars="0"/>
              <w:textAlignment w:val="auto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中欧基金 彭宇星 行业研究员</w:t>
            </w:r>
          </w:p>
          <w:p w14:paraId="53470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0" w:firstLineChars="0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天风证券 李原竹 行业研究员</w:t>
            </w:r>
          </w:p>
        </w:tc>
      </w:tr>
      <w:tr w14:paraId="52ACA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9BE6D">
            <w:pPr>
              <w:spacing w:line="240" w:lineRule="auto"/>
              <w:ind w:firstLine="0" w:firstLineChars="0"/>
              <w:rPr>
                <w:sz w:val="24"/>
              </w:rPr>
            </w:pPr>
            <w:r>
              <w:rPr>
                <w:sz w:val="24"/>
              </w:rPr>
              <w:t>时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>间</w:t>
            </w:r>
          </w:p>
        </w:tc>
        <w:tc>
          <w:tcPr>
            <w:tcW w:w="6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B4181">
            <w:pPr>
              <w:spacing w:line="240" w:lineRule="auto"/>
              <w:ind w:firstLine="0" w:firstLineChars="0"/>
              <w:rPr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rFonts w:hint="eastAsia"/>
                <w:sz w:val="24"/>
              </w:rPr>
              <w:t>6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  <w:lang w:eastAsia="zh-CN"/>
              </w:rPr>
              <w:t>月4日15</w:t>
            </w:r>
            <w:r>
              <w:rPr>
                <w:sz w:val="24"/>
              </w:rPr>
              <w:t>:00</w:t>
            </w:r>
            <w:r>
              <w:rPr>
                <w:rFonts w:hint="eastAsia"/>
                <w:sz w:val="24"/>
                <w:lang w:eastAsia="zh-CN"/>
              </w:rPr>
              <w:t>-17</w:t>
            </w:r>
            <w:r>
              <w:rPr>
                <w:sz w:val="24"/>
              </w:rPr>
              <w:t>:00</w:t>
            </w:r>
          </w:p>
        </w:tc>
      </w:tr>
      <w:tr w14:paraId="64327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DCA35">
            <w:pPr>
              <w:spacing w:line="240" w:lineRule="auto"/>
              <w:ind w:firstLine="0" w:firstLineChars="0"/>
              <w:rPr>
                <w:sz w:val="24"/>
              </w:rPr>
            </w:pPr>
            <w:r>
              <w:rPr>
                <w:sz w:val="24"/>
              </w:rPr>
              <w:t>地点</w:t>
            </w:r>
            <w:r>
              <w:rPr>
                <w:rFonts w:hint="eastAsia"/>
                <w:sz w:val="24"/>
              </w:rPr>
              <w:t>与方式</w:t>
            </w:r>
          </w:p>
        </w:tc>
        <w:tc>
          <w:tcPr>
            <w:tcW w:w="6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3376F">
            <w:pPr>
              <w:spacing w:line="240" w:lineRule="auto"/>
              <w:ind w:firstLine="0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厦门市，现场调研</w:t>
            </w:r>
          </w:p>
        </w:tc>
      </w:tr>
      <w:tr w14:paraId="34A02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AC1A0">
            <w:pPr>
              <w:ind w:firstLine="0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上市</w:t>
            </w:r>
            <w:r>
              <w:rPr>
                <w:sz w:val="24"/>
              </w:rPr>
              <w:t>公司接待人员姓名</w:t>
            </w:r>
          </w:p>
        </w:tc>
        <w:tc>
          <w:tcPr>
            <w:tcW w:w="6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31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0" w:firstLineChars="0"/>
              <w:textAlignment w:val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董事长：汪坤明先生</w:t>
            </w:r>
          </w:p>
          <w:p w14:paraId="7084E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0" w:firstLineChars="0"/>
              <w:textAlignment w:val="auto"/>
            </w:pPr>
            <w:r>
              <w:rPr>
                <w:rFonts w:hint="eastAsia" w:ascii="宋体" w:hAnsi="宋体" w:cs="宋体"/>
                <w:sz w:val="24"/>
              </w:rPr>
              <w:t>副总经理：聂美珍女士</w:t>
            </w:r>
          </w:p>
        </w:tc>
      </w:tr>
      <w:tr w14:paraId="64DBD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A58D5">
            <w:pPr>
              <w:ind w:firstLine="0" w:firstLineChars="0"/>
              <w:rPr>
                <w:sz w:val="24"/>
              </w:rPr>
            </w:pPr>
            <w:r>
              <w:rPr>
                <w:sz w:val="24"/>
              </w:rPr>
              <w:t>投资者关系活动主要内容介绍</w:t>
            </w:r>
          </w:p>
          <w:p w14:paraId="4DEEDFE9">
            <w:pPr>
              <w:ind w:firstLine="480"/>
              <w:rPr>
                <w:sz w:val="24"/>
              </w:rPr>
            </w:pPr>
          </w:p>
        </w:tc>
        <w:tc>
          <w:tcPr>
            <w:tcW w:w="6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F598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firstLine="0" w:firstLineChars="0"/>
              <w:textAlignment w:val="auto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问题1、我们注意到公司今年首次提出了一个全新的战略，即“一体两翼，平台赋能”，能详细介绍一下新战略推出的背景及具体内涵吗？</w:t>
            </w:r>
          </w:p>
          <w:p w14:paraId="24E6B1B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firstLine="480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答：公司提出2</w:t>
            </w:r>
            <w:r>
              <w:rPr>
                <w:rFonts w:ascii="宋体" w:hAnsi="宋体"/>
                <w:sz w:val="24"/>
                <w:szCs w:val="24"/>
              </w:rPr>
              <w:t>026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—</w:t>
            </w:r>
            <w:r>
              <w:rPr>
                <w:rFonts w:ascii="宋体" w:hAnsi="宋体"/>
                <w:sz w:val="24"/>
                <w:szCs w:val="24"/>
              </w:rPr>
              <w:t>2030</w:t>
            </w:r>
            <w:r>
              <w:rPr>
                <w:rFonts w:hint="eastAsia" w:ascii="宋体" w:hAnsi="宋体"/>
                <w:sz w:val="24"/>
                <w:szCs w:val="24"/>
              </w:rPr>
              <w:t>年的五年战略规划，基于以下两方面考虑：</w:t>
            </w:r>
          </w:p>
          <w:p w14:paraId="277FA5F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firstLine="480"/>
              <w:textAlignment w:val="auto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1.主业迎来历史性机遇，需要明确的增长路径</w:t>
            </w:r>
          </w:p>
          <w:p w14:paraId="6901DA6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firstLine="480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今年6月1日，冰箱新能效国标正式实施，一级能效日耗电量降幅达40%。目前国内冰箱VIP渗透率不足10%，远低于日本的70%和欧盟的50%，预计到2030年有望提升至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50%—80%</w:t>
            </w:r>
            <w:r>
              <w:rPr>
                <w:rFonts w:hint="eastAsia" w:ascii="宋体" w:hAnsi="宋体"/>
                <w:sz w:val="24"/>
                <w:szCs w:val="24"/>
              </w:rPr>
              <w:t>，对应国内市场规模从当前的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7亿—8亿</w:t>
            </w:r>
            <w:r>
              <w:rPr>
                <w:rFonts w:hint="eastAsia" w:ascii="宋体" w:hAnsi="宋体"/>
                <w:sz w:val="24"/>
                <w:szCs w:val="24"/>
              </w:rPr>
              <w:t>元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还有数倍增长空间</w:t>
            </w:r>
            <w:r>
              <w:rPr>
                <w:rFonts w:hint="eastAsia" w:ascii="宋体" w:hAnsi="宋体"/>
                <w:sz w:val="24"/>
                <w:szCs w:val="24"/>
              </w:rPr>
              <w:t>。公司作为全球冰箱VIP龙头，需要清晰的战略来抓住这一窗口期。</w:t>
            </w:r>
          </w:p>
          <w:p w14:paraId="4284BB6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firstLine="480"/>
              <w:textAlignment w:val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2.技术平台已成熟，具备横向与纵向的拓展能力</w:t>
            </w:r>
          </w:p>
          <w:p w14:paraId="60D54C3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firstLine="480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公司2012年成立赛特真空技术研究院，积累了真空获得、维持、监测、封装等完整技术能力，并以此打造的“真空技术平台（VTP）”，具备了向多个高价值场景输出的条件。</w:t>
            </w:r>
          </w:p>
          <w:p w14:paraId="198A317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firstLine="480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  <w:p w14:paraId="1E1FEAF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firstLine="480"/>
              <w:textAlignment w:val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具体的内涵，可以用一句话概括：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以VIP为基本盘，以真空玻璃和真空热控新材料为增长极，以真空技术平台为所有业务的共同技术底座。</w:t>
            </w:r>
          </w:p>
          <w:p w14:paraId="2540B3F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firstLine="480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“一体”——VIP真空绝热板</w:t>
            </w:r>
            <w:r>
              <w:rPr>
                <w:rFonts w:hint="eastAsia" w:ascii="宋体" w:hAnsi="宋体"/>
                <w:sz w:val="24"/>
                <w:szCs w:val="24"/>
              </w:rPr>
              <w:t>，这是公司的现金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流</w:t>
            </w:r>
            <w:r>
              <w:rPr>
                <w:rFonts w:hint="eastAsia" w:ascii="宋体" w:hAnsi="宋体"/>
                <w:sz w:val="24"/>
                <w:szCs w:val="24"/>
              </w:rPr>
              <w:t>和基本盘，包括：</w:t>
            </w:r>
          </w:p>
          <w:p w14:paraId="1ECDA9C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firstLine="480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VIP1.0</w:t>
            </w:r>
            <w:r>
              <w:rPr>
                <w:rFonts w:hint="eastAsia" w:ascii="宋体" w:hAnsi="宋体"/>
                <w:sz w:val="24"/>
                <w:szCs w:val="24"/>
              </w:rPr>
              <w:t>：服务于家电领域，是新国标下最直接的受益者</w:t>
            </w:r>
          </w:p>
          <w:p w14:paraId="453FCC4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firstLine="480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VIP2.0</w:t>
            </w:r>
            <w:r>
              <w:rPr>
                <w:rFonts w:hint="eastAsia" w:ascii="宋体" w:hAnsi="宋体"/>
                <w:sz w:val="24"/>
                <w:szCs w:val="24"/>
              </w:rPr>
              <w:t>：使用环境温度从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常温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-40℃~80℃拓展至-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>269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℃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深冷～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800℃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超高温的宽温域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工业级产品体系。</w:t>
            </w:r>
          </w:p>
          <w:p w14:paraId="25F8F25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firstLine="480"/>
              <w:textAlignment w:val="auto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应用场景从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“消费节能”迈向“工业节能”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，具体有：</w:t>
            </w:r>
          </w:p>
          <w:p w14:paraId="5AD12201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firstLine="482" w:firstLineChars="200"/>
              <w:textAlignment w:val="auto"/>
              <w:rPr>
                <w:rFonts w:hint="eastAsia" w:ascii="新宋体" w:hAnsi="新宋体" w:eastAsia="新宋体" w:cs="Segoe UI"/>
                <w:b/>
                <w:bCs/>
                <w:color w:val="0F111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新宋体" w:hAnsi="新宋体" w:eastAsia="新宋体" w:cs="Segoe UI"/>
                <w:b/>
                <w:bCs/>
                <w:color w:val="0F1115"/>
                <w:kern w:val="0"/>
                <w:sz w:val="24"/>
                <w:szCs w:val="24"/>
              </w:rPr>
              <w:t>工业管道及储罐节能</w:t>
            </w:r>
            <w:r>
              <w:rPr>
                <w:rFonts w:hint="eastAsia" w:ascii="新宋体" w:hAnsi="新宋体" w:eastAsia="新宋体" w:cs="Segoe UI"/>
                <w:b/>
                <w:bCs/>
                <w:color w:val="0F1115"/>
                <w:kern w:val="0"/>
                <w:sz w:val="24"/>
                <w:szCs w:val="24"/>
                <w:lang w:eastAsia="zh-CN"/>
              </w:rPr>
              <w:t>－</w:t>
            </w:r>
            <w:r>
              <w:rPr>
                <w:rFonts w:hint="eastAsia" w:ascii="新宋体" w:hAnsi="新宋体" w:eastAsia="新宋体" w:cs="Segoe UI"/>
                <w:b/>
                <w:bCs/>
                <w:color w:val="0F1115"/>
                <w:kern w:val="0"/>
                <w:sz w:val="24"/>
                <w:szCs w:val="24"/>
                <w:lang w:val="en-US" w:eastAsia="zh-CN"/>
              </w:rPr>
              <w:t>真空绝热保温管（BIR）</w:t>
            </w:r>
          </w:p>
          <w:p w14:paraId="77206F5C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firstLine="482" w:firstLineChars="200"/>
              <w:textAlignment w:val="auto"/>
              <w:rPr>
                <w:rFonts w:ascii="新宋体" w:hAnsi="新宋体" w:eastAsia="新宋体" w:cs="Segoe UI"/>
                <w:b/>
                <w:bCs/>
                <w:color w:val="0F1115"/>
                <w:kern w:val="0"/>
                <w:sz w:val="24"/>
                <w:szCs w:val="24"/>
              </w:rPr>
            </w:pPr>
            <w:r>
              <w:rPr>
                <w:rFonts w:ascii="新宋体" w:hAnsi="新宋体" w:eastAsia="新宋体" w:cs="Segoe UI"/>
                <w:b/>
                <w:bCs/>
                <w:color w:val="0F1115"/>
                <w:kern w:val="0"/>
                <w:sz w:val="24"/>
                <w:szCs w:val="24"/>
              </w:rPr>
              <w:t>新能源汽车电池热管理</w:t>
            </w:r>
            <w:r>
              <w:rPr>
                <w:rFonts w:hint="eastAsia" w:ascii="新宋体" w:hAnsi="新宋体" w:eastAsia="新宋体" w:cs="Segoe UI"/>
                <w:b/>
                <w:bCs/>
                <w:color w:val="0F1115"/>
                <w:kern w:val="0"/>
                <w:sz w:val="24"/>
                <w:szCs w:val="24"/>
                <w:lang w:val="en-US" w:eastAsia="zh-CN"/>
              </w:rPr>
              <w:t>-超薄真空绝热板（Ultra-thinVIP）</w:t>
            </w:r>
          </w:p>
          <w:p w14:paraId="5766C8D9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firstLine="482" w:firstLineChars="200"/>
              <w:textAlignment w:val="auto"/>
              <w:rPr>
                <w:rFonts w:ascii="新宋体" w:hAnsi="新宋体" w:eastAsia="新宋体" w:cs="Segoe UI"/>
                <w:b/>
                <w:bCs/>
                <w:color w:val="0F1115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Segoe UI"/>
                <w:b/>
                <w:bCs/>
                <w:color w:val="0F1115"/>
                <w:kern w:val="0"/>
                <w:sz w:val="24"/>
                <w:szCs w:val="24"/>
                <w:lang w:val="en-US" w:eastAsia="zh-CN"/>
              </w:rPr>
              <w:t>工业窑炉保温－金属真空绝热板（M-VIP）</w:t>
            </w:r>
          </w:p>
          <w:p w14:paraId="223323BE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firstLine="482" w:firstLineChars="200"/>
              <w:textAlignment w:val="auto"/>
              <w:rPr>
                <w:rFonts w:ascii="新宋体" w:hAnsi="新宋体" w:eastAsia="新宋体" w:cs="Segoe UI"/>
                <w:b/>
                <w:bCs/>
                <w:color w:val="0F1115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Segoe UI"/>
                <w:b/>
                <w:bCs/>
                <w:color w:val="0F1115"/>
                <w:kern w:val="0"/>
                <w:sz w:val="24"/>
                <w:szCs w:val="24"/>
              </w:rPr>
              <w:t>LNG深冷绝热</w:t>
            </w:r>
            <w:r>
              <w:rPr>
                <w:rFonts w:hint="eastAsia" w:ascii="新宋体" w:hAnsi="新宋体" w:eastAsia="新宋体" w:cs="Segoe UI"/>
                <w:b/>
                <w:bCs/>
                <w:color w:val="0F1115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新宋体" w:hAnsi="新宋体" w:eastAsia="新宋体" w:cs="Segoe UI"/>
                <w:b/>
                <w:bCs/>
                <w:color w:val="0F1115"/>
                <w:kern w:val="0"/>
                <w:sz w:val="24"/>
                <w:szCs w:val="24"/>
                <w:lang w:val="en-US" w:eastAsia="zh-CN"/>
              </w:rPr>
              <w:t>BPP</w:t>
            </w:r>
            <w:r>
              <w:rPr>
                <w:rFonts w:hint="eastAsia" w:ascii="新宋体" w:hAnsi="新宋体" w:eastAsia="新宋体" w:cs="Segoe UI"/>
                <w:b/>
                <w:bCs/>
                <w:color w:val="0F1115"/>
                <w:kern w:val="0"/>
                <w:sz w:val="24"/>
                <w:szCs w:val="24"/>
                <w:lang w:eastAsia="zh-CN"/>
              </w:rPr>
              <w:t>）</w:t>
            </w:r>
          </w:p>
          <w:p w14:paraId="7B8D8051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firstLine="482" w:firstLineChars="200"/>
              <w:textAlignment w:val="auto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新宋体" w:hAnsi="新宋体" w:eastAsia="新宋体" w:cs="Segoe UI"/>
                <w:b/>
                <w:bCs/>
                <w:color w:val="0F1115"/>
                <w:kern w:val="0"/>
                <w:sz w:val="24"/>
                <w:szCs w:val="24"/>
                <w:lang w:val="en-US" w:eastAsia="zh-CN"/>
              </w:rPr>
              <w:t>建筑墙体保温－金属真空绝热板（BVP-M）等</w:t>
            </w:r>
          </w:p>
          <w:p w14:paraId="351DC61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firstLine="480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“两翼”——真空玻璃与热控新材料</w:t>
            </w:r>
            <w:r>
              <w:rPr>
                <w:rFonts w:hint="eastAsia" w:ascii="宋体" w:hAnsi="宋体"/>
                <w:sz w:val="24"/>
                <w:szCs w:val="24"/>
              </w:rPr>
              <w:t>，这是公司的增长极和制高点，包括：</w:t>
            </w:r>
          </w:p>
          <w:p w14:paraId="6B5CC61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firstLine="480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左翼·真空玻璃：面向我们基本盘的家电客户，同时拓展建筑节能、光伏、交通等领域</w:t>
            </w:r>
          </w:p>
          <w:p w14:paraId="612956F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firstLine="480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右翼·真空热控新材料：我们正在研发多层隔热防辐射薄膜、钙钛矿电池的真空封装材料等，切入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高科技</w:t>
            </w:r>
            <w:r>
              <w:rPr>
                <w:rFonts w:hint="eastAsia" w:ascii="宋体" w:hAnsi="宋体"/>
                <w:sz w:val="24"/>
                <w:szCs w:val="24"/>
              </w:rPr>
              <w:t>热控等环节</w:t>
            </w:r>
          </w:p>
          <w:p w14:paraId="09FB564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firstLine="480"/>
              <w:textAlignment w:val="auto"/>
              <w:rPr>
                <w:rFonts w:ascii="宋体" w:hAnsi="宋体"/>
                <w:sz w:val="24"/>
                <w:szCs w:val="24"/>
              </w:rPr>
            </w:pPr>
          </w:p>
          <w:p w14:paraId="5E5D62C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firstLine="480"/>
              <w:textAlignment w:val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“平台赋能”——真空技术平台（VTP），这是公司所有业务的技术底座。</w:t>
            </w:r>
          </w:p>
          <w:p w14:paraId="1528FF2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firstLine="480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平台将真空获得、维持、监测、封装等共性技术封装为标准化模块，各业务线可直接调用，赛特真空技术研究院负责工程转化。平台的价值在于“技术复利”——一次突破、全员受益。</w:t>
            </w:r>
          </w:p>
          <w:p w14:paraId="39B98AE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firstLine="0" w:firstLineChars="0"/>
              <w:textAlignment w:val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问题</w:t>
            </w:r>
            <w:r>
              <w:rPr>
                <w:rFonts w:ascii="宋体" w:hAnsi="宋体"/>
                <w:b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、新版冰箱能效标准实施后，公司真空绝热板在国内冰箱市场的渗透率预计将如何变化？公司目前产能储备情况如何？</w:t>
            </w:r>
          </w:p>
          <w:p w14:paraId="1E12D24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firstLine="480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答：新版冰箱能效国家标准《家用电冰箱耗电量限定值及能效等级》（以下简称“新能效国标”）于2026年6月1日正式实施。这项酝酿已久、被业内视为“十年一遇”的重大技术法规升级，更是一次从测试方法到评价维度的系统性重构。相比旧标准，能效准入门槛大幅提升，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家电企业</w:t>
            </w:r>
            <w:r>
              <w:rPr>
                <w:rFonts w:hint="eastAsia" w:ascii="宋体" w:hAnsi="宋体"/>
                <w:sz w:val="24"/>
                <w:szCs w:val="24"/>
              </w:rPr>
              <w:t>必须在压缩机、隔热材料、制冷系统、智能控制和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容积率</w:t>
            </w:r>
            <w:r>
              <w:rPr>
                <w:rFonts w:hint="eastAsia" w:ascii="宋体" w:hAnsi="宋体"/>
                <w:sz w:val="24"/>
                <w:szCs w:val="24"/>
              </w:rPr>
              <w:t>等多个维度同时突破。新版冰箱能效指标将整体提升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30%—40%</w:t>
            </w:r>
            <w:r>
              <w:rPr>
                <w:rFonts w:hint="eastAsia" w:ascii="宋体" w:hAnsi="宋体"/>
                <w:sz w:val="24"/>
                <w:szCs w:val="24"/>
              </w:rPr>
              <w:t>，目前市场中能够达到新标一级能效的冰箱产品占比仅为0.6%。新能效国标首次明确引入容积利用率要求，这要求家电企业从源头减少冷量损耗，真空隔热板将成为首选保温材料。</w:t>
            </w:r>
          </w:p>
          <w:p w14:paraId="5318D7A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firstLine="480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当前下游客户处于逐步清退旧能效库存，向新标产品过渡阶段。据中国家电网的最新报道，各大经销商正主动缩减旧能效产品库存采购，优先备货符合新国标的新机型。</w:t>
            </w:r>
          </w:p>
          <w:p w14:paraId="7B1561C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firstLine="480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新版冰箱能效标准的实施，有望驱动国内高能效冰箱产品结构性增长。叠加国内冰箱市场消费升级，超薄壁、嵌入式冰箱风潮兴起，真空绝热板在冰箱领域的渗透率有望进一步提升。公司产品的市场占有率、技术水平、产品可靠性、客户资源以及行业发展推动力均处于行业领先地位，有望充分把握此次能效标准升级带来的市场机遇，实现业务平稳增长与价值提升。截至2025年12月31日，公司安徽赛特真空产业基地（一期）主体建筑完工，累计投入3.19亿元，产能释放后将进一步提升公司在真空绝热板领域的规模化供应能力。</w:t>
            </w:r>
          </w:p>
          <w:p w14:paraId="7E54054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firstLine="0" w:firstLineChars="0"/>
              <w:textAlignment w:val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问题</w:t>
            </w:r>
            <w:r>
              <w:rPr>
                <w:rFonts w:ascii="宋体" w:hAnsi="宋体"/>
                <w:b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、公司真空玻璃项目的研发进展、产业化推进节奏及市场前景如何？</w:t>
            </w:r>
          </w:p>
          <w:p w14:paraId="785B387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firstLine="480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答：真空玻璃是公司真空绝热技术的又一重要应用。公司通过自主研发，已掌握了采用无开孔封装、低温焊接等工艺制备真空玻璃的技术，以及真空玻璃用焊料、吸气剂等核心部件的制造技术，并自主开发了全套生产装备。公司“真空玻璃中试试验线”能够满足小批量生产。产出的样品具备良好的隔热隔音和防结露结霜性能，经公司内部测试及客户送检，其节能省电效果显著优于中空玻璃。另有两条生产线在安装调试，后续公司将通过对材料、工艺及设备的反复调试与优化，持续提升生产稳定性和成品率。</w:t>
            </w:r>
          </w:p>
          <w:p w14:paraId="5E9194E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firstLine="480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司未来将重点加快真空玻璃生产线升级与安装调试进度，持续提升产品良率、优化生产工艺、降低生产成本，形成系列化真空玻璃产品。依托现有客户渠道和成熟的供应链体系，优先切入家电领域，并逐步向其他应用领域渗透。深度挖掘客户对真空玻璃产品的潜在需求，积极开展客户产品验证与测试评估，稳步扩大市场份额，将真空玻璃培育成为公司新的核心业务增长点。</w:t>
            </w:r>
          </w:p>
          <w:p w14:paraId="1209546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firstLine="0" w:firstLineChars="0"/>
              <w:textAlignment w:val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问题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宋体" w:hAnsi="宋体"/>
                <w:b/>
                <w:sz w:val="24"/>
                <w:szCs w:val="24"/>
              </w:rPr>
              <w:t>、公司在真空玻璃领域的应用方向和市场拓展策略是什么？目前主要面向哪些细分领域？</w:t>
            </w:r>
          </w:p>
          <w:p w14:paraId="0AF6E28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firstLine="480"/>
              <w:textAlignment w:val="auto"/>
            </w:pPr>
            <w:r>
              <w:rPr>
                <w:rFonts w:hint="eastAsia" w:ascii="宋体" w:hAnsi="宋体"/>
                <w:sz w:val="24"/>
                <w:szCs w:val="24"/>
              </w:rPr>
              <w:t>答：</w:t>
            </w:r>
            <w:r>
              <w:rPr>
                <w:rFonts w:ascii="宋体" w:hAnsi="宋体"/>
                <w:sz w:val="24"/>
                <w:szCs w:val="24"/>
              </w:rPr>
              <w:t>公司真空玻璃应用领域广阔，包括家电、建筑用玻璃门窗、低温储藏设备门体、真空发电玻璃、温室大棚、车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窗玻璃、</w:t>
            </w:r>
            <w:r>
              <w:rPr>
                <w:rFonts w:ascii="宋体" w:hAnsi="宋体"/>
                <w:sz w:val="24"/>
                <w:szCs w:val="24"/>
              </w:rPr>
              <w:t>船窗玻璃等。</w:t>
            </w:r>
            <w:r>
              <w:rPr>
                <w:rFonts w:hint="eastAsia" w:ascii="宋体" w:hAnsi="宋体"/>
                <w:sz w:val="24"/>
                <w:szCs w:val="24"/>
              </w:rPr>
              <w:t>公司将</w:t>
            </w:r>
            <w:r>
              <w:rPr>
                <w:rFonts w:ascii="宋体" w:hAnsi="宋体"/>
                <w:sz w:val="24"/>
                <w:szCs w:val="24"/>
              </w:rPr>
              <w:t>加快真空玻璃研发突破与产业化落地，树立在真空玻璃应用的行业领先地位</w:t>
            </w:r>
            <w:r>
              <w:rPr>
                <w:rFonts w:hint="eastAsia" w:ascii="宋体" w:hAnsi="宋体"/>
                <w:sz w:val="24"/>
                <w:szCs w:val="24"/>
              </w:rPr>
              <w:t>。</w:t>
            </w:r>
          </w:p>
          <w:p w14:paraId="3C5C63D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firstLine="480"/>
              <w:textAlignment w:val="auto"/>
              <w:rPr>
                <w:highlight w:val="none"/>
              </w:rPr>
            </w:pPr>
            <w:r>
              <w:rPr>
                <w:rFonts w:ascii="宋体" w:hAnsi="宋体"/>
                <w:sz w:val="24"/>
                <w:szCs w:val="24"/>
              </w:rPr>
              <w:t>依托公司现有市场及自身产品具备的优异保温特性，优先进入可视冰箱、商超展示柜、红酒柜、医药储藏柜等市场领域，并逐步向建筑及其他市场领域渗透。</w:t>
            </w:r>
            <w:r>
              <w:rPr>
                <w:rFonts w:ascii="宋体" w:hAnsi="宋体"/>
                <w:sz w:val="24"/>
                <w:szCs w:val="24"/>
                <w:highlight w:val="none"/>
              </w:rPr>
              <w:t>目前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，公司真空玻璃</w:t>
            </w:r>
            <w:r>
              <w:rPr>
                <w:rFonts w:ascii="宋体" w:hAnsi="宋体"/>
                <w:sz w:val="24"/>
                <w:szCs w:val="24"/>
                <w:highlight w:val="none"/>
              </w:rPr>
              <w:t>处于中试向量产爬坡阶段，良率提升与成本优化尚需过程，市场拓展存在不及预期的可能。</w:t>
            </w:r>
          </w:p>
          <w:p w14:paraId="3F6E843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firstLine="0" w:firstLineChars="0"/>
              <w:textAlignment w:val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问题</w:t>
            </w:r>
            <w:r>
              <w:rPr>
                <w:rFonts w:ascii="宋体" w:hAnsi="宋体"/>
                <w:b/>
                <w:sz w:val="24"/>
                <w:szCs w:val="24"/>
              </w:rPr>
              <w:t>5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、公司在工艺技术方面有哪些新的突破？这些突破带来了哪些价值？</w:t>
            </w:r>
          </w:p>
          <w:p w14:paraId="0DD442A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firstLine="480"/>
              <w:textAlignment w:val="auto"/>
            </w:pPr>
            <w:r>
              <w:rPr>
                <w:rFonts w:hint="eastAsia" w:ascii="宋体" w:hAnsi="宋体"/>
                <w:sz w:val="24"/>
                <w:szCs w:val="24"/>
              </w:rPr>
              <w:t>答：受限于行业现有工艺特点，真空绝热板在生产过程中，高阻隔膜因折边可能产生针孔缺陷，进而影响产品性能的稳定性和可靠性，为此公司突破常规，持续开展壳式四边封新型工艺的原始创新工作。壳式四边封真空绝热板采用底壳预成型工艺，该产品结构具有更强的抗变形、耐穿刺性能，且生产过程中不存在折边工序，解决了折边导致的产品性能不稳定的问题，提高了生产效率以及产品可靠性。</w:t>
            </w:r>
          </w:p>
          <w:p w14:paraId="230CB08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firstLine="480"/>
              <w:textAlignment w:val="auto"/>
            </w:pPr>
            <w:r>
              <w:rPr>
                <w:rFonts w:hint="eastAsia" w:ascii="宋体" w:hAnsi="宋体"/>
                <w:sz w:val="24"/>
                <w:szCs w:val="24"/>
              </w:rPr>
              <w:t>依托壳式四边封技术，公司为下游家电整机厂商提供能效提升解决方案，不仅能为冰箱产品获得更多的有效使用容积，还能显著提升其保温性能。</w:t>
            </w:r>
          </w:p>
          <w:p w14:paraId="38DCA13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firstLine="0" w:firstLineChars="0"/>
              <w:textAlignment w:val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问题</w:t>
            </w:r>
            <w:r>
              <w:rPr>
                <w:rFonts w:ascii="宋体" w:hAnsi="宋体"/>
                <w:b/>
                <w:sz w:val="24"/>
                <w:szCs w:val="24"/>
              </w:rPr>
              <w:t>6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、请问公司在新能源动力电池领域相关业务的开展情况？</w:t>
            </w:r>
          </w:p>
          <w:p w14:paraId="03220FC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firstLine="480"/>
              <w:textAlignment w:val="auto"/>
            </w:pPr>
            <w:r>
              <w:rPr>
                <w:rFonts w:hint="eastAsia" w:ascii="宋体" w:hAnsi="宋体"/>
                <w:sz w:val="24"/>
                <w:szCs w:val="24"/>
              </w:rPr>
              <w:t>答：目前，公司产品超薄VIP已完成IATF 16949:2016质量管理体系标准认证；产品通过某造车新势力及其电池供应商认证并实现小批量供货，2025年度实现销售收入500多万元；目前，产品超薄性能和工艺得到进一步提升，并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提升</w:t>
            </w:r>
            <w:r>
              <w:rPr>
                <w:rFonts w:hint="eastAsia" w:ascii="宋体" w:hAnsi="宋体"/>
                <w:sz w:val="24"/>
                <w:szCs w:val="24"/>
              </w:rPr>
              <w:t>生产自动化水平，积极与更多新能源汽车及新能源电池厂商进行接洽，推进超薄VIP的应用。</w:t>
            </w:r>
          </w:p>
          <w:p w14:paraId="3B6CD15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firstLine="0" w:firstLineChars="0"/>
              <w:textAlignment w:val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问题7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关于公司的分红政策以及后续的计划？</w:t>
            </w:r>
          </w:p>
          <w:p w14:paraId="1DFBEDB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firstLine="480"/>
              <w:textAlignment w:val="auto"/>
            </w:pPr>
            <w:r>
              <w:rPr>
                <w:rFonts w:hint="eastAsia" w:ascii="宋体" w:hAnsi="宋体"/>
                <w:sz w:val="24"/>
                <w:szCs w:val="24"/>
              </w:rPr>
              <w:t>答：公司2020年上市后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每年持续</w:t>
            </w:r>
            <w:r>
              <w:rPr>
                <w:rFonts w:hint="eastAsia" w:ascii="宋体" w:hAnsi="宋体"/>
                <w:sz w:val="24"/>
                <w:szCs w:val="24"/>
              </w:rPr>
              <w:t>实施现金分红，且现金分红金额均占当年净利润的30%以上。公司始终坚持以高质量经营回报股东，旨在与全体股东共享发展成果，在现金流充足且无重大投资计划的情况下，公司会持续回报股东。</w:t>
            </w:r>
          </w:p>
        </w:tc>
      </w:tr>
      <w:tr w14:paraId="7DC7E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AD6C8">
            <w:pPr>
              <w:spacing w:line="240" w:lineRule="auto"/>
              <w:ind w:firstLine="0" w:firstLineChars="0"/>
              <w:rPr>
                <w:sz w:val="24"/>
              </w:rPr>
            </w:pPr>
            <w:r>
              <w:rPr>
                <w:sz w:val="24"/>
              </w:rPr>
              <w:t>附件清单（如有）</w:t>
            </w:r>
          </w:p>
        </w:tc>
        <w:tc>
          <w:tcPr>
            <w:tcW w:w="6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E9571">
            <w:pPr>
              <w:spacing w:line="240" w:lineRule="auto"/>
              <w:ind w:firstLine="0" w:firstLineChars="0"/>
            </w:pPr>
            <w:r>
              <w:rPr>
                <w:rFonts w:hint="eastAsia"/>
                <w:sz w:val="24"/>
              </w:rPr>
              <w:t>无</w:t>
            </w:r>
          </w:p>
        </w:tc>
      </w:tr>
      <w:tr w14:paraId="7575C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A105F">
            <w:pPr>
              <w:spacing w:line="240" w:lineRule="auto"/>
              <w:ind w:firstLine="480"/>
              <w:rPr>
                <w:sz w:val="24"/>
              </w:rPr>
            </w:pPr>
            <w:r>
              <w:rPr>
                <w:sz w:val="24"/>
              </w:rPr>
              <w:t>日期</w:t>
            </w:r>
          </w:p>
        </w:tc>
        <w:tc>
          <w:tcPr>
            <w:tcW w:w="6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2F38A">
            <w:pPr>
              <w:spacing w:line="240" w:lineRule="auto"/>
              <w:ind w:firstLine="0" w:firstLineChars="0"/>
            </w:pPr>
            <w:r>
              <w:rPr>
                <w:sz w:val="24"/>
              </w:rPr>
              <w:t>202</w:t>
            </w:r>
            <w:r>
              <w:rPr>
                <w:rFonts w:hint="eastAsia"/>
                <w:sz w:val="24"/>
              </w:rPr>
              <w:t>6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  <w:lang w:eastAsia="zh-CN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sz w:val="24"/>
              </w:rPr>
              <w:t>日</w:t>
            </w:r>
          </w:p>
        </w:tc>
      </w:tr>
    </w:tbl>
    <w:p w14:paraId="422D882A">
      <w:pPr>
        <w:ind w:firstLine="0" w:firstLineChars="0"/>
      </w:pPr>
    </w:p>
    <w:p w14:paraId="29B45E8A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default"/>
    <w:sig w:usb0="00000001" w:usb1="02000000" w:usb2="08000000" w:usb3="00000000" w:csb0="0000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500EBB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168A1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4932D8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D1D702">
    <w:pPr>
      <w:pStyle w:val="4"/>
      <w:pBdr>
        <w:bottom w:val="none" w:color="auto" w:sz="0" w:space="1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2CD682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A74392">
    <w:pPr>
      <w:pStyle w:val="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1ABCAD"/>
    <w:multiLevelType w:val="singleLevel"/>
    <w:tmpl w:val="531ABCAD"/>
    <w:lvl w:ilvl="0" w:tentative="0">
      <w:start w:val="1"/>
      <w:numFmt w:val="decimal"/>
      <w:suff w:val="space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D95"/>
    <w:rsid w:val="00011EDC"/>
    <w:rsid w:val="000D631E"/>
    <w:rsid w:val="000F41CD"/>
    <w:rsid w:val="00165E52"/>
    <w:rsid w:val="001D459C"/>
    <w:rsid w:val="001F0DCA"/>
    <w:rsid w:val="00274E6F"/>
    <w:rsid w:val="002F5BF4"/>
    <w:rsid w:val="00396314"/>
    <w:rsid w:val="004262C1"/>
    <w:rsid w:val="004A06EE"/>
    <w:rsid w:val="0051390C"/>
    <w:rsid w:val="00554857"/>
    <w:rsid w:val="005B7913"/>
    <w:rsid w:val="005C6D3D"/>
    <w:rsid w:val="005E4039"/>
    <w:rsid w:val="005F0C26"/>
    <w:rsid w:val="00602137"/>
    <w:rsid w:val="00603B7D"/>
    <w:rsid w:val="00642B81"/>
    <w:rsid w:val="006447B6"/>
    <w:rsid w:val="007423B5"/>
    <w:rsid w:val="007521E2"/>
    <w:rsid w:val="00776A26"/>
    <w:rsid w:val="008379A5"/>
    <w:rsid w:val="0088029C"/>
    <w:rsid w:val="008E04D7"/>
    <w:rsid w:val="00912752"/>
    <w:rsid w:val="00932B82"/>
    <w:rsid w:val="00942D95"/>
    <w:rsid w:val="00B14741"/>
    <w:rsid w:val="00B17EC7"/>
    <w:rsid w:val="00B41842"/>
    <w:rsid w:val="00BF5F30"/>
    <w:rsid w:val="00D3224E"/>
    <w:rsid w:val="00D84068"/>
    <w:rsid w:val="00DA28D9"/>
    <w:rsid w:val="00EB0A10"/>
    <w:rsid w:val="0D783F56"/>
    <w:rsid w:val="16E11692"/>
    <w:rsid w:val="1B387C3D"/>
    <w:rsid w:val="305A2F0A"/>
    <w:rsid w:val="368D0A96"/>
    <w:rsid w:val="3D4A148F"/>
    <w:rsid w:val="3DC254CA"/>
    <w:rsid w:val="4BA34617"/>
    <w:rsid w:val="51990EDC"/>
    <w:rsid w:val="72C47013"/>
    <w:rsid w:val="76051E1C"/>
    <w:rsid w:val="79802856"/>
    <w:rsid w:val="7DCB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djustRightInd w:val="0"/>
      <w:snapToGrid w:val="0"/>
      <w:spacing w:line="36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autoRedefine/>
    <w:qFormat/>
    <w:uiPriority w:val="0"/>
    <w:pPr>
      <w:jc w:val="left"/>
    </w:pPr>
  </w:style>
  <w:style w:type="paragraph" w:styleId="3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sz w:val="18"/>
      <w:szCs w:val="18"/>
    </w:rPr>
  </w:style>
  <w:style w:type="character" w:customStyle="1" w:styleId="9">
    <w:name w:val="批注文字 字符"/>
    <w:basedOn w:val="6"/>
    <w:link w:val="2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0">
    <w:name w:val="_Style 6"/>
    <w:basedOn w:val="1"/>
    <w:autoRedefine/>
    <w:qFormat/>
    <w:uiPriority w:val="34"/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25cde17c-92d1-43d8-95ff-82feebb03a8d</errorID>
      <errorWord>、</errorWord>
      <group>L1_Punc</group>
      <groupName>标点问题</groupName>
      <ability>L2_Punc_CN</ability>
      <abilityName>标点符号问题</abilityName>
      <candidateList>
        <item>：</item>
      </candidateList>
      <explain/>
      <paraID>6EEF5980</paraID>
      <start>3</start>
      <end>4</end>
      <status>unmodified</status>
      <modifiedWord/>
      <trackRevisions>false</trackRevisions>
    </reviewItem>
    <reviewItem>
      <errorID>7f862da7-78ae-496c-886d-b39223974c8e</errorID>
      <errorWord>、</errorWord>
      <group>L1_Punc</group>
      <groupName>标点问题</groupName>
      <ability>L2_Punc_CN</ability>
      <abilityName>标点符号问题</abilityName>
      <candidateList>
        <item>：</item>
      </candidateList>
      <explain/>
      <paraID>39B98AE9</paraID>
      <start>3</start>
      <end>4</end>
      <status>unmodified</status>
      <modifiedWord/>
      <trackRevisions>false</trackRevisions>
    </reviewItem>
    <reviewItem>
      <errorID>6e2a695d-7c23-4bf0-9695-cbe8c06152d8</errorID>
      <errorWord>国家电网</errorWord>
      <group>L1_Word</group>
      <groupName>字词问题</groupName>
      <ability>L2_Typo</ability>
      <abilityName>字词错误</abilityName>
      <candidateList>
        <item>国电网</item>
      </candidateList>
      <explain/>
      <paraID>5318D7A3</paraID>
      <start>30</start>
      <end>34</end>
      <status>unmodified</status>
      <modifiedWord/>
      <trackRevisions>false</trackRevisions>
    </reviewItem>
    <reviewItem>
      <errorID>dfe885b1-2f04-4c43-aebd-08bf7d5b2573</errorID>
      <errorWord>、</errorWord>
      <group>L1_Punc</group>
      <groupName>标点问题</groupName>
      <ability>L2_Punc_CN</ability>
      <abilityName>标点符号问题</abilityName>
      <candidateList>
        <item>：</item>
      </candidateList>
      <explain/>
      <paraID>7E540546</paraID>
      <start>3</start>
      <end>4</end>
      <status>unmodified</status>
      <modifiedWord/>
      <trackRevisions>false</trackRevisions>
    </reviewItem>
    <reviewItem>
      <errorID>0805352c-a2e5-4d5c-a3ae-6a99e02c612e</errorID>
      <errorWord>、</errorWord>
      <group>L1_Punc</group>
      <groupName>标点问题</groupName>
      <ability>L2_Punc_CN</ability>
      <abilityName>标点符号问题</abilityName>
      <candidateList>
        <item>：</item>
      </candidateList>
      <explain/>
      <paraID>12095462</paraID>
      <start>3</start>
      <end>4</end>
      <status>unmodified</status>
      <modifiedWord/>
      <trackRevisions>false</trackRevisions>
    </reviewItem>
    <reviewItem>
      <errorID>4d06ecb4-dc01-40d7-8324-7ef72208bd5c</errorID>
      <errorWord>、</errorWord>
      <group>L1_Punc</group>
      <groupName>标点问题</groupName>
      <ability>L2_Punc_CN</ability>
      <abilityName>标点符号问题</abilityName>
      <candidateList>
        <item>：</item>
      </candidateList>
      <explain/>
      <paraID>3F6E843F</paraID>
      <start>3</start>
      <end>4</end>
      <status>unmodified</status>
      <modifiedWord/>
      <trackRevisions>false</trackRevisions>
    </reviewItem>
    <reviewItem>
      <errorID>ce7e749a-fab6-41b0-952e-de7fd2626c0a</errorID>
      <errorWord>、</errorWord>
      <group>L1_Punc</group>
      <groupName>标点问题</groupName>
      <ability>L2_Punc_CN</ability>
      <abilityName>标点符号问题</abilityName>
      <candidateList>
        <item>：</item>
      </candidateList>
      <explain/>
      <paraID>38DCA13A</paraID>
      <start>3</start>
      <end>4</end>
      <status>unmodified</status>
      <modifiedWord/>
      <trackRevisions>false</trackRevisions>
    </reviewItem>
    <reviewItem>
      <errorID>6b8b7034-0bcc-42fc-ace9-ed68c973f1b5</errorID>
      <errorWord>、</errorWord>
      <group>L1_Punc</group>
      <groupName>标点问题</groupName>
      <ability>L2_Punc_CN</ability>
      <abilityName>标点符号问题</abilityName>
      <candidateList>
        <item>：</item>
      </candidateList>
      <explain/>
      <paraID>3B6CD152</paraID>
      <start>3</start>
      <end>4</end>
      <status>unmodified</status>
      <modifiedWord/>
      <trackRevisions>false</trackRevisions>
    </reviewItem>
    <reviewItem>
      <errorID>69910e46-78d4-4e18-b4a3-0424dce80629</errorID>
      <errorWord>？</errorWord>
      <group>L1_Punc</group>
      <groupName>标点问题</groupName>
      <ability>L2_Punc_CN</ability>
      <abilityName>标点符号问题</abilityName>
      <candidateList>
        <item>。</item>
      </candidateList>
      <explain/>
      <paraID>3B6CD152</paraID>
      <start>20</start>
      <end>21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86afd65-83c6-4497-9a70-f30746b9d1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2888</Words>
  <Characters>3043</Characters>
  <Lines>22</Lines>
  <Paragraphs>6</Paragraphs>
  <TotalTime>34</TotalTime>
  <ScaleCrop>false</ScaleCrop>
  <LinksUpToDate>false</LinksUpToDate>
  <CharactersWithSpaces>3139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2026-06-02T14:33:00Z</dcterms:created>
  <dc:creator>c h</dc:creator>
  <cp:lastModifiedBy>Shadows 。</cp:lastModifiedBy>
  <dcterms:modified xsi:type="dcterms:W3CDTF">2026-06-05T07:36:47Z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eyJoZGlkIjoiYTJjYTlmMjE2ODQ2N2RmYzMxNmMxNmM1MjZjZWRlZjYiLCJ1c2VySWQiOiI1NTU2NDcwMDUifQ==</vt:lpwstr>
  </property>
  <property fmtid="{D5CDD505-2E9C-101B-9397-08002B2CF9AE}" pid="3" name="KSOProductBuildVer">
    <vt:lpwstr>2052-12.1.0.26895</vt:lpwstr>
  </property>
  <property fmtid="{D5CDD505-2E9C-101B-9397-08002B2CF9AE}" pid="4" name="ICV">
    <vt:lpwstr>73D866D4D44A461A88C3F5F69C2B5BC7_12</vt:lpwstr>
  </property>
</Properties>
</file>