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6E3E4" w14:textId="77777777" w:rsidR="00861EE8" w:rsidRDefault="004548F0">
      <w:pPr>
        <w:spacing w:line="360" w:lineRule="auto"/>
        <w:rPr>
          <w:b/>
          <w:kern w:val="0"/>
          <w:sz w:val="30"/>
          <w:szCs w:val="30"/>
          <w:lang w:val="zh-CN" w:bidi="zh-CN"/>
        </w:rPr>
      </w:pPr>
      <w:r>
        <w:rPr>
          <w:b/>
          <w:kern w:val="0"/>
          <w:sz w:val="24"/>
          <w:szCs w:val="24"/>
          <w:lang w:val="zh-CN" w:bidi="zh-CN"/>
        </w:rPr>
        <w:t>证券代码：</w:t>
      </w:r>
      <w:r>
        <w:rPr>
          <w:b/>
          <w:kern w:val="0"/>
          <w:sz w:val="24"/>
          <w:szCs w:val="24"/>
          <w:lang w:val="zh-CN" w:bidi="zh-CN"/>
        </w:rPr>
        <w:t xml:space="preserve">688037                       </w:t>
      </w:r>
      <w:r>
        <w:rPr>
          <w:b/>
          <w:kern w:val="0"/>
          <w:sz w:val="24"/>
          <w:szCs w:val="24"/>
          <w:lang w:bidi="zh-CN"/>
        </w:rPr>
        <w:t xml:space="preserve">             </w:t>
      </w:r>
      <w:r>
        <w:rPr>
          <w:b/>
          <w:kern w:val="0"/>
          <w:sz w:val="24"/>
          <w:szCs w:val="24"/>
          <w:lang w:val="zh-CN" w:bidi="zh-CN"/>
        </w:rPr>
        <w:t>证券简称：</w:t>
      </w:r>
      <w:proofErr w:type="gramStart"/>
      <w:r>
        <w:rPr>
          <w:b/>
          <w:kern w:val="0"/>
          <w:sz w:val="24"/>
          <w:szCs w:val="24"/>
          <w:lang w:val="zh-CN" w:bidi="zh-CN"/>
        </w:rPr>
        <w:t>芯源微</w:t>
      </w:r>
      <w:proofErr w:type="gramEnd"/>
    </w:p>
    <w:p w14:paraId="4A218974" w14:textId="77777777" w:rsidR="00861EE8" w:rsidRDefault="004548F0">
      <w:pPr>
        <w:spacing w:beforeLines="100" w:before="312" w:afterLines="50" w:after="156" w:line="360" w:lineRule="auto"/>
        <w:ind w:firstLineChars="200" w:firstLine="602"/>
        <w:jc w:val="center"/>
        <w:rPr>
          <w:b/>
          <w:kern w:val="0"/>
          <w:sz w:val="30"/>
          <w:szCs w:val="30"/>
          <w:lang w:val="zh-CN" w:bidi="zh-CN"/>
        </w:rPr>
      </w:pPr>
      <w:proofErr w:type="gramStart"/>
      <w:r>
        <w:rPr>
          <w:b/>
          <w:kern w:val="0"/>
          <w:sz w:val="30"/>
          <w:szCs w:val="30"/>
          <w:lang w:val="zh-CN" w:bidi="zh-CN"/>
        </w:rPr>
        <w:t>沈阳芯源微电子</w:t>
      </w:r>
      <w:proofErr w:type="gramEnd"/>
      <w:r>
        <w:rPr>
          <w:b/>
          <w:kern w:val="0"/>
          <w:sz w:val="30"/>
          <w:szCs w:val="30"/>
          <w:lang w:val="zh-CN" w:bidi="zh-CN"/>
        </w:rPr>
        <w:t>设备股份有限公司投资者关系活动记录表</w:t>
      </w:r>
    </w:p>
    <w:p w14:paraId="03A30900" w14:textId="77777777" w:rsidR="00861EE8" w:rsidRDefault="004548F0">
      <w:pPr>
        <w:wordWrap w:val="0"/>
        <w:spacing w:line="360" w:lineRule="auto"/>
        <w:ind w:firstLineChars="50" w:firstLine="120"/>
        <w:jc w:val="right"/>
        <w:rPr>
          <w:kern w:val="0"/>
          <w:sz w:val="24"/>
          <w:szCs w:val="24"/>
          <w:lang w:bidi="zh-CN"/>
        </w:rPr>
      </w:pPr>
      <w:r>
        <w:rPr>
          <w:kern w:val="0"/>
          <w:sz w:val="24"/>
          <w:szCs w:val="24"/>
          <w:lang w:val="zh-CN" w:bidi="zh-CN"/>
        </w:rPr>
        <w:t>编号：</w:t>
      </w:r>
      <w:r>
        <w:rPr>
          <w:rFonts w:hint="eastAsia"/>
          <w:kern w:val="0"/>
          <w:sz w:val="24"/>
          <w:szCs w:val="24"/>
          <w:lang w:bidi="zh-CN"/>
        </w:rPr>
        <w:t>202</w:t>
      </w:r>
      <w:r>
        <w:rPr>
          <w:kern w:val="0"/>
          <w:sz w:val="24"/>
          <w:szCs w:val="24"/>
          <w:lang w:bidi="zh-CN"/>
        </w:rPr>
        <w:t>6</w:t>
      </w:r>
      <w:r>
        <w:rPr>
          <w:rFonts w:hint="eastAsia"/>
          <w:kern w:val="0"/>
          <w:sz w:val="24"/>
          <w:szCs w:val="24"/>
          <w:lang w:bidi="zh-CN"/>
        </w:rPr>
        <w:t>-0</w:t>
      </w:r>
      <w:r>
        <w:rPr>
          <w:kern w:val="0"/>
          <w:sz w:val="24"/>
          <w:szCs w:val="24"/>
          <w:lang w:bidi="zh-CN"/>
        </w:rPr>
        <w:t>2</w:t>
      </w:r>
    </w:p>
    <w:tbl>
      <w:tblPr>
        <w:tblW w:w="8276" w:type="dxa"/>
        <w:tblInd w:w="9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28"/>
        <w:gridCol w:w="6448"/>
      </w:tblGrid>
      <w:tr w:rsidR="00861EE8" w14:paraId="6F9D6148" w14:textId="77777777">
        <w:trPr>
          <w:trHeight w:val="1396"/>
        </w:trPr>
        <w:tc>
          <w:tcPr>
            <w:tcW w:w="1828" w:type="dxa"/>
            <w:vAlign w:val="center"/>
          </w:tcPr>
          <w:p w14:paraId="209D0105" w14:textId="77777777" w:rsidR="00861EE8" w:rsidRDefault="004548F0">
            <w:pPr>
              <w:autoSpaceDE w:val="0"/>
              <w:autoSpaceDN w:val="0"/>
              <w:spacing w:line="360" w:lineRule="auto"/>
              <w:jc w:val="center"/>
              <w:rPr>
                <w:b/>
                <w:bCs/>
                <w:kern w:val="0"/>
                <w:sz w:val="24"/>
                <w:szCs w:val="24"/>
                <w:lang w:val="zh-CN" w:eastAsia="en-US" w:bidi="zh-CN"/>
              </w:rPr>
            </w:pPr>
            <w:proofErr w:type="spellStart"/>
            <w:r>
              <w:rPr>
                <w:b/>
                <w:bCs/>
                <w:kern w:val="0"/>
                <w:sz w:val="24"/>
                <w:szCs w:val="24"/>
                <w:lang w:val="zh-CN" w:eastAsia="en-US" w:bidi="zh-CN"/>
              </w:rPr>
              <w:t>投资者关系活动类别</w:t>
            </w:r>
            <w:proofErr w:type="spellEnd"/>
          </w:p>
        </w:tc>
        <w:tc>
          <w:tcPr>
            <w:tcW w:w="6448" w:type="dxa"/>
            <w:vAlign w:val="center"/>
          </w:tcPr>
          <w:p w14:paraId="423CE340" w14:textId="77777777" w:rsidR="00861EE8" w:rsidRDefault="004548F0">
            <w:pPr>
              <w:autoSpaceDE w:val="0"/>
              <w:autoSpaceDN w:val="0"/>
              <w:spacing w:line="360" w:lineRule="auto"/>
              <w:rPr>
                <w:kern w:val="0"/>
                <w:sz w:val="24"/>
                <w:szCs w:val="24"/>
                <w:lang w:bidi="zh-CN"/>
              </w:rPr>
            </w:pPr>
            <w:r>
              <w:rPr>
                <w:iCs/>
                <w:color w:val="000000"/>
                <w:kern w:val="0"/>
                <w:sz w:val="24"/>
                <w:szCs w:val="24"/>
                <w:lang w:val="zh-CN" w:eastAsia="en-US" w:bidi="zh-CN"/>
              </w:rPr>
              <w:sym w:font="Wingdings 2" w:char="00A3"/>
            </w:r>
            <w:r>
              <w:rPr>
                <w:kern w:val="0"/>
                <w:sz w:val="24"/>
                <w:szCs w:val="24"/>
                <w:lang w:val="zh-CN" w:bidi="zh-CN"/>
              </w:rPr>
              <w:t>特定对象调研</w:t>
            </w:r>
            <w:r>
              <w:rPr>
                <w:kern w:val="0"/>
                <w:sz w:val="24"/>
                <w:szCs w:val="24"/>
                <w:lang w:bidi="zh-CN"/>
              </w:rPr>
              <w:t xml:space="preserve">       </w:t>
            </w:r>
            <w:r>
              <w:rPr>
                <w:iCs/>
                <w:color w:val="000000"/>
                <w:kern w:val="0"/>
                <w:sz w:val="24"/>
                <w:szCs w:val="24"/>
                <w:lang w:val="zh-CN" w:eastAsia="en-US" w:bidi="zh-CN"/>
              </w:rPr>
              <w:sym w:font="Wingdings 2" w:char="00A3"/>
            </w:r>
            <w:r>
              <w:rPr>
                <w:kern w:val="0"/>
                <w:sz w:val="24"/>
                <w:szCs w:val="24"/>
                <w:lang w:val="zh-CN" w:bidi="zh-CN"/>
              </w:rPr>
              <w:t>分析师会议</w:t>
            </w:r>
            <w:r>
              <w:rPr>
                <w:kern w:val="0"/>
                <w:sz w:val="24"/>
                <w:szCs w:val="24"/>
                <w:lang w:bidi="zh-CN"/>
              </w:rPr>
              <w:t xml:space="preserve"> </w:t>
            </w:r>
          </w:p>
          <w:p w14:paraId="34E6DE33" w14:textId="77777777" w:rsidR="00861EE8" w:rsidRDefault="004548F0">
            <w:pPr>
              <w:autoSpaceDE w:val="0"/>
              <w:autoSpaceDN w:val="0"/>
              <w:spacing w:line="360" w:lineRule="auto"/>
              <w:rPr>
                <w:kern w:val="0"/>
                <w:sz w:val="24"/>
                <w:szCs w:val="24"/>
                <w:lang w:val="zh-CN" w:bidi="zh-CN"/>
              </w:rPr>
            </w:pPr>
            <w:r>
              <w:rPr>
                <w:iCs/>
                <w:color w:val="000000"/>
                <w:kern w:val="0"/>
                <w:sz w:val="24"/>
                <w:szCs w:val="24"/>
                <w:lang w:val="zh-CN" w:eastAsia="en-US" w:bidi="zh-CN"/>
              </w:rPr>
              <w:sym w:font="Wingdings 2" w:char="00A3"/>
            </w:r>
            <w:r>
              <w:rPr>
                <w:kern w:val="0"/>
                <w:sz w:val="24"/>
                <w:szCs w:val="24"/>
                <w:lang w:val="zh-CN" w:bidi="zh-CN"/>
              </w:rPr>
              <w:t>媒体采访</w:t>
            </w:r>
            <w:r>
              <w:rPr>
                <w:kern w:val="0"/>
                <w:sz w:val="24"/>
                <w:szCs w:val="24"/>
                <w:lang w:val="zh-CN" w:bidi="zh-CN"/>
              </w:rPr>
              <w:t xml:space="preserve">           </w:t>
            </w:r>
            <w:r>
              <w:rPr>
                <w:iCs/>
                <w:color w:val="000000"/>
                <w:kern w:val="0"/>
                <w:sz w:val="24"/>
                <w:szCs w:val="24"/>
                <w:lang w:val="zh-CN" w:eastAsia="en-US" w:bidi="zh-CN"/>
              </w:rPr>
              <w:sym w:font="Wingdings 2" w:char="0052"/>
            </w:r>
            <w:r>
              <w:rPr>
                <w:kern w:val="0"/>
                <w:sz w:val="24"/>
                <w:szCs w:val="24"/>
                <w:lang w:val="zh-CN" w:bidi="zh-CN"/>
              </w:rPr>
              <w:t>业绩说明会</w:t>
            </w:r>
            <w:r>
              <w:rPr>
                <w:kern w:val="0"/>
                <w:sz w:val="24"/>
                <w:szCs w:val="24"/>
                <w:lang w:val="zh-CN" w:bidi="zh-CN"/>
              </w:rPr>
              <w:t xml:space="preserve"> </w:t>
            </w:r>
          </w:p>
          <w:p w14:paraId="17E71D1A" w14:textId="77777777" w:rsidR="00861EE8" w:rsidRDefault="004548F0">
            <w:pPr>
              <w:autoSpaceDE w:val="0"/>
              <w:autoSpaceDN w:val="0"/>
              <w:spacing w:line="360" w:lineRule="auto"/>
              <w:rPr>
                <w:kern w:val="0"/>
                <w:sz w:val="24"/>
                <w:szCs w:val="24"/>
                <w:lang w:val="zh-CN" w:bidi="zh-CN"/>
              </w:rPr>
            </w:pPr>
            <w:r>
              <w:rPr>
                <w:iCs/>
                <w:color w:val="000000"/>
                <w:kern w:val="0"/>
                <w:sz w:val="24"/>
                <w:szCs w:val="24"/>
                <w:lang w:val="zh-CN" w:eastAsia="en-US" w:bidi="zh-CN"/>
              </w:rPr>
              <w:sym w:font="Wingdings 2" w:char="00A3"/>
            </w:r>
            <w:r>
              <w:rPr>
                <w:kern w:val="0"/>
                <w:sz w:val="24"/>
                <w:szCs w:val="24"/>
                <w:lang w:val="zh-CN" w:bidi="zh-CN"/>
              </w:rPr>
              <w:t>新闻发布会</w:t>
            </w:r>
            <w:r>
              <w:rPr>
                <w:kern w:val="0"/>
                <w:sz w:val="24"/>
                <w:szCs w:val="24"/>
                <w:lang w:bidi="zh-CN"/>
              </w:rPr>
              <w:t xml:space="preserve">         </w:t>
            </w:r>
            <w:r>
              <w:rPr>
                <w:iCs/>
                <w:color w:val="000000"/>
                <w:kern w:val="0"/>
                <w:sz w:val="24"/>
                <w:szCs w:val="24"/>
                <w:lang w:val="zh-CN" w:eastAsia="en-US" w:bidi="zh-CN"/>
              </w:rPr>
              <w:sym w:font="Wingdings 2" w:char="00A3"/>
            </w:r>
            <w:r>
              <w:rPr>
                <w:kern w:val="0"/>
                <w:sz w:val="24"/>
                <w:szCs w:val="24"/>
                <w:lang w:val="zh-CN" w:bidi="zh-CN"/>
              </w:rPr>
              <w:t>路演活动</w:t>
            </w:r>
          </w:p>
          <w:p w14:paraId="1854285E" w14:textId="77777777" w:rsidR="00861EE8" w:rsidRDefault="004548F0">
            <w:pPr>
              <w:autoSpaceDE w:val="0"/>
              <w:autoSpaceDN w:val="0"/>
              <w:spacing w:line="360" w:lineRule="auto"/>
              <w:rPr>
                <w:b/>
                <w:bCs/>
                <w:kern w:val="0"/>
                <w:sz w:val="24"/>
                <w:szCs w:val="24"/>
                <w:lang w:val="zh-CN" w:bidi="zh-CN"/>
              </w:rPr>
            </w:pPr>
            <w:r>
              <w:rPr>
                <w:iCs/>
                <w:color w:val="000000"/>
                <w:kern w:val="0"/>
                <w:sz w:val="24"/>
                <w:szCs w:val="24"/>
                <w:lang w:val="zh-CN" w:eastAsia="en-US" w:bidi="zh-CN"/>
              </w:rPr>
              <w:sym w:font="Wingdings 2" w:char="00A3"/>
            </w:r>
            <w:r>
              <w:rPr>
                <w:kern w:val="0"/>
                <w:sz w:val="24"/>
                <w:szCs w:val="24"/>
                <w:lang w:val="zh-CN" w:bidi="zh-CN"/>
              </w:rPr>
              <w:t>现场参观</w:t>
            </w:r>
            <w:r>
              <w:rPr>
                <w:kern w:val="0"/>
                <w:sz w:val="24"/>
                <w:szCs w:val="24"/>
                <w:lang w:val="zh-CN" w:bidi="zh-CN"/>
              </w:rPr>
              <w:t xml:space="preserve">           </w:t>
            </w:r>
            <w:r>
              <w:rPr>
                <w:iCs/>
                <w:color w:val="000000"/>
                <w:kern w:val="0"/>
                <w:sz w:val="24"/>
                <w:szCs w:val="24"/>
                <w:lang w:val="zh-CN" w:eastAsia="en-US" w:bidi="zh-CN"/>
              </w:rPr>
              <w:sym w:font="Wingdings 2" w:char="00A3"/>
            </w:r>
            <w:r>
              <w:rPr>
                <w:kern w:val="0"/>
                <w:sz w:val="24"/>
                <w:szCs w:val="24"/>
                <w:lang w:val="zh-CN" w:bidi="zh-CN"/>
              </w:rPr>
              <w:t>其他</w:t>
            </w:r>
          </w:p>
        </w:tc>
      </w:tr>
      <w:tr w:rsidR="00861EE8" w14:paraId="3A3634C9" w14:textId="77777777">
        <w:trPr>
          <w:trHeight w:val="90"/>
        </w:trPr>
        <w:tc>
          <w:tcPr>
            <w:tcW w:w="1828" w:type="dxa"/>
            <w:vAlign w:val="center"/>
          </w:tcPr>
          <w:p w14:paraId="03A9FDC6" w14:textId="77777777" w:rsidR="00861EE8" w:rsidRDefault="004548F0">
            <w:pPr>
              <w:autoSpaceDE w:val="0"/>
              <w:autoSpaceDN w:val="0"/>
              <w:spacing w:line="360" w:lineRule="auto"/>
              <w:jc w:val="center"/>
              <w:rPr>
                <w:b/>
                <w:bCs/>
                <w:kern w:val="0"/>
                <w:sz w:val="24"/>
                <w:szCs w:val="24"/>
                <w:lang w:val="zh-CN" w:eastAsia="en-US" w:bidi="zh-CN"/>
              </w:rPr>
            </w:pPr>
            <w:proofErr w:type="spellStart"/>
            <w:r>
              <w:rPr>
                <w:b/>
                <w:bCs/>
                <w:kern w:val="0"/>
                <w:sz w:val="24"/>
                <w:szCs w:val="24"/>
                <w:lang w:val="zh-CN" w:eastAsia="en-US" w:bidi="zh-CN"/>
              </w:rPr>
              <w:t>参与单位名称</w:t>
            </w:r>
            <w:proofErr w:type="spellEnd"/>
          </w:p>
        </w:tc>
        <w:tc>
          <w:tcPr>
            <w:tcW w:w="6448" w:type="dxa"/>
            <w:vAlign w:val="center"/>
          </w:tcPr>
          <w:p w14:paraId="75CFA692" w14:textId="77777777" w:rsidR="00861EE8" w:rsidRDefault="004548F0">
            <w:pPr>
              <w:autoSpaceDE w:val="0"/>
              <w:autoSpaceDN w:val="0"/>
              <w:jc w:val="left"/>
              <w:rPr>
                <w:kern w:val="0"/>
                <w:sz w:val="24"/>
                <w:szCs w:val="24"/>
                <w:lang w:bidi="zh-CN"/>
              </w:rPr>
            </w:pPr>
            <w:r>
              <w:rPr>
                <w:rFonts w:hint="eastAsia"/>
                <w:kern w:val="0"/>
                <w:sz w:val="24"/>
                <w:szCs w:val="24"/>
                <w:lang w:bidi="zh-CN"/>
              </w:rPr>
              <w:t>参与公司网上</w:t>
            </w:r>
            <w:r>
              <w:rPr>
                <w:rFonts w:hint="eastAsia"/>
                <w:kern w:val="0"/>
                <w:sz w:val="24"/>
                <w:szCs w:val="24"/>
                <w:lang w:bidi="zh-CN"/>
              </w:rPr>
              <w:t>2025</w:t>
            </w:r>
            <w:r>
              <w:rPr>
                <w:rFonts w:hint="eastAsia"/>
                <w:kern w:val="0"/>
                <w:sz w:val="24"/>
                <w:szCs w:val="24"/>
                <w:lang w:bidi="zh-CN"/>
              </w:rPr>
              <w:t>年年度暨</w:t>
            </w:r>
            <w:r>
              <w:rPr>
                <w:rFonts w:hint="eastAsia"/>
                <w:kern w:val="0"/>
                <w:sz w:val="24"/>
                <w:szCs w:val="24"/>
                <w:lang w:bidi="zh-CN"/>
              </w:rPr>
              <w:t>2026</w:t>
            </w:r>
            <w:r>
              <w:rPr>
                <w:rFonts w:hint="eastAsia"/>
                <w:kern w:val="0"/>
                <w:sz w:val="24"/>
                <w:szCs w:val="24"/>
                <w:lang w:bidi="zh-CN"/>
              </w:rPr>
              <w:t>年第一季度业绩说明会的投资者</w:t>
            </w:r>
          </w:p>
        </w:tc>
      </w:tr>
      <w:tr w:rsidR="00861EE8" w14:paraId="089430B6" w14:textId="77777777">
        <w:trPr>
          <w:trHeight w:val="883"/>
        </w:trPr>
        <w:tc>
          <w:tcPr>
            <w:tcW w:w="1828" w:type="dxa"/>
            <w:vAlign w:val="center"/>
          </w:tcPr>
          <w:p w14:paraId="4C93E5B3" w14:textId="77777777" w:rsidR="00861EE8" w:rsidRDefault="004548F0">
            <w:pPr>
              <w:autoSpaceDE w:val="0"/>
              <w:autoSpaceDN w:val="0"/>
              <w:spacing w:line="360" w:lineRule="auto"/>
              <w:jc w:val="center"/>
              <w:rPr>
                <w:b/>
                <w:bCs/>
                <w:kern w:val="0"/>
                <w:sz w:val="24"/>
                <w:szCs w:val="24"/>
                <w:lang w:val="zh-CN" w:eastAsia="en-US" w:bidi="zh-CN"/>
              </w:rPr>
            </w:pPr>
            <w:proofErr w:type="spellStart"/>
            <w:r>
              <w:rPr>
                <w:b/>
                <w:bCs/>
                <w:kern w:val="0"/>
                <w:sz w:val="24"/>
                <w:szCs w:val="24"/>
                <w:lang w:val="zh-CN" w:eastAsia="en-US" w:bidi="zh-CN"/>
              </w:rPr>
              <w:t>时间</w:t>
            </w:r>
            <w:proofErr w:type="spellEnd"/>
          </w:p>
        </w:tc>
        <w:tc>
          <w:tcPr>
            <w:tcW w:w="6448" w:type="dxa"/>
            <w:vAlign w:val="center"/>
          </w:tcPr>
          <w:p w14:paraId="60DFE655" w14:textId="77777777" w:rsidR="00861EE8" w:rsidRDefault="004548F0">
            <w:pPr>
              <w:autoSpaceDE w:val="0"/>
              <w:autoSpaceDN w:val="0"/>
              <w:spacing w:line="360" w:lineRule="auto"/>
              <w:jc w:val="left"/>
              <w:rPr>
                <w:kern w:val="0"/>
                <w:sz w:val="24"/>
                <w:szCs w:val="24"/>
                <w:lang w:bidi="zh-CN"/>
              </w:rPr>
            </w:pPr>
            <w:r>
              <w:rPr>
                <w:kern w:val="0"/>
                <w:sz w:val="24"/>
                <w:szCs w:val="24"/>
                <w:lang w:eastAsia="en-US" w:bidi="zh-CN"/>
              </w:rPr>
              <w:t>2026</w:t>
            </w:r>
            <w:r>
              <w:rPr>
                <w:kern w:val="0"/>
                <w:sz w:val="24"/>
                <w:szCs w:val="24"/>
                <w:lang w:eastAsia="en-US" w:bidi="zh-CN"/>
              </w:rPr>
              <w:t>年</w:t>
            </w:r>
            <w:r>
              <w:rPr>
                <w:kern w:val="0"/>
                <w:sz w:val="24"/>
                <w:szCs w:val="24"/>
                <w:lang w:eastAsia="en-US" w:bidi="zh-CN"/>
              </w:rPr>
              <w:t>6</w:t>
            </w:r>
            <w:r>
              <w:rPr>
                <w:kern w:val="0"/>
                <w:sz w:val="24"/>
                <w:szCs w:val="24"/>
                <w:lang w:eastAsia="en-US" w:bidi="zh-CN"/>
              </w:rPr>
              <w:t>月</w:t>
            </w:r>
            <w:r>
              <w:rPr>
                <w:kern w:val="0"/>
                <w:sz w:val="24"/>
                <w:szCs w:val="24"/>
                <w:lang w:eastAsia="en-US" w:bidi="zh-CN"/>
              </w:rPr>
              <w:t>5</w:t>
            </w:r>
            <w:r>
              <w:rPr>
                <w:rFonts w:hint="eastAsia"/>
                <w:kern w:val="0"/>
                <w:sz w:val="24"/>
                <w:szCs w:val="24"/>
                <w:lang w:eastAsia="en-US" w:bidi="zh-CN"/>
              </w:rPr>
              <w:t>日</w:t>
            </w:r>
          </w:p>
        </w:tc>
      </w:tr>
      <w:tr w:rsidR="00861EE8" w14:paraId="311BD3A3" w14:textId="77777777">
        <w:trPr>
          <w:trHeight w:val="861"/>
        </w:trPr>
        <w:tc>
          <w:tcPr>
            <w:tcW w:w="1828" w:type="dxa"/>
            <w:vAlign w:val="center"/>
          </w:tcPr>
          <w:p w14:paraId="381D63D3" w14:textId="77777777" w:rsidR="00861EE8" w:rsidRDefault="004548F0">
            <w:pPr>
              <w:autoSpaceDE w:val="0"/>
              <w:autoSpaceDN w:val="0"/>
              <w:spacing w:line="360" w:lineRule="auto"/>
              <w:jc w:val="center"/>
              <w:rPr>
                <w:b/>
                <w:bCs/>
                <w:kern w:val="0"/>
                <w:sz w:val="24"/>
                <w:szCs w:val="24"/>
                <w:lang w:val="zh-CN" w:eastAsia="en-US" w:bidi="zh-CN"/>
              </w:rPr>
            </w:pPr>
            <w:proofErr w:type="spellStart"/>
            <w:r>
              <w:rPr>
                <w:b/>
                <w:bCs/>
                <w:kern w:val="0"/>
                <w:sz w:val="24"/>
                <w:szCs w:val="24"/>
                <w:lang w:val="zh-CN" w:eastAsia="en-US" w:bidi="zh-CN"/>
              </w:rPr>
              <w:t>地点</w:t>
            </w:r>
            <w:proofErr w:type="spellEnd"/>
          </w:p>
        </w:tc>
        <w:tc>
          <w:tcPr>
            <w:tcW w:w="6448" w:type="dxa"/>
            <w:vAlign w:val="center"/>
          </w:tcPr>
          <w:p w14:paraId="5A8B67D9" w14:textId="77777777" w:rsidR="00861EE8" w:rsidRDefault="004548F0">
            <w:pPr>
              <w:autoSpaceDE w:val="0"/>
              <w:autoSpaceDN w:val="0"/>
              <w:spacing w:line="360" w:lineRule="auto"/>
              <w:jc w:val="left"/>
              <w:rPr>
                <w:kern w:val="0"/>
                <w:sz w:val="24"/>
                <w:szCs w:val="24"/>
                <w:lang w:bidi="zh-CN"/>
              </w:rPr>
            </w:pPr>
            <w:r>
              <w:rPr>
                <w:kern w:val="0"/>
                <w:sz w:val="24"/>
                <w:szCs w:val="24"/>
                <w:lang w:bidi="zh-CN"/>
              </w:rPr>
              <w:t>公司会议室</w:t>
            </w:r>
          </w:p>
        </w:tc>
      </w:tr>
      <w:tr w:rsidR="00861EE8" w14:paraId="00B036EE" w14:textId="77777777">
        <w:trPr>
          <w:trHeight w:val="971"/>
        </w:trPr>
        <w:tc>
          <w:tcPr>
            <w:tcW w:w="1828" w:type="dxa"/>
            <w:vAlign w:val="center"/>
          </w:tcPr>
          <w:p w14:paraId="1392EBF5" w14:textId="77777777" w:rsidR="00861EE8" w:rsidRDefault="004548F0">
            <w:pPr>
              <w:autoSpaceDE w:val="0"/>
              <w:autoSpaceDN w:val="0"/>
              <w:spacing w:line="360" w:lineRule="auto"/>
              <w:jc w:val="center"/>
              <w:rPr>
                <w:b/>
                <w:bCs/>
                <w:kern w:val="0"/>
                <w:sz w:val="24"/>
                <w:szCs w:val="24"/>
                <w:lang w:val="zh-CN" w:bidi="zh-CN"/>
              </w:rPr>
            </w:pPr>
            <w:r>
              <w:rPr>
                <w:b/>
                <w:bCs/>
                <w:kern w:val="0"/>
                <w:sz w:val="24"/>
                <w:szCs w:val="24"/>
                <w:lang w:val="zh-CN" w:bidi="zh-CN"/>
              </w:rPr>
              <w:t>上市公司接待人员姓名</w:t>
            </w:r>
          </w:p>
        </w:tc>
        <w:tc>
          <w:tcPr>
            <w:tcW w:w="6448" w:type="dxa"/>
            <w:vAlign w:val="center"/>
          </w:tcPr>
          <w:p w14:paraId="7582DB78" w14:textId="77777777" w:rsidR="00861EE8" w:rsidRDefault="004548F0">
            <w:pPr>
              <w:autoSpaceDE w:val="0"/>
              <w:autoSpaceDN w:val="0"/>
              <w:spacing w:line="360" w:lineRule="auto"/>
              <w:jc w:val="left"/>
              <w:rPr>
                <w:kern w:val="0"/>
                <w:sz w:val="24"/>
                <w:szCs w:val="24"/>
                <w:lang w:bidi="zh-CN"/>
              </w:rPr>
            </w:pPr>
            <w:r>
              <w:rPr>
                <w:rFonts w:hint="eastAsia"/>
                <w:kern w:val="0"/>
                <w:sz w:val="24"/>
                <w:szCs w:val="24"/>
                <w:lang w:bidi="zh-CN"/>
              </w:rPr>
              <w:t>董事长</w:t>
            </w:r>
            <w:r>
              <w:rPr>
                <w:rFonts w:hint="eastAsia"/>
                <w:kern w:val="0"/>
                <w:sz w:val="24"/>
                <w:szCs w:val="24"/>
                <w:lang w:bidi="zh-CN"/>
              </w:rPr>
              <w:t xml:space="preserve"> </w:t>
            </w:r>
            <w:proofErr w:type="gramStart"/>
            <w:r>
              <w:rPr>
                <w:rFonts w:hint="eastAsia"/>
                <w:kern w:val="0"/>
                <w:sz w:val="24"/>
                <w:szCs w:val="24"/>
                <w:lang w:bidi="zh-CN"/>
              </w:rPr>
              <w:t>董博宇</w:t>
            </w:r>
            <w:proofErr w:type="gramEnd"/>
            <w:r>
              <w:rPr>
                <w:rFonts w:hint="eastAsia"/>
                <w:kern w:val="0"/>
                <w:sz w:val="24"/>
                <w:szCs w:val="24"/>
                <w:lang w:bidi="zh-CN"/>
              </w:rPr>
              <w:t>先生</w:t>
            </w:r>
          </w:p>
          <w:p w14:paraId="5316E3A2" w14:textId="77777777" w:rsidR="00861EE8" w:rsidRDefault="004548F0">
            <w:pPr>
              <w:autoSpaceDE w:val="0"/>
              <w:autoSpaceDN w:val="0"/>
              <w:spacing w:line="360" w:lineRule="auto"/>
              <w:jc w:val="left"/>
              <w:rPr>
                <w:kern w:val="0"/>
                <w:sz w:val="24"/>
                <w:szCs w:val="24"/>
                <w:lang w:bidi="zh-CN"/>
              </w:rPr>
            </w:pPr>
            <w:r>
              <w:rPr>
                <w:rFonts w:hint="eastAsia"/>
                <w:kern w:val="0"/>
                <w:sz w:val="24"/>
                <w:szCs w:val="24"/>
                <w:lang w:bidi="zh-CN"/>
              </w:rPr>
              <w:t>董事、执行委员会主席</w:t>
            </w:r>
            <w:r>
              <w:rPr>
                <w:kern w:val="0"/>
                <w:sz w:val="24"/>
                <w:szCs w:val="24"/>
                <w:lang w:bidi="zh-CN"/>
              </w:rPr>
              <w:t xml:space="preserve"> </w:t>
            </w:r>
            <w:r>
              <w:rPr>
                <w:rFonts w:hint="eastAsia"/>
                <w:kern w:val="0"/>
                <w:sz w:val="24"/>
                <w:szCs w:val="24"/>
                <w:lang w:bidi="zh-CN"/>
              </w:rPr>
              <w:t>邓晓军先生</w:t>
            </w:r>
          </w:p>
          <w:p w14:paraId="0AD91804" w14:textId="77777777" w:rsidR="00861EE8" w:rsidRDefault="004548F0">
            <w:pPr>
              <w:autoSpaceDE w:val="0"/>
              <w:autoSpaceDN w:val="0"/>
              <w:spacing w:line="360" w:lineRule="auto"/>
              <w:jc w:val="left"/>
              <w:rPr>
                <w:kern w:val="0"/>
                <w:sz w:val="24"/>
                <w:szCs w:val="24"/>
                <w:lang w:bidi="zh-CN"/>
              </w:rPr>
            </w:pPr>
            <w:r>
              <w:rPr>
                <w:rFonts w:hint="eastAsia"/>
                <w:kern w:val="0"/>
                <w:sz w:val="24"/>
                <w:szCs w:val="24"/>
                <w:lang w:bidi="zh-CN"/>
              </w:rPr>
              <w:t>执行委员会委员、副总裁、财务总监</w:t>
            </w:r>
            <w:r>
              <w:rPr>
                <w:rFonts w:hint="eastAsia"/>
                <w:kern w:val="0"/>
                <w:sz w:val="24"/>
                <w:szCs w:val="24"/>
                <w:lang w:bidi="zh-CN"/>
              </w:rPr>
              <w:t xml:space="preserve"> </w:t>
            </w:r>
            <w:r>
              <w:rPr>
                <w:rFonts w:hint="eastAsia"/>
                <w:kern w:val="0"/>
                <w:sz w:val="24"/>
                <w:szCs w:val="24"/>
                <w:lang w:bidi="zh-CN"/>
              </w:rPr>
              <w:t>张新超先生</w:t>
            </w:r>
          </w:p>
          <w:p w14:paraId="7DB77CB3" w14:textId="77777777" w:rsidR="00861EE8" w:rsidRDefault="004548F0">
            <w:pPr>
              <w:autoSpaceDE w:val="0"/>
              <w:autoSpaceDN w:val="0"/>
              <w:spacing w:line="360" w:lineRule="auto"/>
              <w:jc w:val="left"/>
              <w:rPr>
                <w:kern w:val="0"/>
                <w:sz w:val="24"/>
                <w:szCs w:val="24"/>
                <w:lang w:bidi="zh-CN"/>
              </w:rPr>
            </w:pPr>
            <w:r>
              <w:rPr>
                <w:rFonts w:hint="eastAsia"/>
                <w:kern w:val="0"/>
                <w:sz w:val="24"/>
                <w:szCs w:val="24"/>
                <w:lang w:bidi="zh-CN"/>
              </w:rPr>
              <w:t>执行委员会委员、副总裁、董事会秘书</w:t>
            </w:r>
            <w:r>
              <w:rPr>
                <w:rFonts w:hint="eastAsia"/>
                <w:kern w:val="0"/>
                <w:sz w:val="24"/>
                <w:szCs w:val="24"/>
                <w:lang w:bidi="zh-CN"/>
              </w:rPr>
              <w:t xml:space="preserve"> </w:t>
            </w:r>
            <w:r>
              <w:rPr>
                <w:rFonts w:hint="eastAsia"/>
                <w:kern w:val="0"/>
                <w:sz w:val="24"/>
                <w:szCs w:val="24"/>
                <w:lang w:bidi="zh-CN"/>
              </w:rPr>
              <w:t>刘书杰先生</w:t>
            </w:r>
          </w:p>
          <w:p w14:paraId="0672E462" w14:textId="77777777" w:rsidR="00861EE8" w:rsidRDefault="004548F0">
            <w:pPr>
              <w:autoSpaceDE w:val="0"/>
              <w:autoSpaceDN w:val="0"/>
              <w:spacing w:line="360" w:lineRule="auto"/>
              <w:jc w:val="left"/>
              <w:rPr>
                <w:kern w:val="0"/>
                <w:sz w:val="24"/>
                <w:szCs w:val="24"/>
                <w:lang w:bidi="zh-CN"/>
              </w:rPr>
            </w:pPr>
            <w:r>
              <w:rPr>
                <w:rFonts w:hint="eastAsia"/>
                <w:kern w:val="0"/>
                <w:sz w:val="24"/>
                <w:szCs w:val="24"/>
                <w:lang w:bidi="zh-CN"/>
              </w:rPr>
              <w:t>独立董事</w:t>
            </w:r>
            <w:r>
              <w:rPr>
                <w:kern w:val="0"/>
                <w:sz w:val="24"/>
                <w:szCs w:val="24"/>
                <w:lang w:bidi="zh-CN"/>
              </w:rPr>
              <w:t xml:space="preserve"> </w:t>
            </w:r>
            <w:r>
              <w:rPr>
                <w:rFonts w:hint="eastAsia"/>
                <w:kern w:val="0"/>
                <w:sz w:val="24"/>
                <w:szCs w:val="24"/>
                <w:lang w:bidi="zh-CN"/>
              </w:rPr>
              <w:t>潘伟先生</w:t>
            </w:r>
          </w:p>
        </w:tc>
      </w:tr>
      <w:tr w:rsidR="00861EE8" w14:paraId="0AD0CA9F" w14:textId="77777777">
        <w:trPr>
          <w:trHeight w:val="90"/>
        </w:trPr>
        <w:tc>
          <w:tcPr>
            <w:tcW w:w="1828" w:type="dxa"/>
            <w:vAlign w:val="center"/>
          </w:tcPr>
          <w:p w14:paraId="03380C33" w14:textId="77777777" w:rsidR="00861EE8" w:rsidRDefault="004548F0">
            <w:pPr>
              <w:autoSpaceDE w:val="0"/>
              <w:autoSpaceDN w:val="0"/>
              <w:spacing w:line="360" w:lineRule="auto"/>
              <w:jc w:val="center"/>
              <w:rPr>
                <w:b/>
                <w:bCs/>
                <w:kern w:val="0"/>
                <w:sz w:val="24"/>
                <w:szCs w:val="24"/>
                <w:lang w:val="zh-CN" w:bidi="zh-CN"/>
              </w:rPr>
            </w:pPr>
            <w:r>
              <w:rPr>
                <w:b/>
                <w:bCs/>
                <w:kern w:val="0"/>
                <w:sz w:val="24"/>
                <w:szCs w:val="24"/>
                <w:lang w:val="zh-CN" w:bidi="zh-CN"/>
              </w:rPr>
              <w:t>投资者关系活动主要内容介绍</w:t>
            </w:r>
          </w:p>
        </w:tc>
        <w:tc>
          <w:tcPr>
            <w:tcW w:w="6448" w:type="dxa"/>
            <w:vAlign w:val="center"/>
          </w:tcPr>
          <w:p w14:paraId="1838BBCD" w14:textId="77777777" w:rsidR="00861EE8" w:rsidRDefault="004548F0">
            <w:pPr>
              <w:spacing w:afterLines="50" w:after="156" w:line="360" w:lineRule="auto"/>
              <w:jc w:val="left"/>
              <w:rPr>
                <w:rFonts w:ascii="宋体" w:hAnsi="宋体" w:cs="宋体"/>
                <w:b/>
                <w:bCs/>
                <w:sz w:val="24"/>
                <w:szCs w:val="32"/>
              </w:rPr>
            </w:pPr>
            <w:r>
              <w:rPr>
                <w:rFonts w:ascii="宋体" w:hAnsi="宋体" w:cs="宋体" w:hint="eastAsia"/>
                <w:b/>
                <w:bCs/>
                <w:sz w:val="24"/>
                <w:szCs w:val="32"/>
              </w:rPr>
              <w:t>一、介绍公司</w:t>
            </w:r>
            <w:r>
              <w:rPr>
                <w:rFonts w:ascii="宋体" w:hAnsi="宋体" w:cs="宋体" w:hint="eastAsia"/>
                <w:b/>
                <w:bCs/>
                <w:sz w:val="24"/>
                <w:szCs w:val="32"/>
              </w:rPr>
              <w:t>2025</w:t>
            </w:r>
            <w:r>
              <w:rPr>
                <w:rFonts w:ascii="宋体" w:hAnsi="宋体" w:cs="宋体" w:hint="eastAsia"/>
                <w:b/>
                <w:bCs/>
                <w:sz w:val="24"/>
                <w:szCs w:val="32"/>
              </w:rPr>
              <w:t>年及</w:t>
            </w:r>
            <w:r>
              <w:rPr>
                <w:rFonts w:ascii="宋体" w:hAnsi="宋体" w:cs="宋体" w:hint="eastAsia"/>
                <w:b/>
                <w:bCs/>
                <w:sz w:val="24"/>
                <w:szCs w:val="32"/>
              </w:rPr>
              <w:t>2</w:t>
            </w:r>
            <w:r>
              <w:rPr>
                <w:rFonts w:ascii="宋体" w:hAnsi="宋体" w:cs="宋体"/>
                <w:b/>
                <w:bCs/>
                <w:sz w:val="24"/>
                <w:szCs w:val="32"/>
              </w:rPr>
              <w:t>026</w:t>
            </w:r>
            <w:r>
              <w:rPr>
                <w:rFonts w:ascii="宋体" w:hAnsi="宋体" w:cs="宋体"/>
                <w:b/>
                <w:bCs/>
                <w:sz w:val="24"/>
                <w:szCs w:val="32"/>
              </w:rPr>
              <w:t>年第一季度</w:t>
            </w:r>
            <w:r>
              <w:rPr>
                <w:rFonts w:ascii="宋体" w:hAnsi="宋体" w:cs="宋体" w:hint="eastAsia"/>
                <w:b/>
                <w:bCs/>
                <w:sz w:val="24"/>
                <w:szCs w:val="32"/>
              </w:rPr>
              <w:t>经营情况</w:t>
            </w:r>
          </w:p>
          <w:p w14:paraId="526DAF10" w14:textId="77777777" w:rsidR="00861EE8" w:rsidRDefault="004548F0">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尊敬的各位投资者、各位朋友们，大家上午好！欢迎大家参加</w:t>
            </w:r>
            <w:proofErr w:type="gramStart"/>
            <w:r>
              <w:rPr>
                <w:rFonts w:ascii="宋体" w:hAnsi="宋体" w:cs="宋体" w:hint="eastAsia"/>
                <w:sz w:val="24"/>
                <w:szCs w:val="32"/>
              </w:rPr>
              <w:t>芯源微</w:t>
            </w:r>
            <w:proofErr w:type="gramEnd"/>
            <w:r>
              <w:rPr>
                <w:rFonts w:ascii="宋体" w:hAnsi="宋体" w:cs="宋体" w:hint="eastAsia"/>
                <w:sz w:val="24"/>
                <w:szCs w:val="32"/>
              </w:rPr>
              <w:t>2025</w:t>
            </w:r>
            <w:r>
              <w:rPr>
                <w:rFonts w:ascii="宋体" w:hAnsi="宋体" w:cs="宋体" w:hint="eastAsia"/>
                <w:sz w:val="24"/>
                <w:szCs w:val="32"/>
              </w:rPr>
              <w:t>年年度暨</w:t>
            </w:r>
            <w:r>
              <w:rPr>
                <w:rFonts w:ascii="宋体" w:hAnsi="宋体" w:cs="宋体" w:hint="eastAsia"/>
                <w:sz w:val="24"/>
                <w:szCs w:val="32"/>
              </w:rPr>
              <w:t>2026</w:t>
            </w:r>
            <w:r>
              <w:rPr>
                <w:rFonts w:ascii="宋体" w:hAnsi="宋体" w:cs="宋体" w:hint="eastAsia"/>
                <w:sz w:val="24"/>
                <w:szCs w:val="32"/>
              </w:rPr>
              <w:t>年第一季度业绩说明会。非常感谢各位投资者朋友们对公司长期以来的关注和支持，同时也感谢上</w:t>
            </w:r>
            <w:proofErr w:type="gramStart"/>
            <w:r>
              <w:rPr>
                <w:rFonts w:ascii="宋体" w:hAnsi="宋体" w:cs="宋体" w:hint="eastAsia"/>
                <w:sz w:val="24"/>
                <w:szCs w:val="32"/>
              </w:rPr>
              <w:t>证路演中心</w:t>
            </w:r>
            <w:proofErr w:type="gramEnd"/>
            <w:r>
              <w:rPr>
                <w:rFonts w:ascii="宋体" w:hAnsi="宋体" w:cs="宋体" w:hint="eastAsia"/>
                <w:sz w:val="24"/>
                <w:szCs w:val="32"/>
              </w:rPr>
              <w:t>对本次业绩说明会提供的技术支持和帮助。</w:t>
            </w:r>
          </w:p>
          <w:p w14:paraId="54E1D5CC" w14:textId="77777777" w:rsidR="00861EE8" w:rsidRDefault="004548F0">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2025</w:t>
            </w:r>
            <w:r>
              <w:rPr>
                <w:rFonts w:ascii="宋体" w:hAnsi="宋体" w:cs="宋体" w:hint="eastAsia"/>
                <w:sz w:val="24"/>
                <w:szCs w:val="32"/>
              </w:rPr>
              <w:t>年度，公司实现营业收入</w:t>
            </w:r>
            <w:r>
              <w:rPr>
                <w:rFonts w:ascii="宋体" w:hAnsi="宋体" w:cs="宋体" w:hint="eastAsia"/>
                <w:sz w:val="24"/>
                <w:szCs w:val="32"/>
              </w:rPr>
              <w:t>19.48</w:t>
            </w:r>
            <w:r>
              <w:rPr>
                <w:rFonts w:ascii="宋体" w:hAnsi="宋体" w:cs="宋体" w:hint="eastAsia"/>
                <w:sz w:val="24"/>
                <w:szCs w:val="32"/>
              </w:rPr>
              <w:t>亿，同比增长</w:t>
            </w:r>
            <w:r>
              <w:rPr>
                <w:rFonts w:ascii="宋体" w:hAnsi="宋体" w:cs="宋体" w:hint="eastAsia"/>
                <w:sz w:val="24"/>
                <w:szCs w:val="32"/>
              </w:rPr>
              <w:t>11%</w:t>
            </w:r>
            <w:r>
              <w:rPr>
                <w:rFonts w:ascii="宋体" w:hAnsi="宋体" w:cs="宋体" w:hint="eastAsia"/>
                <w:sz w:val="24"/>
                <w:szCs w:val="32"/>
              </w:rPr>
              <w:t>。从收入构成来看，化学清洗首次贡献收入，后续随着持续签单及交验节奏加快，预计化学清洗在收入中的占比也将持续提升；后道及小尺寸收入占比基本持平，</w:t>
            </w:r>
            <w:proofErr w:type="gramStart"/>
            <w:r>
              <w:rPr>
                <w:rFonts w:ascii="宋体" w:hAnsi="宋体" w:cs="宋体" w:hint="eastAsia"/>
                <w:sz w:val="24"/>
                <w:szCs w:val="32"/>
              </w:rPr>
              <w:t>其中键合品</w:t>
            </w:r>
            <w:r>
              <w:rPr>
                <w:rFonts w:ascii="宋体" w:hAnsi="宋体" w:cs="宋体" w:hint="eastAsia"/>
                <w:sz w:val="24"/>
                <w:szCs w:val="32"/>
              </w:rPr>
              <w:lastRenderedPageBreak/>
              <w:t>类</w:t>
            </w:r>
            <w:proofErr w:type="gramEnd"/>
            <w:r>
              <w:rPr>
                <w:rFonts w:ascii="宋体" w:hAnsi="宋体" w:cs="宋体" w:hint="eastAsia"/>
                <w:sz w:val="24"/>
                <w:szCs w:val="32"/>
              </w:rPr>
              <w:t>收入规模及占比大幅提升；前道</w:t>
            </w:r>
            <w:r>
              <w:rPr>
                <w:rFonts w:ascii="宋体" w:hAnsi="宋体" w:cs="宋体" w:hint="eastAsia"/>
                <w:sz w:val="24"/>
                <w:szCs w:val="32"/>
              </w:rPr>
              <w:t>Track</w:t>
            </w:r>
            <w:r>
              <w:rPr>
                <w:rFonts w:ascii="宋体" w:hAnsi="宋体" w:cs="宋体" w:hint="eastAsia"/>
                <w:sz w:val="24"/>
                <w:szCs w:val="32"/>
              </w:rPr>
              <w:t>收入规模有所增长，随着新机型陆续推出并推进验证，将持续巩固国产细分龙头地位。</w:t>
            </w:r>
            <w:r>
              <w:rPr>
                <w:rFonts w:ascii="宋体" w:hAnsi="宋体" w:cs="宋体" w:hint="eastAsia"/>
                <w:sz w:val="24"/>
                <w:szCs w:val="32"/>
              </w:rPr>
              <w:t xml:space="preserve"> </w:t>
            </w:r>
          </w:p>
          <w:p w14:paraId="76D3DCE8" w14:textId="77777777" w:rsidR="00861EE8" w:rsidRDefault="004548F0">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利润方面，</w:t>
            </w:r>
            <w:r>
              <w:rPr>
                <w:rFonts w:ascii="宋体" w:hAnsi="宋体" w:cs="宋体" w:hint="eastAsia"/>
                <w:sz w:val="24"/>
                <w:szCs w:val="32"/>
              </w:rPr>
              <w:t>2025</w:t>
            </w:r>
            <w:r>
              <w:rPr>
                <w:rFonts w:ascii="宋体" w:hAnsi="宋体" w:cs="宋体" w:hint="eastAsia"/>
                <w:sz w:val="24"/>
                <w:szCs w:val="32"/>
              </w:rPr>
              <w:t>年度</w:t>
            </w:r>
            <w:proofErr w:type="gramStart"/>
            <w:r>
              <w:rPr>
                <w:rFonts w:ascii="宋体" w:hAnsi="宋体" w:cs="宋体" w:hint="eastAsia"/>
                <w:sz w:val="24"/>
                <w:szCs w:val="32"/>
              </w:rPr>
              <w:t>归母净利润</w:t>
            </w:r>
            <w:proofErr w:type="gramEnd"/>
            <w:r>
              <w:rPr>
                <w:rFonts w:ascii="宋体" w:hAnsi="宋体" w:cs="宋体" w:hint="eastAsia"/>
                <w:sz w:val="24"/>
                <w:szCs w:val="32"/>
              </w:rPr>
              <w:t>7170.51</w:t>
            </w:r>
            <w:r>
              <w:rPr>
                <w:rFonts w:ascii="宋体" w:hAnsi="宋体" w:cs="宋体" w:hint="eastAsia"/>
                <w:sz w:val="24"/>
                <w:szCs w:val="32"/>
              </w:rPr>
              <w:t>万，同比有所下降，主要由营收增速不高，叠加期间费用增加、政府补助减少等因素所致。</w:t>
            </w:r>
          </w:p>
          <w:p w14:paraId="38CE9C67" w14:textId="77777777" w:rsidR="00861EE8" w:rsidRDefault="004548F0">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现金流方面，</w:t>
            </w:r>
            <w:r>
              <w:rPr>
                <w:rFonts w:ascii="宋体" w:hAnsi="宋体" w:cs="宋体" w:hint="eastAsia"/>
                <w:sz w:val="24"/>
                <w:szCs w:val="32"/>
              </w:rPr>
              <w:t>2025</w:t>
            </w:r>
            <w:r>
              <w:rPr>
                <w:rFonts w:ascii="宋体" w:hAnsi="宋体" w:cs="宋体" w:hint="eastAsia"/>
                <w:sz w:val="24"/>
                <w:szCs w:val="32"/>
              </w:rPr>
              <w:t>年度经营活动现金流量净额</w:t>
            </w:r>
            <w:r>
              <w:rPr>
                <w:rFonts w:ascii="宋体" w:hAnsi="宋体" w:cs="宋体" w:hint="eastAsia"/>
                <w:sz w:val="24"/>
                <w:szCs w:val="32"/>
              </w:rPr>
              <w:t>1.03</w:t>
            </w:r>
            <w:r>
              <w:rPr>
                <w:rFonts w:ascii="宋体" w:hAnsi="宋体" w:cs="宋体" w:hint="eastAsia"/>
                <w:sz w:val="24"/>
                <w:szCs w:val="32"/>
              </w:rPr>
              <w:t>亿</w:t>
            </w:r>
            <w:r>
              <w:rPr>
                <w:rFonts w:ascii="宋体" w:hAnsi="宋体" w:cs="宋体" w:hint="eastAsia"/>
                <w:sz w:val="24"/>
                <w:szCs w:val="32"/>
              </w:rPr>
              <w:t>，同比有所下降，主要由签单持续增长，物料备货采买支出大幅增加，同时人员增加导致支付员工薪酬等支出等增加所致。</w:t>
            </w:r>
            <w:r>
              <w:rPr>
                <w:rFonts w:ascii="宋体" w:hAnsi="宋体" w:cs="宋体" w:hint="eastAsia"/>
                <w:sz w:val="24"/>
                <w:szCs w:val="32"/>
              </w:rPr>
              <w:t xml:space="preserve"> </w:t>
            </w:r>
          </w:p>
          <w:p w14:paraId="6952F973" w14:textId="77777777" w:rsidR="00861EE8" w:rsidRDefault="004548F0">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签单方面，</w:t>
            </w:r>
            <w:r>
              <w:rPr>
                <w:rFonts w:ascii="宋体" w:hAnsi="宋体" w:cs="宋体" w:hint="eastAsia"/>
                <w:sz w:val="24"/>
                <w:szCs w:val="32"/>
              </w:rPr>
              <w:t>2025</w:t>
            </w:r>
            <w:r>
              <w:rPr>
                <w:rFonts w:ascii="宋体" w:hAnsi="宋体" w:cs="宋体" w:hint="eastAsia"/>
                <w:sz w:val="24"/>
                <w:szCs w:val="32"/>
              </w:rPr>
              <w:t>年新签订</w:t>
            </w:r>
            <w:proofErr w:type="gramStart"/>
            <w:r>
              <w:rPr>
                <w:rFonts w:ascii="宋体" w:hAnsi="宋体" w:cs="宋体" w:hint="eastAsia"/>
                <w:sz w:val="24"/>
                <w:szCs w:val="32"/>
              </w:rPr>
              <w:t>单保持</w:t>
            </w:r>
            <w:proofErr w:type="gramEnd"/>
            <w:r>
              <w:rPr>
                <w:rFonts w:ascii="宋体" w:hAnsi="宋体" w:cs="宋体" w:hint="eastAsia"/>
                <w:sz w:val="24"/>
                <w:szCs w:val="32"/>
              </w:rPr>
              <w:t>较快增长，尤其是新产品化学清洗机，已经全面导入国内多家头部晶圆厂，并获得了部分客户的批量重复性订单，客户对于机台表现的认可度高，采买意愿强烈，预计化学清洗在未来几年仍将保持不错增长。</w:t>
            </w:r>
            <w:r>
              <w:rPr>
                <w:rFonts w:ascii="宋体" w:hAnsi="宋体" w:cs="宋体" w:hint="eastAsia"/>
                <w:sz w:val="24"/>
                <w:szCs w:val="32"/>
              </w:rPr>
              <w:t xml:space="preserve"> </w:t>
            </w:r>
          </w:p>
          <w:p w14:paraId="2F38AF68" w14:textId="77777777" w:rsidR="00861EE8" w:rsidRDefault="004548F0">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合同负债方面，</w:t>
            </w:r>
            <w:r>
              <w:rPr>
                <w:rFonts w:ascii="宋体" w:hAnsi="宋体" w:cs="宋体" w:hint="eastAsia"/>
                <w:sz w:val="24"/>
                <w:szCs w:val="32"/>
              </w:rPr>
              <w:t>2025</w:t>
            </w:r>
            <w:r>
              <w:rPr>
                <w:rFonts w:ascii="宋体" w:hAnsi="宋体" w:cs="宋体" w:hint="eastAsia"/>
                <w:sz w:val="24"/>
                <w:szCs w:val="32"/>
              </w:rPr>
              <w:t>年末公司合同负债同比增长超</w:t>
            </w:r>
            <w:r>
              <w:rPr>
                <w:rFonts w:ascii="宋体" w:hAnsi="宋体" w:cs="宋体" w:hint="eastAsia"/>
                <w:sz w:val="24"/>
                <w:szCs w:val="32"/>
              </w:rPr>
              <w:t>50%</w:t>
            </w:r>
            <w:r>
              <w:rPr>
                <w:rFonts w:ascii="宋体" w:hAnsi="宋体" w:cs="宋体" w:hint="eastAsia"/>
                <w:sz w:val="24"/>
                <w:szCs w:val="32"/>
              </w:rPr>
              <w:t>，一定程度上也反映了签单的良好态势。</w:t>
            </w:r>
          </w:p>
          <w:p w14:paraId="2CAE0193" w14:textId="77777777" w:rsidR="00861EE8" w:rsidRDefault="004548F0">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2026</w:t>
            </w:r>
            <w:r>
              <w:rPr>
                <w:rFonts w:ascii="宋体" w:hAnsi="宋体" w:cs="宋体" w:hint="eastAsia"/>
                <w:sz w:val="24"/>
                <w:szCs w:val="32"/>
              </w:rPr>
              <w:t>年第一季度，公司实现营业收入</w:t>
            </w:r>
            <w:r>
              <w:rPr>
                <w:rFonts w:ascii="宋体" w:hAnsi="宋体" w:cs="宋体" w:hint="eastAsia"/>
                <w:sz w:val="24"/>
                <w:szCs w:val="32"/>
              </w:rPr>
              <w:t>3.31</w:t>
            </w:r>
            <w:r>
              <w:rPr>
                <w:rFonts w:ascii="宋体" w:hAnsi="宋体" w:cs="宋体" w:hint="eastAsia"/>
                <w:sz w:val="24"/>
                <w:szCs w:val="32"/>
              </w:rPr>
              <w:t>亿，同比增长</w:t>
            </w:r>
            <w:r>
              <w:rPr>
                <w:rFonts w:ascii="宋体" w:hAnsi="宋体" w:cs="宋体" w:hint="eastAsia"/>
                <w:sz w:val="24"/>
                <w:szCs w:val="32"/>
              </w:rPr>
              <w:t>20%</w:t>
            </w:r>
            <w:r>
              <w:rPr>
                <w:rFonts w:ascii="宋体" w:hAnsi="宋体" w:cs="宋体" w:hint="eastAsia"/>
                <w:sz w:val="24"/>
                <w:szCs w:val="32"/>
              </w:rPr>
              <w:t>。</w:t>
            </w:r>
            <w:proofErr w:type="gramStart"/>
            <w:r>
              <w:rPr>
                <w:rFonts w:ascii="宋体" w:hAnsi="宋体" w:cs="宋体" w:hint="eastAsia"/>
                <w:sz w:val="24"/>
                <w:szCs w:val="32"/>
              </w:rPr>
              <w:t>归母净利润</w:t>
            </w:r>
            <w:proofErr w:type="gramEnd"/>
            <w:r>
              <w:rPr>
                <w:rFonts w:ascii="宋体" w:hAnsi="宋体" w:cs="宋体" w:hint="eastAsia"/>
                <w:sz w:val="24"/>
                <w:szCs w:val="32"/>
              </w:rPr>
              <w:t>350.89</w:t>
            </w:r>
            <w:r>
              <w:rPr>
                <w:rFonts w:ascii="宋体" w:hAnsi="宋体" w:cs="宋体" w:hint="eastAsia"/>
                <w:sz w:val="24"/>
                <w:szCs w:val="32"/>
              </w:rPr>
              <w:t>万元，同比下降</w:t>
            </w:r>
            <w:r>
              <w:rPr>
                <w:rFonts w:ascii="宋体" w:hAnsi="宋体" w:cs="宋体" w:hint="eastAsia"/>
                <w:sz w:val="24"/>
                <w:szCs w:val="32"/>
              </w:rPr>
              <w:t>25%</w:t>
            </w:r>
            <w:r>
              <w:rPr>
                <w:rFonts w:ascii="宋体" w:hAnsi="宋体" w:cs="宋体" w:hint="eastAsia"/>
                <w:sz w:val="24"/>
                <w:szCs w:val="32"/>
              </w:rPr>
              <w:t>，主要由于公司规模的不断扩大导致成本费用增加，叠加政府补助减少造成其他收益减少所致。一季度新签订单同比较高增长，签单态势良好。</w:t>
            </w:r>
          </w:p>
          <w:p w14:paraId="215C0C1C" w14:textId="77777777" w:rsidR="00861EE8" w:rsidRDefault="004548F0">
            <w:pPr>
              <w:spacing w:afterLines="50" w:after="156" w:line="360" w:lineRule="auto"/>
              <w:ind w:firstLineChars="200" w:firstLine="480"/>
              <w:jc w:val="left"/>
              <w:rPr>
                <w:rFonts w:ascii="宋体" w:hAnsi="宋体" w:cs="宋体"/>
                <w:sz w:val="24"/>
                <w:szCs w:val="32"/>
              </w:rPr>
            </w:pPr>
            <w:r>
              <w:rPr>
                <w:rFonts w:ascii="宋体" w:hAnsi="宋体" w:cs="宋体" w:hint="eastAsia"/>
                <w:sz w:val="24"/>
                <w:szCs w:val="32"/>
              </w:rPr>
              <w:t>整体上看，随着北方华创在</w:t>
            </w:r>
            <w:r>
              <w:rPr>
                <w:rFonts w:ascii="宋体" w:hAnsi="宋体" w:cs="宋体" w:hint="eastAsia"/>
                <w:sz w:val="24"/>
                <w:szCs w:val="32"/>
              </w:rPr>
              <w:t>2025</w:t>
            </w:r>
            <w:r>
              <w:rPr>
                <w:rFonts w:ascii="宋体" w:hAnsi="宋体" w:cs="宋体" w:hint="eastAsia"/>
                <w:sz w:val="24"/>
                <w:szCs w:val="32"/>
              </w:rPr>
              <w:t>年</w:t>
            </w:r>
            <w:r>
              <w:rPr>
                <w:rFonts w:ascii="宋体" w:hAnsi="宋体" w:cs="宋体" w:hint="eastAsia"/>
                <w:sz w:val="24"/>
                <w:szCs w:val="32"/>
              </w:rPr>
              <w:t>6</w:t>
            </w:r>
            <w:r>
              <w:rPr>
                <w:rFonts w:ascii="宋体" w:hAnsi="宋体" w:cs="宋体" w:hint="eastAsia"/>
                <w:sz w:val="24"/>
                <w:szCs w:val="32"/>
              </w:rPr>
              <w:t>月成为公司控股股东并全面赋能以来，公司发生了很多新的变化，各方面管理精细度都在稳步提升，公司正持续聚焦主要资源，力争在未来几年实现前道</w:t>
            </w:r>
            <w:r>
              <w:rPr>
                <w:rFonts w:ascii="宋体" w:hAnsi="宋体" w:cs="宋体" w:hint="eastAsia"/>
                <w:sz w:val="24"/>
                <w:szCs w:val="32"/>
              </w:rPr>
              <w:t>track</w:t>
            </w:r>
            <w:r>
              <w:rPr>
                <w:rFonts w:ascii="宋体" w:hAnsi="宋体" w:cs="宋体" w:hint="eastAsia"/>
                <w:sz w:val="24"/>
                <w:szCs w:val="32"/>
              </w:rPr>
              <w:t>的快速突破。同时，公司也将继续加大前道化学清洗新品的客户端导入力度，并不断巩固在后</w:t>
            </w:r>
            <w:proofErr w:type="gramStart"/>
            <w:r>
              <w:rPr>
                <w:rFonts w:ascii="宋体" w:hAnsi="宋体" w:cs="宋体" w:hint="eastAsia"/>
                <w:sz w:val="24"/>
                <w:szCs w:val="32"/>
              </w:rPr>
              <w:lastRenderedPageBreak/>
              <w:t>道先进</w:t>
            </w:r>
            <w:proofErr w:type="gramEnd"/>
            <w:r>
              <w:rPr>
                <w:rFonts w:ascii="宋体" w:hAnsi="宋体" w:cs="宋体" w:hint="eastAsia"/>
                <w:sz w:val="24"/>
                <w:szCs w:val="32"/>
              </w:rPr>
              <w:t>封装领域的</w:t>
            </w:r>
            <w:r>
              <w:rPr>
                <w:rFonts w:ascii="宋体" w:hAnsi="宋体" w:cs="宋体" w:hint="eastAsia"/>
                <w:sz w:val="24"/>
                <w:szCs w:val="32"/>
              </w:rPr>
              <w:t>领先优势，保障未来几年业务持续向好发展。谢谢！</w:t>
            </w:r>
          </w:p>
          <w:p w14:paraId="634959FF" w14:textId="77777777" w:rsidR="00861EE8" w:rsidRDefault="004548F0">
            <w:pPr>
              <w:spacing w:afterLines="50" w:after="156" w:line="360" w:lineRule="auto"/>
              <w:jc w:val="left"/>
              <w:rPr>
                <w:rFonts w:ascii="宋体" w:hAnsi="宋体" w:cs="宋体"/>
                <w:b/>
                <w:bCs/>
                <w:sz w:val="24"/>
                <w:szCs w:val="32"/>
              </w:rPr>
            </w:pPr>
            <w:r>
              <w:rPr>
                <w:rFonts w:ascii="monospace" w:eastAsia="monospace" w:hAnsi="monospace" w:cs="monospace"/>
                <w:b/>
                <w:bCs/>
                <w:sz w:val="24"/>
                <w:szCs w:val="24"/>
                <w:shd w:val="clear" w:color="auto" w:fill="FFFFFF"/>
              </w:rPr>
              <w:t>二、互动交流</w:t>
            </w:r>
          </w:p>
          <w:p w14:paraId="100E84F3" w14:textId="77777777" w:rsidR="00861EE8" w:rsidRDefault="004548F0">
            <w:pPr>
              <w:spacing w:afterLines="50" w:after="156" w:line="360" w:lineRule="auto"/>
              <w:jc w:val="left"/>
              <w:rPr>
                <w:b/>
                <w:bCs/>
                <w:sz w:val="24"/>
                <w:szCs w:val="24"/>
              </w:rPr>
            </w:pPr>
            <w:r>
              <w:rPr>
                <w:b/>
                <w:bCs/>
                <w:sz w:val="24"/>
                <w:szCs w:val="24"/>
              </w:rPr>
              <w:t>Q1</w:t>
            </w:r>
            <w:r>
              <w:rPr>
                <w:b/>
                <w:bCs/>
                <w:sz w:val="24"/>
                <w:szCs w:val="24"/>
              </w:rPr>
              <w:t>：</w:t>
            </w:r>
            <w:r>
              <w:rPr>
                <w:rFonts w:hint="eastAsia"/>
                <w:b/>
                <w:bCs/>
                <w:sz w:val="24"/>
                <w:szCs w:val="24"/>
              </w:rPr>
              <w:t>展望</w:t>
            </w:r>
            <w:r>
              <w:rPr>
                <w:rFonts w:hint="eastAsia"/>
                <w:b/>
                <w:bCs/>
                <w:sz w:val="24"/>
                <w:szCs w:val="24"/>
              </w:rPr>
              <w:t>2026</w:t>
            </w:r>
            <w:r>
              <w:rPr>
                <w:rFonts w:hint="eastAsia"/>
                <w:b/>
                <w:bCs/>
                <w:sz w:val="24"/>
                <w:szCs w:val="24"/>
              </w:rPr>
              <w:t>，公司认为最主要的增长驱动力是什么？是否有新业务或新产品能成为重要的利润增长点？</w:t>
            </w:r>
          </w:p>
          <w:p w14:paraId="180F14AE" w14:textId="77777777" w:rsidR="00861EE8" w:rsidRDefault="004548F0">
            <w:pPr>
              <w:spacing w:afterLines="50" w:after="156" w:line="360" w:lineRule="auto"/>
              <w:jc w:val="left"/>
              <w:rPr>
                <w:sz w:val="24"/>
                <w:szCs w:val="24"/>
              </w:rPr>
            </w:pPr>
            <w:r>
              <w:rPr>
                <w:b/>
                <w:bCs/>
                <w:sz w:val="24"/>
                <w:szCs w:val="24"/>
              </w:rPr>
              <w:t>A1</w:t>
            </w:r>
            <w:r>
              <w:rPr>
                <w:rFonts w:hint="eastAsia"/>
                <w:b/>
                <w:bCs/>
                <w:sz w:val="24"/>
                <w:szCs w:val="24"/>
              </w:rPr>
              <w:t>：</w:t>
            </w:r>
            <w:r>
              <w:rPr>
                <w:rFonts w:hint="eastAsia"/>
                <w:sz w:val="24"/>
                <w:szCs w:val="24"/>
              </w:rPr>
              <w:t>从半导体设备行业来看，随着下游电子、汽车、通信等行业需求的稳步增长，以及人工智能、</w:t>
            </w:r>
            <w:proofErr w:type="gramStart"/>
            <w:r>
              <w:rPr>
                <w:rFonts w:hint="eastAsia"/>
                <w:sz w:val="24"/>
                <w:szCs w:val="24"/>
              </w:rPr>
              <w:t>云计算</w:t>
            </w:r>
            <w:proofErr w:type="gramEnd"/>
            <w:r>
              <w:rPr>
                <w:rFonts w:hint="eastAsia"/>
                <w:sz w:val="24"/>
                <w:szCs w:val="24"/>
              </w:rPr>
              <w:t>及大数据等新兴领域的快速发展，集成电路产业面临着新型芯片带来的产能扩张需求，将持续推动半导体设备的资本开支，带来广阔的市场空间。从公司产品来看，在涂胶显影设备方面，公司将继续紧盯全球光刻工艺发展新趋势，结合公司整体发展战略，继续研发新一代可适应更高光刻机产能的涂胶显影架构；在前道化学清洗设备方面，目前高端产品陆续</w:t>
            </w:r>
            <w:proofErr w:type="gramStart"/>
            <w:r>
              <w:rPr>
                <w:rFonts w:hint="eastAsia"/>
                <w:sz w:val="24"/>
                <w:szCs w:val="24"/>
              </w:rPr>
              <w:t>实现卡</w:t>
            </w:r>
            <w:proofErr w:type="gramEnd"/>
            <w:r>
              <w:rPr>
                <w:rFonts w:hint="eastAsia"/>
                <w:sz w:val="24"/>
                <w:szCs w:val="24"/>
              </w:rPr>
              <w:t>位并已经开始放量，订单增速很快，公司将借助北方华创集团赋能，与集团产品协同配合，不断提升在客户端的市占率</w:t>
            </w:r>
            <w:r>
              <w:rPr>
                <w:rFonts w:hint="eastAsia"/>
                <w:sz w:val="24"/>
                <w:szCs w:val="24"/>
              </w:rPr>
              <w:t>，提高产品订单及收入规模；在后</w:t>
            </w:r>
            <w:proofErr w:type="gramStart"/>
            <w:r>
              <w:rPr>
                <w:rFonts w:hint="eastAsia"/>
                <w:sz w:val="24"/>
                <w:szCs w:val="24"/>
              </w:rPr>
              <w:t>道产品</w:t>
            </w:r>
            <w:proofErr w:type="gramEnd"/>
            <w:r>
              <w:rPr>
                <w:rFonts w:hint="eastAsia"/>
                <w:sz w:val="24"/>
                <w:szCs w:val="24"/>
              </w:rPr>
              <w:t>方面，公司持续推出一系列新产品，如临时键合、解键合以及</w:t>
            </w:r>
            <w:r>
              <w:rPr>
                <w:rFonts w:hint="eastAsia"/>
                <w:sz w:val="24"/>
                <w:szCs w:val="24"/>
              </w:rPr>
              <w:t>frame</w:t>
            </w:r>
            <w:r>
              <w:rPr>
                <w:rFonts w:hint="eastAsia"/>
                <w:sz w:val="24"/>
                <w:szCs w:val="24"/>
              </w:rPr>
              <w:t>清洗等，这两年都有非常好的表现，</w:t>
            </w:r>
            <w:r>
              <w:rPr>
                <w:rFonts w:hint="eastAsia"/>
                <w:sz w:val="24"/>
                <w:szCs w:val="24"/>
              </w:rPr>
              <w:t>2025</w:t>
            </w:r>
            <w:r>
              <w:rPr>
                <w:rFonts w:hint="eastAsia"/>
                <w:sz w:val="24"/>
                <w:szCs w:val="24"/>
              </w:rPr>
              <w:t>年收入占比大幅提升。随着客户在</w:t>
            </w:r>
            <w:proofErr w:type="spellStart"/>
            <w:r>
              <w:rPr>
                <w:rFonts w:hint="eastAsia"/>
                <w:sz w:val="24"/>
                <w:szCs w:val="24"/>
              </w:rPr>
              <w:t>CoWoS</w:t>
            </w:r>
            <w:proofErr w:type="spellEnd"/>
            <w:r>
              <w:rPr>
                <w:rFonts w:hint="eastAsia"/>
                <w:sz w:val="24"/>
                <w:szCs w:val="24"/>
              </w:rPr>
              <w:t>、</w:t>
            </w:r>
            <w:r>
              <w:rPr>
                <w:rFonts w:hint="eastAsia"/>
                <w:sz w:val="24"/>
                <w:szCs w:val="24"/>
              </w:rPr>
              <w:t>HBM</w:t>
            </w:r>
            <w:r>
              <w:rPr>
                <w:rFonts w:hint="eastAsia"/>
                <w:sz w:val="24"/>
                <w:szCs w:val="24"/>
              </w:rPr>
              <w:t>以及</w:t>
            </w:r>
            <w:r>
              <w:rPr>
                <w:rFonts w:hint="eastAsia"/>
                <w:sz w:val="24"/>
                <w:szCs w:val="24"/>
              </w:rPr>
              <w:t>3DIC</w:t>
            </w:r>
            <w:r>
              <w:rPr>
                <w:rFonts w:hint="eastAsia"/>
                <w:sz w:val="24"/>
                <w:szCs w:val="24"/>
              </w:rPr>
              <w:t>等领域的深化布局，公司后</w:t>
            </w:r>
            <w:proofErr w:type="gramStart"/>
            <w:r>
              <w:rPr>
                <w:rFonts w:hint="eastAsia"/>
                <w:sz w:val="24"/>
                <w:szCs w:val="24"/>
              </w:rPr>
              <w:t>道产品</w:t>
            </w:r>
            <w:proofErr w:type="gramEnd"/>
            <w:r>
              <w:rPr>
                <w:rFonts w:hint="eastAsia"/>
                <w:sz w:val="24"/>
                <w:szCs w:val="24"/>
              </w:rPr>
              <w:t>也将持续受益。</w:t>
            </w:r>
          </w:p>
          <w:p w14:paraId="159905BF" w14:textId="77777777" w:rsidR="00861EE8" w:rsidRDefault="004548F0">
            <w:pPr>
              <w:spacing w:afterLines="50" w:after="156" w:line="360" w:lineRule="auto"/>
              <w:jc w:val="left"/>
              <w:rPr>
                <w:b/>
                <w:bCs/>
                <w:sz w:val="24"/>
                <w:szCs w:val="24"/>
              </w:rPr>
            </w:pPr>
            <w:r>
              <w:rPr>
                <w:b/>
                <w:bCs/>
                <w:sz w:val="24"/>
                <w:szCs w:val="24"/>
              </w:rPr>
              <w:t>Q</w:t>
            </w:r>
            <w:r>
              <w:rPr>
                <w:rFonts w:hint="eastAsia"/>
                <w:b/>
                <w:bCs/>
                <w:sz w:val="24"/>
                <w:szCs w:val="24"/>
              </w:rPr>
              <w:t>2</w:t>
            </w:r>
            <w:r>
              <w:rPr>
                <w:b/>
                <w:bCs/>
                <w:sz w:val="24"/>
                <w:szCs w:val="24"/>
              </w:rPr>
              <w:t>：</w:t>
            </w:r>
            <w:r>
              <w:rPr>
                <w:rFonts w:hint="eastAsia"/>
                <w:b/>
                <w:bCs/>
                <w:sz w:val="24"/>
                <w:szCs w:val="24"/>
              </w:rPr>
              <w:t>技术创新和产业升级方面有哪些举措</w:t>
            </w:r>
            <w:r>
              <w:rPr>
                <w:b/>
                <w:bCs/>
                <w:sz w:val="24"/>
                <w:szCs w:val="24"/>
              </w:rPr>
              <w:t>？</w:t>
            </w:r>
          </w:p>
          <w:p w14:paraId="2A7E1C26" w14:textId="44E6554D" w:rsidR="00861EE8" w:rsidRDefault="004548F0">
            <w:pPr>
              <w:spacing w:afterLines="50" w:after="156" w:line="360" w:lineRule="auto"/>
              <w:jc w:val="left"/>
              <w:rPr>
                <w:sz w:val="24"/>
                <w:szCs w:val="24"/>
              </w:rPr>
            </w:pPr>
            <w:r>
              <w:rPr>
                <w:b/>
                <w:bCs/>
                <w:sz w:val="24"/>
                <w:szCs w:val="24"/>
              </w:rPr>
              <w:t>A</w:t>
            </w:r>
            <w:r>
              <w:rPr>
                <w:rFonts w:hint="eastAsia"/>
                <w:b/>
                <w:bCs/>
                <w:sz w:val="24"/>
                <w:szCs w:val="24"/>
              </w:rPr>
              <w:t>2</w:t>
            </w:r>
            <w:r>
              <w:rPr>
                <w:rFonts w:hint="eastAsia"/>
                <w:b/>
                <w:bCs/>
                <w:sz w:val="24"/>
                <w:szCs w:val="24"/>
              </w:rPr>
              <w:t>：</w:t>
            </w:r>
            <w:r>
              <w:rPr>
                <w:rFonts w:hint="eastAsia"/>
                <w:sz w:val="24"/>
                <w:szCs w:val="24"/>
              </w:rPr>
              <w:t>半导体设备属于高度技术密集型行业，具有极高的技术壁垒和客户准入门槛。公司将提高自主创新能力作为公司发展的第一要务，持续加大研发投入力度，研发费用连续多年保持在营业收入的</w:t>
            </w:r>
            <w:r>
              <w:rPr>
                <w:rFonts w:hint="eastAsia"/>
                <w:sz w:val="24"/>
                <w:szCs w:val="24"/>
              </w:rPr>
              <w:t>10%</w:t>
            </w:r>
            <w:r>
              <w:rPr>
                <w:rFonts w:hint="eastAsia"/>
                <w:sz w:val="24"/>
                <w:szCs w:val="24"/>
              </w:rPr>
              <w:t>以上。在涂胶显影相关技术方面，进一步优化单元</w:t>
            </w:r>
            <w:r>
              <w:rPr>
                <w:rFonts w:hint="eastAsia"/>
                <w:sz w:val="24"/>
                <w:szCs w:val="24"/>
              </w:rPr>
              <w:t>和整机设计，提高产品的可靠性、稳定性；在前道清洗方面，聚焦化学清洗与</w:t>
            </w:r>
            <w:proofErr w:type="gramStart"/>
            <w:r>
              <w:rPr>
                <w:rFonts w:hint="eastAsia"/>
                <w:sz w:val="24"/>
                <w:szCs w:val="24"/>
              </w:rPr>
              <w:t>干燥技术</w:t>
            </w:r>
            <w:proofErr w:type="gramEnd"/>
            <w:r>
              <w:rPr>
                <w:rFonts w:hint="eastAsia"/>
                <w:sz w:val="24"/>
                <w:szCs w:val="24"/>
              </w:rPr>
              <w:t>的深度优化，</w:t>
            </w:r>
            <w:r>
              <w:rPr>
                <w:rFonts w:hint="eastAsia"/>
                <w:sz w:val="24"/>
                <w:szCs w:val="24"/>
              </w:rPr>
              <w:t>进一步提升产品的技术等级和应用范围，系统性提升清洗设备产</w:t>
            </w:r>
            <w:r>
              <w:rPr>
                <w:rFonts w:hint="eastAsia"/>
                <w:sz w:val="24"/>
                <w:szCs w:val="24"/>
              </w:rPr>
              <w:lastRenderedPageBreak/>
              <w:t>能；在后道设备方面，研究解决键合、解键合关键技术，推进研发和产业化进程</w:t>
            </w:r>
            <w:r>
              <w:rPr>
                <w:sz w:val="24"/>
                <w:szCs w:val="24"/>
              </w:rPr>
              <w:t>。</w:t>
            </w:r>
          </w:p>
          <w:p w14:paraId="638BBE74" w14:textId="77777777" w:rsidR="00861EE8" w:rsidRDefault="004548F0">
            <w:pPr>
              <w:spacing w:afterLines="50" w:after="156" w:line="360" w:lineRule="auto"/>
              <w:jc w:val="left"/>
              <w:rPr>
                <w:b/>
                <w:bCs/>
                <w:sz w:val="24"/>
                <w:szCs w:val="24"/>
              </w:rPr>
            </w:pPr>
            <w:r>
              <w:rPr>
                <w:rFonts w:hint="eastAsia"/>
                <w:b/>
                <w:bCs/>
                <w:sz w:val="24"/>
                <w:szCs w:val="24"/>
              </w:rPr>
              <w:t>Q</w:t>
            </w:r>
            <w:r>
              <w:rPr>
                <w:b/>
                <w:bCs/>
                <w:sz w:val="24"/>
                <w:szCs w:val="24"/>
              </w:rPr>
              <w:t>3</w:t>
            </w:r>
            <w:r>
              <w:rPr>
                <w:rFonts w:hint="eastAsia"/>
                <w:b/>
                <w:bCs/>
                <w:sz w:val="24"/>
                <w:szCs w:val="24"/>
              </w:rPr>
              <w:t>：公司如何根据自身优势和市场需求来制定和实施这些发展目标？</w:t>
            </w:r>
          </w:p>
          <w:p w14:paraId="1453A6EA" w14:textId="77777777" w:rsidR="00861EE8" w:rsidRDefault="004548F0">
            <w:pPr>
              <w:spacing w:afterLines="50" w:after="156" w:line="360" w:lineRule="auto"/>
              <w:jc w:val="left"/>
              <w:rPr>
                <w:sz w:val="24"/>
                <w:szCs w:val="24"/>
              </w:rPr>
            </w:pPr>
            <w:r>
              <w:rPr>
                <w:rFonts w:hint="eastAsia"/>
                <w:b/>
                <w:bCs/>
                <w:sz w:val="24"/>
                <w:szCs w:val="24"/>
              </w:rPr>
              <w:t>A</w:t>
            </w:r>
            <w:r>
              <w:rPr>
                <w:b/>
                <w:bCs/>
                <w:sz w:val="24"/>
                <w:szCs w:val="24"/>
              </w:rPr>
              <w:t>3</w:t>
            </w:r>
            <w:r>
              <w:rPr>
                <w:rFonts w:hint="eastAsia"/>
                <w:b/>
                <w:bCs/>
                <w:sz w:val="24"/>
                <w:szCs w:val="24"/>
              </w:rPr>
              <w:t>：</w:t>
            </w:r>
            <w:r>
              <w:rPr>
                <w:rFonts w:hint="eastAsia"/>
                <w:sz w:val="24"/>
                <w:szCs w:val="24"/>
              </w:rPr>
              <w:t>公司专注于高端半导体专用设备领域，目前已形成前道涂胶显影设备、前道清洗设备、后</w:t>
            </w:r>
            <w:proofErr w:type="gramStart"/>
            <w:r>
              <w:rPr>
                <w:rFonts w:hint="eastAsia"/>
                <w:sz w:val="24"/>
                <w:szCs w:val="24"/>
              </w:rPr>
              <w:t>道先进</w:t>
            </w:r>
            <w:proofErr w:type="gramEnd"/>
            <w:r>
              <w:rPr>
                <w:rFonts w:hint="eastAsia"/>
                <w:sz w:val="24"/>
                <w:szCs w:val="24"/>
              </w:rPr>
              <w:t>封装设备、化合物等小尺寸设备四大业务板块。公司通过持续的技术研发和供应链建设，提升公司的核心竞争力，增强团队的执行力和凝聚力，不断开拓新产</w:t>
            </w:r>
            <w:r>
              <w:rPr>
                <w:rFonts w:hint="eastAsia"/>
                <w:sz w:val="24"/>
                <w:szCs w:val="24"/>
              </w:rPr>
              <w:t>品、新领域，有效提升公司收入和利润规模，为股东创造价值。未来公司将积极加强技术人才团队、知识产权和商业秘密体系建设，通过有效的内控和核心竞争力的提升，稳健发展并防范各种风险</w:t>
            </w:r>
            <w:r>
              <w:rPr>
                <w:sz w:val="24"/>
                <w:szCs w:val="24"/>
              </w:rPr>
              <w:t>。</w:t>
            </w:r>
          </w:p>
          <w:p w14:paraId="540B6D88" w14:textId="536336B9" w:rsidR="00861EE8" w:rsidRDefault="004548F0">
            <w:pPr>
              <w:spacing w:afterLines="50" w:after="156" w:line="360" w:lineRule="auto"/>
              <w:jc w:val="left"/>
              <w:rPr>
                <w:b/>
                <w:bCs/>
                <w:sz w:val="24"/>
                <w:szCs w:val="24"/>
              </w:rPr>
            </w:pPr>
            <w:r>
              <w:rPr>
                <w:rFonts w:hint="eastAsia"/>
                <w:b/>
                <w:bCs/>
                <w:sz w:val="24"/>
                <w:szCs w:val="24"/>
              </w:rPr>
              <w:t>Q</w:t>
            </w:r>
            <w:r>
              <w:rPr>
                <w:b/>
                <w:bCs/>
                <w:sz w:val="24"/>
                <w:szCs w:val="24"/>
              </w:rPr>
              <w:t>4</w:t>
            </w:r>
            <w:r>
              <w:rPr>
                <w:rFonts w:hint="eastAsia"/>
                <w:b/>
                <w:bCs/>
                <w:sz w:val="24"/>
                <w:szCs w:val="24"/>
              </w:rPr>
              <w:t>：公开数据显示，近两年来，公司营业收入小幅增长，净利润却持续下滑，</w:t>
            </w:r>
            <w:r>
              <w:rPr>
                <w:rFonts w:hint="eastAsia"/>
                <w:b/>
                <w:bCs/>
                <w:sz w:val="24"/>
                <w:szCs w:val="24"/>
              </w:rPr>
              <w:t>2025</w:t>
            </w:r>
            <w:r>
              <w:rPr>
                <w:rFonts w:hint="eastAsia"/>
                <w:b/>
                <w:bCs/>
                <w:sz w:val="24"/>
                <w:szCs w:val="24"/>
              </w:rPr>
              <w:t>年</w:t>
            </w:r>
            <w:proofErr w:type="gramStart"/>
            <w:r>
              <w:rPr>
                <w:rFonts w:hint="eastAsia"/>
                <w:b/>
                <w:bCs/>
                <w:sz w:val="24"/>
                <w:szCs w:val="24"/>
              </w:rPr>
              <w:t>扣非净</w:t>
            </w:r>
            <w:proofErr w:type="gramEnd"/>
            <w:r>
              <w:rPr>
                <w:rFonts w:hint="eastAsia"/>
                <w:b/>
                <w:bCs/>
                <w:sz w:val="24"/>
                <w:szCs w:val="24"/>
              </w:rPr>
              <w:t>利润首次出现亏损。今年一季度，公司净利</w:t>
            </w:r>
            <w:r>
              <w:rPr>
                <w:rFonts w:hint="eastAsia"/>
                <w:b/>
                <w:bCs/>
                <w:sz w:val="24"/>
                <w:szCs w:val="24"/>
              </w:rPr>
              <w:t>润</w:t>
            </w:r>
            <w:r>
              <w:rPr>
                <w:rFonts w:hint="eastAsia"/>
                <w:b/>
                <w:bCs/>
                <w:sz w:val="24"/>
                <w:szCs w:val="24"/>
              </w:rPr>
              <w:t>同比下降</w:t>
            </w:r>
            <w:r>
              <w:rPr>
                <w:rFonts w:hint="eastAsia"/>
                <w:b/>
                <w:bCs/>
                <w:sz w:val="24"/>
                <w:szCs w:val="24"/>
              </w:rPr>
              <w:t>24.70%</w:t>
            </w:r>
            <w:r>
              <w:rPr>
                <w:rFonts w:hint="eastAsia"/>
                <w:b/>
                <w:bCs/>
                <w:sz w:val="24"/>
                <w:szCs w:val="24"/>
              </w:rPr>
              <w:t>，</w:t>
            </w:r>
            <w:proofErr w:type="gramStart"/>
            <w:r>
              <w:rPr>
                <w:rFonts w:hint="eastAsia"/>
                <w:b/>
                <w:bCs/>
                <w:sz w:val="24"/>
                <w:szCs w:val="24"/>
              </w:rPr>
              <w:t>扣非净</w:t>
            </w:r>
            <w:proofErr w:type="gramEnd"/>
            <w:r>
              <w:rPr>
                <w:rFonts w:hint="eastAsia"/>
                <w:b/>
                <w:bCs/>
                <w:sz w:val="24"/>
                <w:szCs w:val="24"/>
              </w:rPr>
              <w:t>利润续亏，请问公司</w:t>
            </w:r>
            <w:proofErr w:type="gramStart"/>
            <w:r>
              <w:rPr>
                <w:rFonts w:hint="eastAsia"/>
                <w:b/>
                <w:bCs/>
                <w:sz w:val="24"/>
                <w:szCs w:val="24"/>
              </w:rPr>
              <w:t>近年利润</w:t>
            </w:r>
            <w:proofErr w:type="gramEnd"/>
            <w:r>
              <w:rPr>
                <w:rFonts w:hint="eastAsia"/>
                <w:b/>
                <w:bCs/>
                <w:sz w:val="24"/>
                <w:szCs w:val="24"/>
              </w:rPr>
              <w:t>持续下降的原因是什么，是否还有进一步下滑的风险，公司有没有明确的降费增效方案，从费用结构、投产节奏上扭转亏损的现状？前道涂胶显影、化学清洗等主力新产品订单充足但收入确认滞后的周期还要多久落地兑现营收利润？</w:t>
            </w:r>
          </w:p>
          <w:p w14:paraId="100646E9" w14:textId="3C59A057" w:rsidR="00861EE8" w:rsidRDefault="004548F0">
            <w:pPr>
              <w:spacing w:afterLines="50" w:after="156" w:line="360" w:lineRule="auto"/>
              <w:jc w:val="left"/>
              <w:rPr>
                <w:b/>
                <w:bCs/>
                <w:sz w:val="24"/>
                <w:szCs w:val="24"/>
              </w:rPr>
            </w:pPr>
            <w:r>
              <w:rPr>
                <w:rFonts w:hint="eastAsia"/>
                <w:b/>
                <w:bCs/>
                <w:sz w:val="24"/>
                <w:szCs w:val="24"/>
              </w:rPr>
              <w:t>A</w:t>
            </w:r>
            <w:r>
              <w:rPr>
                <w:b/>
                <w:bCs/>
                <w:sz w:val="24"/>
                <w:szCs w:val="24"/>
              </w:rPr>
              <w:t>4</w:t>
            </w:r>
            <w:r>
              <w:rPr>
                <w:rFonts w:hint="eastAsia"/>
                <w:b/>
                <w:bCs/>
                <w:sz w:val="24"/>
                <w:szCs w:val="24"/>
              </w:rPr>
              <w:t>：</w:t>
            </w:r>
            <w:r>
              <w:rPr>
                <w:rFonts w:hint="eastAsia"/>
                <w:sz w:val="24"/>
                <w:szCs w:val="24"/>
              </w:rPr>
              <w:t>公司新一代涂胶显影机、高端化学清洗机、先进封装新产品、核心零部件等研发投入及人才储备强度较大。同时，公司新产品订单快速增长，对应投入的管理费用、销售费用持续增加。但公司新产品从研发、获得订单到转化</w:t>
            </w:r>
            <w:proofErr w:type="gramStart"/>
            <w:r>
              <w:rPr>
                <w:rFonts w:hint="eastAsia"/>
                <w:sz w:val="24"/>
                <w:szCs w:val="24"/>
              </w:rPr>
              <w:t>成收入</w:t>
            </w:r>
            <w:proofErr w:type="gramEnd"/>
            <w:r>
              <w:rPr>
                <w:rFonts w:hint="eastAsia"/>
                <w:sz w:val="24"/>
                <w:szCs w:val="24"/>
              </w:rPr>
              <w:t>需要一定周期，会有投入产出时间上的错配。另外</w:t>
            </w:r>
            <w:r>
              <w:rPr>
                <w:rFonts w:hint="eastAsia"/>
                <w:sz w:val="24"/>
                <w:szCs w:val="24"/>
              </w:rPr>
              <w:t>叠加政府补助未如期到账、汇兑损失等因素，导致利润下滑。公司持续推动信息化、数字化建设，落实精益化、全过程管理，以提高整体运营效率为目标，开展降本增效全员行动计划。</w:t>
            </w:r>
            <w:r>
              <w:rPr>
                <w:rFonts w:hint="eastAsia"/>
                <w:sz w:val="24"/>
                <w:szCs w:val="24"/>
              </w:rPr>
              <w:t>2025</w:t>
            </w:r>
            <w:r>
              <w:rPr>
                <w:rFonts w:hint="eastAsia"/>
                <w:sz w:val="24"/>
                <w:szCs w:val="24"/>
              </w:rPr>
              <w:lastRenderedPageBreak/>
              <w:t>年，化学清洗首次贡献收入，后续随着持续签单及交验节奏加快，预计化学清洗在收入中的占比也将持续提升。公司将继续锚定前道涂胶显影、前道清洗、后</w:t>
            </w:r>
            <w:proofErr w:type="gramStart"/>
            <w:r>
              <w:rPr>
                <w:rFonts w:hint="eastAsia"/>
                <w:sz w:val="24"/>
                <w:szCs w:val="24"/>
              </w:rPr>
              <w:t>道先进</w:t>
            </w:r>
            <w:proofErr w:type="gramEnd"/>
            <w:r>
              <w:rPr>
                <w:rFonts w:hint="eastAsia"/>
                <w:sz w:val="24"/>
                <w:szCs w:val="24"/>
              </w:rPr>
              <w:t>封装三大核心主赛道，以客户为中心，持续提升产品竞争力及市场占有率，</w:t>
            </w:r>
            <w:proofErr w:type="gramStart"/>
            <w:r>
              <w:rPr>
                <w:rFonts w:hint="eastAsia"/>
                <w:sz w:val="24"/>
                <w:szCs w:val="24"/>
              </w:rPr>
              <w:t>不断做优做大</w:t>
            </w:r>
            <w:proofErr w:type="gramEnd"/>
            <w:r>
              <w:rPr>
                <w:rFonts w:hint="eastAsia"/>
                <w:sz w:val="24"/>
                <w:szCs w:val="24"/>
              </w:rPr>
              <w:t>经营体量</w:t>
            </w:r>
            <w:r w:rsidR="00EB2B26">
              <w:rPr>
                <w:rFonts w:hint="eastAsia"/>
                <w:sz w:val="24"/>
                <w:szCs w:val="24"/>
              </w:rPr>
              <w:t>。</w:t>
            </w:r>
          </w:p>
          <w:p w14:paraId="7EDE6440" w14:textId="040D60BF" w:rsidR="00861EE8" w:rsidRDefault="004548F0">
            <w:pPr>
              <w:spacing w:afterLines="50" w:after="156" w:line="360" w:lineRule="auto"/>
              <w:jc w:val="left"/>
              <w:rPr>
                <w:b/>
                <w:bCs/>
                <w:sz w:val="24"/>
                <w:szCs w:val="24"/>
              </w:rPr>
            </w:pPr>
            <w:r>
              <w:rPr>
                <w:rFonts w:hint="eastAsia"/>
                <w:b/>
                <w:bCs/>
                <w:sz w:val="24"/>
                <w:szCs w:val="24"/>
              </w:rPr>
              <w:t>Q</w:t>
            </w:r>
            <w:r>
              <w:rPr>
                <w:b/>
                <w:bCs/>
                <w:sz w:val="24"/>
                <w:szCs w:val="24"/>
              </w:rPr>
              <w:t>5</w:t>
            </w:r>
            <w:r>
              <w:rPr>
                <w:rFonts w:hint="eastAsia"/>
                <w:b/>
                <w:bCs/>
                <w:sz w:val="24"/>
                <w:szCs w:val="24"/>
              </w:rPr>
              <w:t>：数据显示，</w:t>
            </w:r>
            <w:r>
              <w:rPr>
                <w:rFonts w:hint="eastAsia"/>
                <w:b/>
                <w:bCs/>
                <w:sz w:val="24"/>
                <w:szCs w:val="24"/>
              </w:rPr>
              <w:t>2025</w:t>
            </w:r>
            <w:r>
              <w:rPr>
                <w:rFonts w:hint="eastAsia"/>
                <w:b/>
                <w:bCs/>
                <w:sz w:val="24"/>
                <w:szCs w:val="24"/>
              </w:rPr>
              <w:t>年公司计入损益政府</w:t>
            </w:r>
            <w:proofErr w:type="gramStart"/>
            <w:r>
              <w:rPr>
                <w:rFonts w:hint="eastAsia"/>
                <w:b/>
                <w:bCs/>
                <w:sz w:val="24"/>
                <w:szCs w:val="24"/>
              </w:rPr>
              <w:t>补助近</w:t>
            </w:r>
            <w:proofErr w:type="gramEnd"/>
            <w:r>
              <w:rPr>
                <w:rFonts w:hint="eastAsia"/>
                <w:b/>
                <w:bCs/>
                <w:sz w:val="24"/>
                <w:szCs w:val="24"/>
              </w:rPr>
              <w:t>1</w:t>
            </w:r>
            <w:r>
              <w:rPr>
                <w:rFonts w:hint="eastAsia"/>
                <w:b/>
                <w:bCs/>
                <w:sz w:val="24"/>
                <w:szCs w:val="24"/>
              </w:rPr>
              <w:t>亿元，占公司当期利润总额的</w:t>
            </w:r>
            <w:r>
              <w:rPr>
                <w:rFonts w:hint="eastAsia"/>
                <w:b/>
                <w:bCs/>
                <w:sz w:val="24"/>
                <w:szCs w:val="24"/>
              </w:rPr>
              <w:t xml:space="preserve"> 151.19%</w:t>
            </w:r>
            <w:r>
              <w:rPr>
                <w:rFonts w:hint="eastAsia"/>
                <w:b/>
                <w:bCs/>
                <w:sz w:val="24"/>
                <w:szCs w:val="24"/>
              </w:rPr>
              <w:t>，</w:t>
            </w:r>
            <w:proofErr w:type="gramStart"/>
            <w:r>
              <w:rPr>
                <w:rFonts w:hint="eastAsia"/>
                <w:b/>
                <w:bCs/>
                <w:sz w:val="24"/>
                <w:szCs w:val="24"/>
              </w:rPr>
              <w:t>扣非净</w:t>
            </w:r>
            <w:proofErr w:type="gramEnd"/>
            <w:r>
              <w:rPr>
                <w:rFonts w:hint="eastAsia"/>
                <w:b/>
                <w:bCs/>
                <w:sz w:val="24"/>
                <w:szCs w:val="24"/>
              </w:rPr>
              <w:t>利润亏损超</w:t>
            </w:r>
            <w:r>
              <w:rPr>
                <w:rFonts w:hint="eastAsia"/>
                <w:b/>
                <w:bCs/>
                <w:sz w:val="24"/>
                <w:szCs w:val="24"/>
              </w:rPr>
              <w:t>1800</w:t>
            </w:r>
            <w:r>
              <w:rPr>
                <w:rFonts w:hint="eastAsia"/>
                <w:b/>
                <w:bCs/>
                <w:sz w:val="24"/>
                <w:szCs w:val="24"/>
              </w:rPr>
              <w:t>万元，今年一季度，同样依靠</w:t>
            </w:r>
            <w:r>
              <w:rPr>
                <w:rFonts w:hint="eastAsia"/>
                <w:b/>
                <w:bCs/>
                <w:sz w:val="24"/>
                <w:szCs w:val="24"/>
              </w:rPr>
              <w:t>政府补助才实现账面微利，</w:t>
            </w:r>
            <w:proofErr w:type="gramStart"/>
            <w:r>
              <w:rPr>
                <w:rFonts w:hint="eastAsia"/>
                <w:b/>
                <w:bCs/>
                <w:sz w:val="24"/>
                <w:szCs w:val="24"/>
              </w:rPr>
              <w:t>扣非净</w:t>
            </w:r>
            <w:proofErr w:type="gramEnd"/>
            <w:r>
              <w:rPr>
                <w:rFonts w:hint="eastAsia"/>
                <w:b/>
                <w:bCs/>
                <w:sz w:val="24"/>
                <w:szCs w:val="24"/>
              </w:rPr>
              <w:t>利润依旧是亏损的，请问当前公司主业盈利能力偏弱，利润靠大额补助托底，是阶段性行业因素还是公司产品盈利模型存在长期隐患？若未来政府补助大幅缩减，是否会对公司持续盈利带来影响？公司将通过哪些举措，实现主营业务经营层面的稳定盈利？</w:t>
            </w:r>
          </w:p>
          <w:p w14:paraId="0316553E" w14:textId="77777777" w:rsidR="00861EE8" w:rsidRDefault="004548F0">
            <w:pPr>
              <w:spacing w:afterLines="50" w:after="156" w:line="360" w:lineRule="auto"/>
              <w:jc w:val="left"/>
              <w:rPr>
                <w:sz w:val="24"/>
                <w:szCs w:val="24"/>
              </w:rPr>
            </w:pPr>
            <w:r>
              <w:rPr>
                <w:rFonts w:hint="eastAsia"/>
                <w:b/>
                <w:bCs/>
                <w:sz w:val="24"/>
                <w:szCs w:val="24"/>
              </w:rPr>
              <w:t>A</w:t>
            </w:r>
            <w:r>
              <w:rPr>
                <w:b/>
                <w:bCs/>
                <w:sz w:val="24"/>
                <w:szCs w:val="24"/>
              </w:rPr>
              <w:t>5</w:t>
            </w:r>
            <w:r>
              <w:rPr>
                <w:rFonts w:hint="eastAsia"/>
                <w:b/>
                <w:bCs/>
                <w:sz w:val="24"/>
                <w:szCs w:val="24"/>
              </w:rPr>
              <w:t>：</w:t>
            </w:r>
            <w:r>
              <w:rPr>
                <w:rFonts w:hint="eastAsia"/>
                <w:sz w:val="24"/>
                <w:szCs w:val="24"/>
              </w:rPr>
              <w:t>公司目前收入规模尚小，且产品综合毛利率相对不高，同时为保障未来发展，持续加大人才引进及研发投入等，未来随着规模的扩大，预计盈利会有所恢复。在公司产品方面，公司将围绕下游客户需求，立足涂胶显影主赛道，持续开展技术</w:t>
            </w:r>
            <w:r>
              <w:rPr>
                <w:rFonts w:hint="eastAsia"/>
                <w:sz w:val="24"/>
                <w:szCs w:val="24"/>
              </w:rPr>
              <w:t>研发及产品迭代，加快推进产品成熟化、标准化，持续提升机台稳定性及产能效率，为客户提供更具性价比和竞争力的半导体装备产品及工艺整体解决方案。同时积极培育前道化学清洗、临时键合、解键合、</w:t>
            </w:r>
            <w:r>
              <w:rPr>
                <w:rFonts w:hint="eastAsia"/>
                <w:sz w:val="24"/>
                <w:szCs w:val="24"/>
              </w:rPr>
              <w:t>Frame</w:t>
            </w:r>
            <w:r>
              <w:rPr>
                <w:rFonts w:hint="eastAsia"/>
                <w:sz w:val="24"/>
                <w:szCs w:val="24"/>
              </w:rPr>
              <w:t>清洗等多款新产品，开辟新的收入增长点。在供应链建设方面，公司将通过联合开发、自主研发、寻找替代供应商等方式降低核心部件成本，巩固核心部件可控性，持续提升产品综合竞争力。在运营管理方面，逐渐降低销售、管理等费用率，优化运营管理，提高经营质效</w:t>
            </w:r>
            <w:r>
              <w:rPr>
                <w:sz w:val="24"/>
                <w:szCs w:val="24"/>
              </w:rPr>
              <w:t>。</w:t>
            </w:r>
            <w:bookmarkStart w:id="0" w:name="_GoBack"/>
            <w:bookmarkEnd w:id="0"/>
          </w:p>
        </w:tc>
      </w:tr>
      <w:tr w:rsidR="00861EE8" w14:paraId="09D67BC4" w14:textId="77777777">
        <w:trPr>
          <w:trHeight w:val="820"/>
        </w:trPr>
        <w:tc>
          <w:tcPr>
            <w:tcW w:w="1828" w:type="dxa"/>
            <w:vAlign w:val="center"/>
          </w:tcPr>
          <w:p w14:paraId="06F9F7DB" w14:textId="77777777" w:rsidR="00861EE8" w:rsidRDefault="004548F0">
            <w:pPr>
              <w:autoSpaceDE w:val="0"/>
              <w:autoSpaceDN w:val="0"/>
              <w:spacing w:line="360" w:lineRule="auto"/>
              <w:jc w:val="center"/>
              <w:rPr>
                <w:b/>
                <w:bCs/>
                <w:kern w:val="0"/>
                <w:sz w:val="24"/>
                <w:szCs w:val="24"/>
                <w:lang w:eastAsia="en-US" w:bidi="zh-CN"/>
              </w:rPr>
            </w:pPr>
            <w:proofErr w:type="spellStart"/>
            <w:r>
              <w:rPr>
                <w:b/>
                <w:bCs/>
                <w:kern w:val="0"/>
                <w:sz w:val="24"/>
                <w:szCs w:val="24"/>
                <w:lang w:eastAsia="en-US" w:bidi="zh-CN"/>
              </w:rPr>
              <w:lastRenderedPageBreak/>
              <w:t>附件清单</w:t>
            </w:r>
            <w:proofErr w:type="spellEnd"/>
          </w:p>
        </w:tc>
        <w:tc>
          <w:tcPr>
            <w:tcW w:w="6448" w:type="dxa"/>
            <w:vAlign w:val="center"/>
          </w:tcPr>
          <w:p w14:paraId="3EA6389C" w14:textId="77777777" w:rsidR="00861EE8" w:rsidRDefault="004548F0">
            <w:pPr>
              <w:autoSpaceDE w:val="0"/>
              <w:autoSpaceDN w:val="0"/>
              <w:spacing w:line="360" w:lineRule="auto"/>
              <w:jc w:val="left"/>
              <w:rPr>
                <w:kern w:val="0"/>
                <w:sz w:val="24"/>
                <w:szCs w:val="24"/>
                <w:lang w:eastAsia="en-US" w:bidi="zh-CN"/>
              </w:rPr>
            </w:pPr>
            <w:r>
              <w:rPr>
                <w:kern w:val="0"/>
                <w:sz w:val="24"/>
                <w:szCs w:val="24"/>
                <w:lang w:eastAsia="en-US" w:bidi="zh-CN"/>
              </w:rPr>
              <w:t>无</w:t>
            </w:r>
          </w:p>
        </w:tc>
      </w:tr>
      <w:tr w:rsidR="00861EE8" w14:paraId="24339DD5" w14:textId="77777777">
        <w:trPr>
          <w:trHeight w:val="1311"/>
        </w:trPr>
        <w:tc>
          <w:tcPr>
            <w:tcW w:w="1828" w:type="dxa"/>
            <w:vAlign w:val="center"/>
          </w:tcPr>
          <w:p w14:paraId="0456B88B" w14:textId="77777777" w:rsidR="00861EE8" w:rsidRDefault="004548F0">
            <w:pPr>
              <w:spacing w:line="360" w:lineRule="auto"/>
              <w:jc w:val="center"/>
              <w:rPr>
                <w:b/>
                <w:iCs/>
                <w:color w:val="000000"/>
                <w:sz w:val="24"/>
                <w:szCs w:val="24"/>
              </w:rPr>
            </w:pPr>
            <w:r>
              <w:rPr>
                <w:b/>
                <w:iCs/>
                <w:color w:val="000000"/>
                <w:sz w:val="24"/>
                <w:szCs w:val="24"/>
              </w:rPr>
              <w:lastRenderedPageBreak/>
              <w:t>本次活动是否涉及应当披露重大信息</w:t>
            </w:r>
          </w:p>
        </w:tc>
        <w:tc>
          <w:tcPr>
            <w:tcW w:w="6448" w:type="dxa"/>
            <w:vAlign w:val="center"/>
          </w:tcPr>
          <w:p w14:paraId="0DF251AA" w14:textId="77777777" w:rsidR="00861EE8" w:rsidRDefault="004548F0">
            <w:pPr>
              <w:spacing w:line="360" w:lineRule="auto"/>
              <w:jc w:val="left"/>
              <w:rPr>
                <w:sz w:val="24"/>
                <w:szCs w:val="24"/>
              </w:rPr>
            </w:pPr>
            <w:r>
              <w:rPr>
                <w:rFonts w:hint="eastAsia"/>
                <w:kern w:val="0"/>
                <w:sz w:val="24"/>
                <w:szCs w:val="24"/>
                <w:lang w:val="zh-CN" w:bidi="zh-CN"/>
              </w:rPr>
              <w:t>不涉及</w:t>
            </w:r>
          </w:p>
        </w:tc>
      </w:tr>
    </w:tbl>
    <w:p w14:paraId="6B3ABB42" w14:textId="77777777" w:rsidR="00861EE8" w:rsidRDefault="00861EE8"/>
    <w:sectPr w:rsidR="00861EE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space">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FC"/>
    <w:rsid w:val="00015B6F"/>
    <w:rsid w:val="00032697"/>
    <w:rsid w:val="0007773F"/>
    <w:rsid w:val="00133A6C"/>
    <w:rsid w:val="001A3835"/>
    <w:rsid w:val="00245D84"/>
    <w:rsid w:val="002F6A6A"/>
    <w:rsid w:val="00307F4E"/>
    <w:rsid w:val="0034452D"/>
    <w:rsid w:val="003A3CFE"/>
    <w:rsid w:val="003D1301"/>
    <w:rsid w:val="004548F0"/>
    <w:rsid w:val="004C0A5A"/>
    <w:rsid w:val="00536942"/>
    <w:rsid w:val="00577F6A"/>
    <w:rsid w:val="00594A7D"/>
    <w:rsid w:val="006B4B81"/>
    <w:rsid w:val="006C4D0C"/>
    <w:rsid w:val="006F1030"/>
    <w:rsid w:val="007113B7"/>
    <w:rsid w:val="00773063"/>
    <w:rsid w:val="00815C09"/>
    <w:rsid w:val="00861EE8"/>
    <w:rsid w:val="00897154"/>
    <w:rsid w:val="008A524E"/>
    <w:rsid w:val="008A76AA"/>
    <w:rsid w:val="008B3036"/>
    <w:rsid w:val="008B467C"/>
    <w:rsid w:val="008C0276"/>
    <w:rsid w:val="008D641B"/>
    <w:rsid w:val="00950A46"/>
    <w:rsid w:val="009A5461"/>
    <w:rsid w:val="009E1FCD"/>
    <w:rsid w:val="00B51646"/>
    <w:rsid w:val="00C22E9E"/>
    <w:rsid w:val="00C824D7"/>
    <w:rsid w:val="00CD14E1"/>
    <w:rsid w:val="00CD5E1D"/>
    <w:rsid w:val="00DB0D7F"/>
    <w:rsid w:val="00DB65FC"/>
    <w:rsid w:val="00E2157A"/>
    <w:rsid w:val="00E54217"/>
    <w:rsid w:val="00EA3D7D"/>
    <w:rsid w:val="00EB2B26"/>
    <w:rsid w:val="00ED5B4D"/>
    <w:rsid w:val="00F711B5"/>
    <w:rsid w:val="00F8346B"/>
    <w:rsid w:val="00FC442C"/>
    <w:rsid w:val="00FD5CF1"/>
    <w:rsid w:val="061B45E4"/>
    <w:rsid w:val="0AAF0A2A"/>
    <w:rsid w:val="0B311E8B"/>
    <w:rsid w:val="0E7539BD"/>
    <w:rsid w:val="12224FE4"/>
    <w:rsid w:val="1EED7141"/>
    <w:rsid w:val="22390F32"/>
    <w:rsid w:val="24EC5EDF"/>
    <w:rsid w:val="281D55B7"/>
    <w:rsid w:val="2D7050C6"/>
    <w:rsid w:val="2D7F4033"/>
    <w:rsid w:val="351C3713"/>
    <w:rsid w:val="37091276"/>
    <w:rsid w:val="383E3BD1"/>
    <w:rsid w:val="4C9C6079"/>
    <w:rsid w:val="4DE039EC"/>
    <w:rsid w:val="4F325E17"/>
    <w:rsid w:val="55597FA7"/>
    <w:rsid w:val="58A51255"/>
    <w:rsid w:val="5A78258D"/>
    <w:rsid w:val="5F396ED2"/>
    <w:rsid w:val="6292056C"/>
    <w:rsid w:val="62B6730F"/>
    <w:rsid w:val="661B7096"/>
    <w:rsid w:val="6D8844BE"/>
    <w:rsid w:val="6EC72CB8"/>
    <w:rsid w:val="6EEF1BA2"/>
    <w:rsid w:val="6F560557"/>
    <w:rsid w:val="714C4AAE"/>
    <w:rsid w:val="7A3743E7"/>
    <w:rsid w:val="7E641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CCE649-44A8-4D7D-833E-E6BFA89F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7">
    <w:name w:val="annotation reference"/>
    <w:qFormat/>
    <w:rPr>
      <w:sz w:val="21"/>
      <w:szCs w:val="21"/>
    </w:rPr>
  </w:style>
  <w:style w:type="character" w:customStyle="1" w:styleId="Char0">
    <w:name w:val="批注框文本 Char"/>
    <w:link w:val="a4"/>
    <w:qFormat/>
    <w:rPr>
      <w:kern w:val="2"/>
      <w:sz w:val="18"/>
      <w:szCs w:val="18"/>
    </w:rPr>
  </w:style>
  <w:style w:type="character" w:customStyle="1" w:styleId="Char1">
    <w:name w:val="页脚 Char"/>
    <w:link w:val="a5"/>
    <w:qFormat/>
    <w:rPr>
      <w:kern w:val="2"/>
      <w:sz w:val="18"/>
      <w:szCs w:val="18"/>
    </w:rPr>
  </w:style>
  <w:style w:type="character" w:customStyle="1" w:styleId="Char2">
    <w:name w:val="页眉 Char"/>
    <w:link w:val="a6"/>
    <w:qFormat/>
    <w:rPr>
      <w:kern w:val="2"/>
      <w:sz w:val="18"/>
      <w:szCs w:val="18"/>
    </w:rPr>
  </w:style>
  <w:style w:type="character" w:customStyle="1" w:styleId="Char">
    <w:name w:val="批注文字 Char"/>
    <w:basedOn w:val="a0"/>
    <w:link w:val="a3"/>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483</Words>
  <Characters>2759</Characters>
  <Application>Microsoft Office Word</Application>
  <DocSecurity>0</DocSecurity>
  <Lines>22</Lines>
  <Paragraphs>6</Paragraphs>
  <ScaleCrop>false</ScaleCrop>
  <Company>Microsoft</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尚小诗</cp:lastModifiedBy>
  <cp:revision>3</cp:revision>
  <dcterms:created xsi:type="dcterms:W3CDTF">2026-06-08T01:26:00Z</dcterms:created>
  <dcterms:modified xsi:type="dcterms:W3CDTF">2026-06-08T01:26:00Z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0E260B7BE15B4986B34016B201280DD1_13</vt:lpwstr>
  </property>
  <property fmtid="{D5CDD505-2E9C-101B-9397-08002B2CF9AE}" pid="4" name="KSOTemplateDocerSaveRecord">
    <vt:lpwstr>eyJoZGlkIjoiY2ViZjRhNTk4NjBkNjAwZTBiOTQ1YWEyOGJiODE5NjAiLCJ1c2VySWQiOiI2MTQ1MTI5OTEifQ==</vt:lpwstr>
  </property>
</Properties>
</file>