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832" w14:textId="69022F0A" w:rsidR="00390328" w:rsidRDefault="0050767B" w:rsidP="00AE3219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bookmark11"/>
      <w:bookmarkEnd w:id="0"/>
      <w:r>
        <w:rPr>
          <w:rFonts w:asciiTheme="minorEastAsia" w:hAnsiTheme="minorEastAsia"/>
          <w:b/>
          <w:sz w:val="28"/>
          <w:szCs w:val="28"/>
        </w:rPr>
        <w:t>证券代码：</w:t>
      </w:r>
      <w:r>
        <w:rPr>
          <w:rFonts w:asciiTheme="minorEastAsia" w:hAnsiTheme="minorEastAsia" w:hint="eastAsia"/>
          <w:b/>
          <w:sz w:val="28"/>
          <w:szCs w:val="28"/>
        </w:rPr>
        <w:t>603082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="00AE3219">
        <w:rPr>
          <w:rFonts w:ascii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hAnsiTheme="minorEastAsia"/>
          <w:b/>
          <w:sz w:val="28"/>
          <w:szCs w:val="28"/>
        </w:rPr>
        <w:t xml:space="preserve">   证券简称：</w:t>
      </w:r>
      <w:r>
        <w:rPr>
          <w:rFonts w:asciiTheme="minorEastAsia" w:hAnsiTheme="minorEastAsia" w:hint="eastAsia"/>
          <w:b/>
          <w:sz w:val="28"/>
          <w:szCs w:val="28"/>
        </w:rPr>
        <w:t>北自科技</w:t>
      </w:r>
    </w:p>
    <w:p w14:paraId="7CF22D7D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北自所（北京）科技发展股份有限公司</w:t>
      </w:r>
    </w:p>
    <w:p w14:paraId="71C800C1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投资者关系活动记录表</w:t>
      </w:r>
    </w:p>
    <w:p w14:paraId="20D1DF21" w14:textId="1B881176" w:rsidR="00390328" w:rsidRDefault="00AE3219" w:rsidP="00AE3219">
      <w:pPr>
        <w:ind w:firstLineChars="100" w:firstLine="281"/>
        <w:jc w:val="right"/>
        <w:rPr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编号：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D5490A">
        <w:rPr>
          <w:rFonts w:asciiTheme="majorEastAsia" w:eastAsiaTheme="majorEastAsia" w:hAnsiTheme="majorEastAsia"/>
          <w:b/>
          <w:sz w:val="28"/>
          <w:szCs w:val="28"/>
        </w:rPr>
        <w:t>6</w:t>
      </w:r>
      <w:r>
        <w:rPr>
          <w:rFonts w:asciiTheme="majorEastAsia" w:eastAsiaTheme="majorEastAsia" w:hAnsiTheme="majorEastAsia"/>
          <w:b/>
          <w:sz w:val="28"/>
          <w:szCs w:val="28"/>
        </w:rPr>
        <w:t>-0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044E41">
        <w:rPr>
          <w:rFonts w:asciiTheme="majorEastAsia" w:eastAsiaTheme="majorEastAsia" w:hAnsiTheme="majorEastAsia"/>
          <w:b/>
          <w:sz w:val="28"/>
          <w:szCs w:val="28"/>
        </w:rPr>
        <w:t>3</w:t>
      </w:r>
    </w:p>
    <w:tbl>
      <w:tblPr>
        <w:tblStyle w:val="TableNormal"/>
        <w:tblW w:w="9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602"/>
      </w:tblGrid>
      <w:tr w:rsidR="00390328" w14:paraId="1C14AF6E" w14:textId="77777777" w:rsidTr="00044E41">
        <w:trPr>
          <w:trHeight w:val="2326"/>
          <w:jc w:val="center"/>
        </w:trPr>
        <w:tc>
          <w:tcPr>
            <w:tcW w:w="2124" w:type="dxa"/>
            <w:vAlign w:val="center"/>
          </w:tcPr>
          <w:p w14:paraId="59A00FD4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602" w:type="dxa"/>
          </w:tcPr>
          <w:p w14:paraId="6C8C13E0" w14:textId="77777777" w:rsidR="00390328" w:rsidRDefault="00C13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sz w:val="28"/>
                  <w:szCs w:val="28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67B">
                  <w:rPr>
                    <w:rFonts w:ascii="MS Gothic" w:eastAsia="宋体" w:hAnsi="MS Gothic" w:cs="宋体"/>
                    <w:sz w:val="28"/>
                    <w:szCs w:val="28"/>
                  </w:rPr>
                  <w:t>☐</w:t>
                </w:r>
              </w:sdtContent>
            </w:sdt>
            <w:r w:rsidR="0050767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54E36CBD" w14:textId="41438E1E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</w:t>
            </w:r>
            <w:r w:rsidR="00077E5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33CF6BF2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376D0239" w14:textId="206957F4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="00F6244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</w:t>
            </w:r>
            <w:r w:rsidR="00044E4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电话会议</w:t>
            </w:r>
          </w:p>
          <w:p w14:paraId="6BFB2058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□其他  (请文字说明其他活动内容) </w:t>
            </w:r>
          </w:p>
        </w:tc>
      </w:tr>
      <w:tr w:rsidR="00390328" w14:paraId="5E9CF2C6" w14:textId="77777777" w:rsidTr="00044E41">
        <w:trPr>
          <w:trHeight w:val="634"/>
          <w:jc w:val="center"/>
        </w:trPr>
        <w:tc>
          <w:tcPr>
            <w:tcW w:w="2124" w:type="dxa"/>
            <w:vAlign w:val="center"/>
          </w:tcPr>
          <w:p w14:paraId="609AD252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  <w:vAlign w:val="center"/>
          </w:tcPr>
          <w:p w14:paraId="04C397A3" w14:textId="29BF304D" w:rsidR="00390328" w:rsidRDefault="00044E41" w:rsidP="007A544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133" w:left="279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详见附表</w:t>
            </w:r>
          </w:p>
        </w:tc>
      </w:tr>
      <w:tr w:rsidR="00390328" w14:paraId="0A4A25EE" w14:textId="77777777" w:rsidTr="00044E41">
        <w:trPr>
          <w:trHeight w:val="472"/>
          <w:jc w:val="center"/>
        </w:trPr>
        <w:tc>
          <w:tcPr>
            <w:tcW w:w="2124" w:type="dxa"/>
            <w:vAlign w:val="center"/>
          </w:tcPr>
          <w:p w14:paraId="461A765D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602" w:type="dxa"/>
          </w:tcPr>
          <w:p w14:paraId="003B9EDD" w14:textId="46B65D3D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7" w:lineRule="auto"/>
              <w:ind w:left="35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BD4100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日  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00-1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:00</w:t>
            </w:r>
          </w:p>
        </w:tc>
      </w:tr>
      <w:tr w:rsidR="00390328" w14:paraId="101EA550" w14:textId="77777777" w:rsidTr="00044E41">
        <w:trPr>
          <w:trHeight w:val="472"/>
          <w:jc w:val="center"/>
        </w:trPr>
        <w:tc>
          <w:tcPr>
            <w:tcW w:w="2124" w:type="dxa"/>
            <w:vAlign w:val="center"/>
          </w:tcPr>
          <w:p w14:paraId="599DE44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602" w:type="dxa"/>
            <w:vAlign w:val="center"/>
          </w:tcPr>
          <w:p w14:paraId="194BE862" w14:textId="05D9106D" w:rsidR="00390328" w:rsidRDefault="00044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线上电话会议</w:t>
            </w:r>
          </w:p>
        </w:tc>
      </w:tr>
      <w:tr w:rsidR="00390328" w14:paraId="420C8D38" w14:textId="77777777" w:rsidTr="00044E41">
        <w:trPr>
          <w:trHeight w:val="738"/>
          <w:jc w:val="center"/>
        </w:trPr>
        <w:tc>
          <w:tcPr>
            <w:tcW w:w="2124" w:type="dxa"/>
            <w:vAlign w:val="center"/>
          </w:tcPr>
          <w:p w14:paraId="02B899E6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  <w:vAlign w:val="center"/>
          </w:tcPr>
          <w:p w14:paraId="13F25662" w14:textId="384540AB" w:rsidR="00390328" w:rsidRDefault="006314B2" w:rsidP="00B16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董事会秘书：张昕冉</w:t>
            </w:r>
          </w:p>
          <w:p w14:paraId="34692DBD" w14:textId="106930AF" w:rsidR="00B16FDF" w:rsidRPr="00BB2091" w:rsidRDefault="00B16FDF" w:rsidP="00B16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证券事务代表：姚会美</w:t>
            </w:r>
          </w:p>
        </w:tc>
      </w:tr>
      <w:tr w:rsidR="00390328" w14:paraId="526F9C1F" w14:textId="77777777" w:rsidTr="00044E41">
        <w:trPr>
          <w:trHeight w:val="3539"/>
          <w:jc w:val="center"/>
        </w:trPr>
        <w:tc>
          <w:tcPr>
            <w:tcW w:w="2124" w:type="dxa"/>
            <w:vAlign w:val="center"/>
          </w:tcPr>
          <w:p w14:paraId="132277DF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602" w:type="dxa"/>
          </w:tcPr>
          <w:p w14:paraId="3275DA66" w14:textId="502B19CC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问题一：本次配套募集资金的用途主要有哪些方面？</w:t>
            </w:r>
          </w:p>
          <w:p w14:paraId="46D8AC42" w14:textId="1B49CDAB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答：您好！配套募集资金用途已在公司披露的《发行股份及支付现金购买资产并募集配套资金报告书》中</w:t>
            </w:r>
            <w:r w:rsidR="004F0AC4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说明</w:t>
            </w: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，主要包括支付本次交易的现金对价、支付中介机构费用及相关税费等。</w:t>
            </w:r>
          </w:p>
          <w:p w14:paraId="480D8E94" w14:textId="4FB59FF8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r w:rsidR="00701CD6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二</w:t>
            </w: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：公司在高端制造业的拓展情况？</w:t>
            </w:r>
          </w:p>
          <w:p w14:paraId="6E8F233C" w14:textId="0227A0EB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</w:t>
            </w:r>
            <w:r w:rsidR="00B16FDF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 w:rsidR="00B16FDF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025</w:t>
            </w:r>
            <w:r w:rsidR="00B16FDF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公司新进入新能源汽车、航空装备、工程机械、烟草等行业，并获取了贵州茅台、厦门航空等客户。</w:t>
            </w:r>
          </w:p>
          <w:p w14:paraId="66B2D6C7" w14:textId="07D4125F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r w:rsidR="00701CD6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三</w:t>
            </w: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：公司在AI方向的业务布局？</w:t>
            </w:r>
          </w:p>
          <w:p w14:paraId="1C325C21" w14:textId="01DA60DA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答：您好！公司</w:t>
            </w:r>
            <w:r w:rsidR="00361E28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积极</w:t>
            </w:r>
            <w:proofErr w:type="gramStart"/>
            <w:r w:rsidR="00361E28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布局具身智能</w:t>
            </w:r>
            <w:proofErr w:type="gramEnd"/>
            <w:r w:rsidR="00361E28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与AI，</w:t>
            </w:r>
            <w:r w:rsidR="00361E28" w:rsidRPr="00361E28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将AI算法嵌入WCS与机器人调度系统，实现多设备协同与动态路径优化，使系统能够依据实时数据自动调整运行策略</w:t>
            </w:r>
            <w:r w:rsidR="00361E28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；</w:t>
            </w:r>
            <w:r w:rsidR="00361E28" w:rsidRPr="00361E28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通过AI应用平台、智能应用开发底座、智能体以及跨系统数据中台的建设，实现公司运营流程效率与服务能力的智能化赋能</w:t>
            </w:r>
            <w:r w:rsidR="00361E28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。</w:t>
            </w:r>
          </w:p>
          <w:p w14:paraId="27373ECC" w14:textId="00F009ED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问题</w:t>
            </w:r>
            <w:r w:rsidR="00701CD6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四</w:t>
            </w: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：公司目前在手订单情况及毛利率水平？</w:t>
            </w:r>
          </w:p>
          <w:p w14:paraId="403E87A2" w14:textId="4F1A76C5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答：您好！截至2025年末在手订单为52.50亿元。公司在手订单的毛利率水平因行业分布、项目难度以及市场竞争格局的不同而存在差异。公司</w:t>
            </w:r>
            <w:r w:rsidR="002B0664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业务</w:t>
            </w: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不局限于单一行业，持续拓展多行业应用。</w:t>
            </w:r>
          </w:p>
          <w:p w14:paraId="29FA5FA5" w14:textId="0583FCCE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r w:rsidR="00701CD6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五</w:t>
            </w: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：公司是否有海外市场的开拓和发展计划？</w:t>
            </w:r>
          </w:p>
          <w:p w14:paraId="17DDD9E6" w14:textId="18B785AE" w:rsidR="00B4506E" w:rsidRPr="00B4506E" w:rsidRDefault="00B4506E" w:rsidP="00B16FDF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答：您好！2025年全年海外新增订单2.79亿元，产品已出口至匈牙利、土耳其、越南、柬埔寨等欧洲及东南亚市场。公司采取国际化市场销售网络建设和跟随下游产业</w:t>
            </w:r>
            <w:proofErr w:type="gramStart"/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链企业</w:t>
            </w:r>
            <w:proofErr w:type="gramEnd"/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出海等方式拓展海外市场</w:t>
            </w:r>
            <w:r w:rsidR="002B0664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。</w:t>
            </w:r>
          </w:p>
          <w:p w14:paraId="06881C51" w14:textId="33E8995C" w:rsidR="00B4506E" w:rsidRPr="00B4506E" w:rsidRDefault="00B4506E" w:rsidP="00B4506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r w:rsidR="00701CD6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六</w:t>
            </w:r>
            <w:r w:rsidRPr="00B4506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：公司在锂电新能源领域的业务进展？</w:t>
            </w:r>
          </w:p>
          <w:p w14:paraId="282C9C29" w14:textId="4844E780" w:rsidR="00A5353E" w:rsidRPr="00B4506E" w:rsidRDefault="00B4506E" w:rsidP="00B16FDF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B4506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答：您好！公司近期已完成对苏州穗柯智能科技有限公司100%股权的收购。本次交易可通过整合双方的技术、产品和市场资源，进一步拓展公司业务应用领域，扩大业务规模和市场影响力。</w:t>
            </w:r>
          </w:p>
        </w:tc>
      </w:tr>
      <w:tr w:rsidR="00390328" w14:paraId="359159BC" w14:textId="77777777" w:rsidTr="00044E41">
        <w:trPr>
          <w:trHeight w:val="414"/>
          <w:jc w:val="center"/>
        </w:trPr>
        <w:tc>
          <w:tcPr>
            <w:tcW w:w="2124" w:type="dxa"/>
            <w:vAlign w:val="center"/>
          </w:tcPr>
          <w:p w14:paraId="1EC53931" w14:textId="72F74803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602" w:type="dxa"/>
            <w:vAlign w:val="center"/>
          </w:tcPr>
          <w:p w14:paraId="0F2FBDCF" w14:textId="53052BE0" w:rsidR="00390328" w:rsidRDefault="00044E41" w:rsidP="008C02F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参与单位名称及人员姓名表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</w:p>
        </w:tc>
      </w:tr>
      <w:tr w:rsidR="00390328" w14:paraId="3651167D" w14:textId="77777777" w:rsidTr="00044E41">
        <w:trPr>
          <w:trHeight w:val="420"/>
          <w:jc w:val="center"/>
        </w:trPr>
        <w:tc>
          <w:tcPr>
            <w:tcW w:w="2124" w:type="dxa"/>
            <w:vAlign w:val="center"/>
          </w:tcPr>
          <w:p w14:paraId="242C493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602" w:type="dxa"/>
            <w:vAlign w:val="center"/>
          </w:tcPr>
          <w:p w14:paraId="52021E4B" w14:textId="7428C032" w:rsidR="00390328" w:rsidRDefault="0050767B" w:rsidP="008C0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B32F07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547EF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044E41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0EECBA16" w14:textId="65F8A8FA" w:rsidR="00044E41" w:rsidRDefault="00044E41" w:rsidP="00C717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14:paraId="0F7760D4" w14:textId="77777777" w:rsidR="00044E41" w:rsidRDefault="00044E41">
      <w:pPr>
        <w:widowControl/>
        <w:jc w:val="left"/>
        <w:rPr>
          <w:rFonts w:ascii="Arial" w:hAnsi="Arial" w:cs="Arial"/>
          <w:snapToGrid w:val="0"/>
          <w:color w:val="000000"/>
          <w:kern w:val="0"/>
          <w:szCs w:val="21"/>
        </w:rPr>
      </w:pPr>
      <w:r>
        <w:rPr>
          <w:rFonts w:ascii="Arial" w:hAnsi="Arial" w:cs="Arial"/>
          <w:snapToGrid w:val="0"/>
          <w:color w:val="000000"/>
          <w:kern w:val="0"/>
          <w:szCs w:val="21"/>
        </w:rPr>
        <w:br w:type="page"/>
      </w:r>
    </w:p>
    <w:p w14:paraId="1DF89F01" w14:textId="7D0376FC" w:rsidR="00390328" w:rsidRDefault="00044E41" w:rsidP="00C717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Theme="minorEastAsia" w:hAnsiTheme="minorEastAsia" w:cs="宋体"/>
          <w:snapToGrid w:val="0"/>
          <w:color w:val="000000"/>
          <w:spacing w:val="7"/>
          <w:kern w:val="0"/>
          <w:sz w:val="28"/>
          <w:szCs w:val="28"/>
        </w:rPr>
      </w:pPr>
      <w:r w:rsidRPr="00044E41">
        <w:rPr>
          <w:rFonts w:asciiTheme="minorEastAsia" w:hAnsiTheme="minorEastAsia" w:cs="宋体" w:hint="eastAsia"/>
          <w:snapToGrid w:val="0"/>
          <w:color w:val="000000"/>
          <w:spacing w:val="7"/>
          <w:kern w:val="0"/>
          <w:sz w:val="28"/>
          <w:szCs w:val="28"/>
        </w:rPr>
        <w:lastRenderedPageBreak/>
        <w:t>附表：</w:t>
      </w:r>
      <w:r>
        <w:rPr>
          <w:rFonts w:asciiTheme="minorEastAsia" w:hAnsiTheme="minorEastAsia" w:cs="宋体" w:hint="eastAsia"/>
          <w:snapToGrid w:val="0"/>
          <w:color w:val="000000"/>
          <w:spacing w:val="7"/>
          <w:kern w:val="0"/>
          <w:sz w:val="28"/>
          <w:szCs w:val="28"/>
        </w:rPr>
        <w:t>参与单位名称及人员姓名表（排名</w:t>
      </w:r>
      <w:r w:rsidR="00B95D87">
        <w:rPr>
          <w:rFonts w:asciiTheme="minorEastAsia" w:hAnsiTheme="minorEastAsia" w:cs="宋体" w:hint="eastAsia"/>
          <w:snapToGrid w:val="0"/>
          <w:color w:val="000000"/>
          <w:spacing w:val="7"/>
          <w:kern w:val="0"/>
          <w:sz w:val="28"/>
          <w:szCs w:val="28"/>
        </w:rPr>
        <w:t>不分</w:t>
      </w:r>
      <w:r>
        <w:rPr>
          <w:rFonts w:asciiTheme="minorEastAsia" w:hAnsiTheme="minorEastAsia" w:cs="宋体" w:hint="eastAsia"/>
          <w:snapToGrid w:val="0"/>
          <w:color w:val="000000"/>
          <w:spacing w:val="7"/>
          <w:kern w:val="0"/>
          <w:sz w:val="28"/>
          <w:szCs w:val="28"/>
        </w:rPr>
        <w:t>先后）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846"/>
        <w:gridCol w:w="6520"/>
        <w:gridCol w:w="1134"/>
      </w:tblGrid>
      <w:tr w:rsidR="003B3C14" w:rsidRPr="00427D80" w14:paraId="75E2A764" w14:textId="77777777" w:rsidTr="0013622B">
        <w:trPr>
          <w:trHeight w:val="28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2E7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A34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b/>
                <w:bCs/>
                <w:sz w:val="24"/>
              </w:rPr>
              <w:t>机构名称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301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b/>
                <w:bCs/>
                <w:sz w:val="24"/>
              </w:rPr>
              <w:t>姓名</w:t>
            </w:r>
          </w:p>
        </w:tc>
      </w:tr>
      <w:tr w:rsidR="003B3C14" w:rsidRPr="00427D80" w14:paraId="340E46B0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A5E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A10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财通基金管理有限公司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44E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马梦絮</w:t>
            </w:r>
            <w:proofErr w:type="gramEnd"/>
          </w:p>
        </w:tc>
      </w:tr>
      <w:tr w:rsidR="003B3C14" w:rsidRPr="00427D80" w14:paraId="3958C769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9AD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0556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财通证券股份有限公司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A40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张书琪</w:t>
            </w:r>
            <w:proofErr w:type="gramEnd"/>
          </w:p>
        </w:tc>
      </w:tr>
      <w:tr w:rsidR="003B3C14" w:rsidRPr="00427D80" w14:paraId="593ACE3C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CE6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154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财信证券股份有限公司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A9D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陈博</w:t>
            </w:r>
          </w:p>
        </w:tc>
      </w:tr>
      <w:tr w:rsidR="003B3C14" w:rsidRPr="00427D80" w14:paraId="301EE126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BCE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7D8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常州金融投资集团有限公司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9A8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李元杰</w:t>
            </w:r>
          </w:p>
        </w:tc>
      </w:tr>
      <w:tr w:rsidR="003B3C14" w:rsidRPr="00427D80" w14:paraId="670F8517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450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B9D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第一创业证券股份有限公司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8CA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杨芳</w:t>
            </w:r>
          </w:p>
        </w:tc>
      </w:tr>
      <w:tr w:rsidR="003B3C14" w:rsidRPr="00427D80" w14:paraId="0260A1B6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9EB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D63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东海基金管理有限公司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28F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陆广军</w:t>
            </w:r>
            <w:proofErr w:type="gramEnd"/>
          </w:p>
        </w:tc>
      </w:tr>
      <w:tr w:rsidR="003B3C14" w:rsidRPr="00427D80" w14:paraId="421152A3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75C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D85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东海证券创新产品投资有限公司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6C6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孙桢</w:t>
            </w:r>
          </w:p>
        </w:tc>
      </w:tr>
      <w:tr w:rsidR="003B3C14" w:rsidRPr="00427D80" w14:paraId="26D09E00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042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AE0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东坤资产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21A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吕林</w:t>
            </w:r>
          </w:p>
        </w:tc>
      </w:tr>
      <w:tr w:rsidR="003B3C14" w:rsidRPr="00427D80" w14:paraId="1778B6C9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29A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130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东兴证券股份有限公司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F80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张梦迪</w:t>
            </w:r>
          </w:p>
        </w:tc>
      </w:tr>
      <w:tr w:rsidR="003B3C14" w:rsidRPr="00427D80" w14:paraId="761AD1CD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E90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96B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国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海创新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资本投资管理有限公司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C68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聂晨</w:t>
            </w:r>
          </w:p>
        </w:tc>
      </w:tr>
      <w:tr w:rsidR="003B3C14" w:rsidRPr="00427D80" w14:paraId="36E88983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9E7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C78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国元证券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313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张晋</w:t>
            </w:r>
          </w:p>
        </w:tc>
      </w:tr>
      <w:tr w:rsidR="003B3C14" w:rsidRPr="00427D80" w14:paraId="5CEFC132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41B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B6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杭州东方嘉富资产管理有限公司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616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钱若琪</w:t>
            </w:r>
            <w:proofErr w:type="gramEnd"/>
          </w:p>
        </w:tc>
      </w:tr>
      <w:tr w:rsidR="003B3C14" w:rsidRPr="00427D80" w14:paraId="4794C411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77C6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D43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湖南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宇纳私募股权基金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75B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秦子玄</w:t>
            </w:r>
          </w:p>
        </w:tc>
      </w:tr>
      <w:tr w:rsidR="003B3C14" w:rsidRPr="00427D80" w14:paraId="057B7E33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A60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486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华远陆港资本运营有限公司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9C8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徐婧</w:t>
            </w:r>
          </w:p>
        </w:tc>
      </w:tr>
      <w:tr w:rsidR="003B3C14" w:rsidRPr="00427D80" w14:paraId="170DD6BF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22D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B5A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积发私募基金管理(上海)有限公司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BBA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谢桂</w:t>
            </w:r>
          </w:p>
        </w:tc>
      </w:tr>
      <w:tr w:rsidR="003B3C14" w:rsidRPr="00427D80" w14:paraId="543FF4C4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2D4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2EF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江苏瑞华投资管理有限公司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B7F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夏加荣</w:t>
            </w:r>
            <w:proofErr w:type="gramEnd"/>
          </w:p>
        </w:tc>
      </w:tr>
      <w:tr w:rsidR="003B3C14" w:rsidRPr="00427D80" w14:paraId="5ADEC464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D6F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EB2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江西大成产业投资管理有限公司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B85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林靓</w:t>
            </w:r>
            <w:proofErr w:type="gramEnd"/>
          </w:p>
        </w:tc>
      </w:tr>
      <w:tr w:rsidR="003B3C14" w:rsidRPr="00427D80" w14:paraId="6DF04DBD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0CD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60A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开原化工机械制造有限公司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2BB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王文仲</w:t>
            </w:r>
          </w:p>
        </w:tc>
      </w:tr>
      <w:tr w:rsidR="003B3C14" w:rsidRPr="00427D80" w14:paraId="5EC4030E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321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5B8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北京中财龙马资本投资有限公司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DBD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魏鑫</w:t>
            </w:r>
          </w:p>
        </w:tc>
      </w:tr>
      <w:tr w:rsidR="003B3C14" w:rsidRPr="00427D80" w14:paraId="73CF4C57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127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4C0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南昌产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投投资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787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刘睿哲</w:t>
            </w:r>
          </w:p>
        </w:tc>
      </w:tr>
      <w:tr w:rsidR="003B3C14" w:rsidRPr="00427D80" w14:paraId="7CB36BEA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AC4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FCD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宁波电子信息集团有限公司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01F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史俊杰</w:t>
            </w:r>
          </w:p>
        </w:tc>
      </w:tr>
      <w:tr w:rsidR="003B3C14" w:rsidRPr="00427D80" w14:paraId="55789A34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E96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850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诺德基金管理有限公司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613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Tessie</w:t>
            </w:r>
          </w:p>
        </w:tc>
      </w:tr>
      <w:tr w:rsidR="003B3C14" w:rsidRPr="00427D80" w14:paraId="7EBD13D4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963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368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四川璞信产融投资有限责任公司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0F7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杨俊杰</w:t>
            </w:r>
          </w:p>
        </w:tc>
      </w:tr>
      <w:tr w:rsidR="003B3C14" w:rsidRPr="00427D80" w14:paraId="41528549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B6C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FFC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前海中船(深圳)智慧海洋私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募股权基金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合伙企业(有限合伙)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6F6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叶美麟</w:t>
            </w:r>
          </w:p>
        </w:tc>
      </w:tr>
      <w:tr w:rsidR="003B3C14" w:rsidRPr="00427D80" w14:paraId="290BD429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0F7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5EA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青岛城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投城金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2F7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任怡</w:t>
            </w:r>
          </w:p>
        </w:tc>
      </w:tr>
      <w:tr w:rsidR="003B3C14" w:rsidRPr="00427D80" w14:paraId="27B7692E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E52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4B0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青岛城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投城金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控股集团有限公司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1BA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郎需谦</w:t>
            </w:r>
            <w:proofErr w:type="gramEnd"/>
          </w:p>
        </w:tc>
      </w:tr>
      <w:tr w:rsidR="003B3C14" w:rsidRPr="00427D80" w14:paraId="1A87EA68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DF8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30E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青岛海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发产业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投资控股有限公司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F97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杨学龙</w:t>
            </w:r>
          </w:p>
        </w:tc>
      </w:tr>
      <w:tr w:rsidR="003B3C14" w:rsidRPr="00427D80" w14:paraId="731D4158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620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CD5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青岛华盛私募基金管理有限公司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1C9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崔鹏</w:t>
            </w:r>
          </w:p>
        </w:tc>
      </w:tr>
      <w:tr w:rsidR="003B3C14" w:rsidRPr="00427D80" w14:paraId="636527B7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C17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76E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厦门国贸投资有限公司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795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王睿智</w:t>
            </w:r>
          </w:p>
        </w:tc>
      </w:tr>
      <w:tr w:rsidR="003B3C14" w:rsidRPr="00427D80" w14:paraId="34B8F62B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964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48B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厦门国贸投资有限公司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FC5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林锐</w:t>
            </w:r>
          </w:p>
        </w:tc>
      </w:tr>
      <w:tr w:rsidR="003B3C14" w:rsidRPr="00427D80" w14:paraId="47F31A6D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91A2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CEA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陕西省产业投资有限公司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2F4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张桢</w:t>
            </w:r>
          </w:p>
        </w:tc>
      </w:tr>
      <w:tr w:rsidR="003B3C14" w:rsidRPr="00427D80" w14:paraId="2838B08A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9AB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630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上海宝弘景资产管理有限公司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C3A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王国语</w:t>
            </w:r>
          </w:p>
        </w:tc>
      </w:tr>
      <w:tr w:rsidR="003B3C14" w:rsidRPr="00427D80" w14:paraId="41493084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73E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241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上海林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拙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投资合伙企业（有限合伙）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3E4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金霞红</w:t>
            </w:r>
          </w:p>
        </w:tc>
      </w:tr>
      <w:tr w:rsidR="003B3C14" w:rsidRPr="00427D80" w14:paraId="44FE61FC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020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C59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上海盛宇钤晟投资管理有限公司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873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李小伟</w:t>
            </w:r>
          </w:p>
        </w:tc>
      </w:tr>
      <w:tr w:rsidR="003B3C14" w:rsidRPr="00427D80" w14:paraId="0154CE5C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D716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5F5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上海偕沣资产管理有限公司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E89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陈蓓蕾</w:t>
            </w:r>
          </w:p>
        </w:tc>
      </w:tr>
      <w:tr w:rsidR="003B3C14" w:rsidRPr="00427D80" w14:paraId="31684E51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3E38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B6E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上海毅远私募基金管理有限公司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532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周平华</w:t>
            </w:r>
          </w:p>
        </w:tc>
      </w:tr>
      <w:tr w:rsidR="003B3C14" w:rsidRPr="00427D80" w14:paraId="0A880F53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42C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C5D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苏州高新创业投资集团有限公司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215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侯弘扬</w:t>
            </w:r>
          </w:p>
        </w:tc>
      </w:tr>
      <w:tr w:rsidR="003B3C14" w:rsidRPr="00427D80" w14:paraId="001562E8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900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7B8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天津国资股权投资私募基金管理有限公司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47E7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唐潔</w:t>
            </w:r>
          </w:p>
        </w:tc>
      </w:tr>
      <w:tr w:rsidR="003B3C14" w:rsidRPr="00427D80" w14:paraId="465FEEEB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06A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A44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天津津融卓创投资管理有限公司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8E04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Wendy</w:t>
            </w:r>
          </w:p>
        </w:tc>
      </w:tr>
      <w:tr w:rsidR="003B3C14" w:rsidRPr="00427D80" w14:paraId="7230F00A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8170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9E3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西南证券股份有限公司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BAB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刘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喆</w:t>
            </w:r>
            <w:proofErr w:type="gramEnd"/>
          </w:p>
        </w:tc>
      </w:tr>
      <w:tr w:rsidR="003B3C14" w:rsidRPr="00427D80" w14:paraId="652BBFB0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A45F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AA5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兴宝国际信托有限责任公司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105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陈明珠</w:t>
            </w:r>
          </w:p>
        </w:tc>
      </w:tr>
      <w:tr w:rsidR="003B3C14" w:rsidRPr="00427D80" w14:paraId="6EE779C5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9F1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lastRenderedPageBreak/>
              <w:t>42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6BF6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易米基金管理有限公司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62BC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闪佳琪</w:t>
            </w:r>
            <w:proofErr w:type="gramEnd"/>
          </w:p>
        </w:tc>
      </w:tr>
      <w:tr w:rsidR="003B3C14" w:rsidRPr="00427D80" w14:paraId="559A3720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729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577D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华西银峰投资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0C3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梁鹏</w:t>
            </w:r>
          </w:p>
        </w:tc>
      </w:tr>
      <w:tr w:rsidR="003B3C14" w:rsidRPr="00427D80" w14:paraId="45A93A76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B9CB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5B31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浙江广杰投资管理有限公司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345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阮经天</w:t>
            </w:r>
          </w:p>
        </w:tc>
      </w:tr>
      <w:tr w:rsidR="003B3C14" w:rsidRPr="00427D80" w14:paraId="03A20096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8BB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FD4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浙江浙商证券资产管理有限公司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EBD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蒋焰辉</w:t>
            </w:r>
          </w:p>
        </w:tc>
      </w:tr>
      <w:tr w:rsidR="003B3C14" w:rsidRPr="00427D80" w14:paraId="7545605F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2DA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D549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深圳市前</w:t>
            </w:r>
            <w:proofErr w:type="gramStart"/>
            <w:r w:rsidRPr="00427D80">
              <w:rPr>
                <w:rFonts w:ascii="宋体" w:eastAsia="宋体" w:hAnsi="宋体" w:hint="eastAsia"/>
                <w:sz w:val="24"/>
              </w:rPr>
              <w:t>海船海私募股权基金</w:t>
            </w:r>
            <w:proofErr w:type="gramEnd"/>
            <w:r w:rsidRPr="00427D80">
              <w:rPr>
                <w:rFonts w:ascii="宋体" w:eastAsia="宋体" w:hAnsi="宋体" w:hint="eastAsia"/>
                <w:sz w:val="24"/>
              </w:rPr>
              <w:t>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152E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张勇</w:t>
            </w:r>
          </w:p>
        </w:tc>
      </w:tr>
      <w:tr w:rsidR="003B3C14" w:rsidRPr="00427D80" w14:paraId="6EB8C239" w14:textId="77777777" w:rsidTr="0013622B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147A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47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3873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中国国际金融股份有限公司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9375" w14:textId="77777777" w:rsidR="003B3C14" w:rsidRPr="00427D80" w:rsidRDefault="003B3C14" w:rsidP="001362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27D80">
              <w:rPr>
                <w:rFonts w:ascii="宋体" w:eastAsia="宋体" w:hAnsi="宋体" w:hint="eastAsia"/>
                <w:sz w:val="24"/>
              </w:rPr>
              <w:t>高亦安</w:t>
            </w:r>
          </w:p>
        </w:tc>
      </w:tr>
    </w:tbl>
    <w:p w14:paraId="2F10330F" w14:textId="77777777" w:rsidR="00044E41" w:rsidRPr="00044E41" w:rsidRDefault="00044E41" w:rsidP="00C717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Theme="minorEastAsia" w:hAnsiTheme="minorEastAsia" w:cs="宋体"/>
          <w:snapToGrid w:val="0"/>
          <w:color w:val="000000"/>
          <w:spacing w:val="7"/>
          <w:kern w:val="0"/>
          <w:sz w:val="28"/>
          <w:szCs w:val="28"/>
        </w:rPr>
      </w:pPr>
    </w:p>
    <w:sectPr w:rsidR="00044E41" w:rsidRPr="00044E4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E8EF" w14:textId="77777777" w:rsidR="00C1352B" w:rsidRDefault="00C1352B">
      <w:r>
        <w:separator/>
      </w:r>
    </w:p>
  </w:endnote>
  <w:endnote w:type="continuationSeparator" w:id="0">
    <w:p w14:paraId="7AAA73AC" w14:textId="77777777" w:rsidR="00C1352B" w:rsidRDefault="00C1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6535" w14:textId="77777777" w:rsidR="00C1352B" w:rsidRDefault="00C1352B">
      <w:r>
        <w:separator/>
      </w:r>
    </w:p>
  </w:footnote>
  <w:footnote w:type="continuationSeparator" w:id="0">
    <w:p w14:paraId="456F3739" w14:textId="77777777" w:rsidR="00C1352B" w:rsidRDefault="00C1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E40" w14:textId="77777777" w:rsidR="00390328" w:rsidRDefault="00390328" w:rsidP="00AE3219">
    <w:pPr>
      <w:widowControl/>
      <w:kinsoku w:val="0"/>
      <w:autoSpaceDE w:val="0"/>
      <w:autoSpaceDN w:val="0"/>
      <w:adjustRightInd w:val="0"/>
      <w:snapToGrid w:val="0"/>
      <w:spacing w:before="110" w:line="230" w:lineRule="auto"/>
      <w:ind w:right="70"/>
      <w:textAlignment w:val="baseline"/>
      <w:rPr>
        <w:rFonts w:ascii="宋体" w:eastAsia="宋体" w:hAnsi="宋体" w:cs="宋体"/>
        <w:snapToGrid w:val="0"/>
        <w:color w:val="000000"/>
        <w:kern w:val="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Mzg4YWEzZTU3YzhiZTM1NzVmNTdiYzE5YjZhZjUifQ=="/>
  </w:docVars>
  <w:rsids>
    <w:rsidRoot w:val="007737B4"/>
    <w:rsid w:val="00020820"/>
    <w:rsid w:val="00030788"/>
    <w:rsid w:val="00044E41"/>
    <w:rsid w:val="00075EA4"/>
    <w:rsid w:val="00077E5C"/>
    <w:rsid w:val="00086164"/>
    <w:rsid w:val="000A56B3"/>
    <w:rsid w:val="00123A50"/>
    <w:rsid w:val="0015635E"/>
    <w:rsid w:val="0016071D"/>
    <w:rsid w:val="00163078"/>
    <w:rsid w:val="00191122"/>
    <w:rsid w:val="00191BDC"/>
    <w:rsid w:val="001C5C4B"/>
    <w:rsid w:val="001E1C74"/>
    <w:rsid w:val="001E2761"/>
    <w:rsid w:val="00213F8B"/>
    <w:rsid w:val="00216748"/>
    <w:rsid w:val="002358CA"/>
    <w:rsid w:val="002A03FE"/>
    <w:rsid w:val="002B0664"/>
    <w:rsid w:val="002F0764"/>
    <w:rsid w:val="002F0922"/>
    <w:rsid w:val="00307CD3"/>
    <w:rsid w:val="00330D66"/>
    <w:rsid w:val="0033552C"/>
    <w:rsid w:val="00341DB6"/>
    <w:rsid w:val="00361E28"/>
    <w:rsid w:val="003629D3"/>
    <w:rsid w:val="00390328"/>
    <w:rsid w:val="003927F2"/>
    <w:rsid w:val="003A78D5"/>
    <w:rsid w:val="003B2DD1"/>
    <w:rsid w:val="003B373B"/>
    <w:rsid w:val="003B3C14"/>
    <w:rsid w:val="003C18A3"/>
    <w:rsid w:val="003D3D48"/>
    <w:rsid w:val="003E2D43"/>
    <w:rsid w:val="00403DB0"/>
    <w:rsid w:val="00417DE4"/>
    <w:rsid w:val="004909B0"/>
    <w:rsid w:val="00492223"/>
    <w:rsid w:val="004A5B00"/>
    <w:rsid w:val="004A6088"/>
    <w:rsid w:val="004C1F27"/>
    <w:rsid w:val="004C2B63"/>
    <w:rsid w:val="004F0AC4"/>
    <w:rsid w:val="004F58A4"/>
    <w:rsid w:val="005022EE"/>
    <w:rsid w:val="0050767B"/>
    <w:rsid w:val="005128C2"/>
    <w:rsid w:val="00536891"/>
    <w:rsid w:val="00547EFB"/>
    <w:rsid w:val="00595CE0"/>
    <w:rsid w:val="005A7708"/>
    <w:rsid w:val="005C779A"/>
    <w:rsid w:val="005E19B1"/>
    <w:rsid w:val="0060234F"/>
    <w:rsid w:val="00623C3A"/>
    <w:rsid w:val="006314B2"/>
    <w:rsid w:val="00640548"/>
    <w:rsid w:val="006A4918"/>
    <w:rsid w:val="006C3079"/>
    <w:rsid w:val="006C6AC9"/>
    <w:rsid w:val="00700A49"/>
    <w:rsid w:val="00701CD6"/>
    <w:rsid w:val="007737B4"/>
    <w:rsid w:val="007769B2"/>
    <w:rsid w:val="00790CDA"/>
    <w:rsid w:val="007A5446"/>
    <w:rsid w:val="007C33D7"/>
    <w:rsid w:val="007D0242"/>
    <w:rsid w:val="007E2277"/>
    <w:rsid w:val="007E4977"/>
    <w:rsid w:val="007F4103"/>
    <w:rsid w:val="00802B4C"/>
    <w:rsid w:val="0086611D"/>
    <w:rsid w:val="008742F9"/>
    <w:rsid w:val="00886533"/>
    <w:rsid w:val="00893791"/>
    <w:rsid w:val="00896308"/>
    <w:rsid w:val="008B0CD3"/>
    <w:rsid w:val="008C02FE"/>
    <w:rsid w:val="008C1046"/>
    <w:rsid w:val="008D339E"/>
    <w:rsid w:val="008E369B"/>
    <w:rsid w:val="00900174"/>
    <w:rsid w:val="00906178"/>
    <w:rsid w:val="00907D51"/>
    <w:rsid w:val="00907EB2"/>
    <w:rsid w:val="009110A5"/>
    <w:rsid w:val="00914318"/>
    <w:rsid w:val="00917EE8"/>
    <w:rsid w:val="00941788"/>
    <w:rsid w:val="009441E9"/>
    <w:rsid w:val="0096441E"/>
    <w:rsid w:val="00975696"/>
    <w:rsid w:val="00976C24"/>
    <w:rsid w:val="00992FA6"/>
    <w:rsid w:val="009B2394"/>
    <w:rsid w:val="00A13C47"/>
    <w:rsid w:val="00A33357"/>
    <w:rsid w:val="00A522DE"/>
    <w:rsid w:val="00A5353E"/>
    <w:rsid w:val="00A565DB"/>
    <w:rsid w:val="00AA072B"/>
    <w:rsid w:val="00AE3219"/>
    <w:rsid w:val="00AF04EB"/>
    <w:rsid w:val="00AF60A3"/>
    <w:rsid w:val="00B067F3"/>
    <w:rsid w:val="00B16FDF"/>
    <w:rsid w:val="00B32F07"/>
    <w:rsid w:val="00B4506E"/>
    <w:rsid w:val="00B45229"/>
    <w:rsid w:val="00B901D1"/>
    <w:rsid w:val="00B95D87"/>
    <w:rsid w:val="00BA543E"/>
    <w:rsid w:val="00BA6CC7"/>
    <w:rsid w:val="00BB2091"/>
    <w:rsid w:val="00BC77DE"/>
    <w:rsid w:val="00BD4100"/>
    <w:rsid w:val="00BE2D94"/>
    <w:rsid w:val="00BF5FAA"/>
    <w:rsid w:val="00BF7403"/>
    <w:rsid w:val="00C1352B"/>
    <w:rsid w:val="00C162B3"/>
    <w:rsid w:val="00C71736"/>
    <w:rsid w:val="00C720D7"/>
    <w:rsid w:val="00C72618"/>
    <w:rsid w:val="00C77050"/>
    <w:rsid w:val="00CB7702"/>
    <w:rsid w:val="00CD1D45"/>
    <w:rsid w:val="00D4500E"/>
    <w:rsid w:val="00D46A39"/>
    <w:rsid w:val="00D5490A"/>
    <w:rsid w:val="00D63527"/>
    <w:rsid w:val="00D81AD8"/>
    <w:rsid w:val="00DE27D4"/>
    <w:rsid w:val="00DE5205"/>
    <w:rsid w:val="00E06B60"/>
    <w:rsid w:val="00E27AE7"/>
    <w:rsid w:val="00E36B00"/>
    <w:rsid w:val="00E46343"/>
    <w:rsid w:val="00E97676"/>
    <w:rsid w:val="00ED19B2"/>
    <w:rsid w:val="00F071AE"/>
    <w:rsid w:val="00F16906"/>
    <w:rsid w:val="00F57B46"/>
    <w:rsid w:val="00F6244E"/>
    <w:rsid w:val="00F75D4B"/>
    <w:rsid w:val="00F96C51"/>
    <w:rsid w:val="00FA77ED"/>
    <w:rsid w:val="00FA7D27"/>
    <w:rsid w:val="00FB3813"/>
    <w:rsid w:val="00FE5B2C"/>
    <w:rsid w:val="00FF6125"/>
    <w:rsid w:val="0114502F"/>
    <w:rsid w:val="0118151A"/>
    <w:rsid w:val="011C6904"/>
    <w:rsid w:val="01235B51"/>
    <w:rsid w:val="012D7B1C"/>
    <w:rsid w:val="013A5275"/>
    <w:rsid w:val="0148293B"/>
    <w:rsid w:val="014D3307"/>
    <w:rsid w:val="015123B9"/>
    <w:rsid w:val="01543248"/>
    <w:rsid w:val="016450CF"/>
    <w:rsid w:val="017D7E54"/>
    <w:rsid w:val="019A6FE9"/>
    <w:rsid w:val="019C50E3"/>
    <w:rsid w:val="019E2163"/>
    <w:rsid w:val="01AF2CEF"/>
    <w:rsid w:val="01B05424"/>
    <w:rsid w:val="01BC56F5"/>
    <w:rsid w:val="01CE1CF6"/>
    <w:rsid w:val="01DC3128"/>
    <w:rsid w:val="020B6453"/>
    <w:rsid w:val="023307C3"/>
    <w:rsid w:val="02397478"/>
    <w:rsid w:val="02480762"/>
    <w:rsid w:val="024B47E0"/>
    <w:rsid w:val="024F050E"/>
    <w:rsid w:val="02516411"/>
    <w:rsid w:val="02593356"/>
    <w:rsid w:val="025A6497"/>
    <w:rsid w:val="02691B1D"/>
    <w:rsid w:val="026D6CB5"/>
    <w:rsid w:val="0297508E"/>
    <w:rsid w:val="02A80D63"/>
    <w:rsid w:val="02B43FA2"/>
    <w:rsid w:val="02BD6D41"/>
    <w:rsid w:val="02BF2A94"/>
    <w:rsid w:val="02E21E1A"/>
    <w:rsid w:val="02E235DE"/>
    <w:rsid w:val="02E23E75"/>
    <w:rsid w:val="02F833A4"/>
    <w:rsid w:val="030D163D"/>
    <w:rsid w:val="03166418"/>
    <w:rsid w:val="03270ADF"/>
    <w:rsid w:val="03307981"/>
    <w:rsid w:val="03406031"/>
    <w:rsid w:val="03467D48"/>
    <w:rsid w:val="035A5D86"/>
    <w:rsid w:val="03A23FFD"/>
    <w:rsid w:val="03A87D61"/>
    <w:rsid w:val="03B846D2"/>
    <w:rsid w:val="03C257DD"/>
    <w:rsid w:val="03C34307"/>
    <w:rsid w:val="03DD1B1C"/>
    <w:rsid w:val="03DF3600"/>
    <w:rsid w:val="041413D0"/>
    <w:rsid w:val="0424218D"/>
    <w:rsid w:val="042C70DE"/>
    <w:rsid w:val="04496C4B"/>
    <w:rsid w:val="045F12A5"/>
    <w:rsid w:val="048402AB"/>
    <w:rsid w:val="0487030B"/>
    <w:rsid w:val="04990397"/>
    <w:rsid w:val="04A512CE"/>
    <w:rsid w:val="04AD6AA3"/>
    <w:rsid w:val="04C747F9"/>
    <w:rsid w:val="04C86871"/>
    <w:rsid w:val="04DE1858"/>
    <w:rsid w:val="04E55945"/>
    <w:rsid w:val="04F37D9F"/>
    <w:rsid w:val="04F63F18"/>
    <w:rsid w:val="05061208"/>
    <w:rsid w:val="05065BED"/>
    <w:rsid w:val="05593DB0"/>
    <w:rsid w:val="057A1BC4"/>
    <w:rsid w:val="057E1E93"/>
    <w:rsid w:val="05841559"/>
    <w:rsid w:val="05874410"/>
    <w:rsid w:val="058B00CA"/>
    <w:rsid w:val="059C1B74"/>
    <w:rsid w:val="05B74106"/>
    <w:rsid w:val="05C02B4B"/>
    <w:rsid w:val="05C804B2"/>
    <w:rsid w:val="05D57FC7"/>
    <w:rsid w:val="05D947ED"/>
    <w:rsid w:val="05DE61A1"/>
    <w:rsid w:val="05E25B4B"/>
    <w:rsid w:val="05F6593C"/>
    <w:rsid w:val="06002BE0"/>
    <w:rsid w:val="06147DB2"/>
    <w:rsid w:val="06233B98"/>
    <w:rsid w:val="062F6D8A"/>
    <w:rsid w:val="064F4384"/>
    <w:rsid w:val="06552669"/>
    <w:rsid w:val="066A0B5A"/>
    <w:rsid w:val="06740700"/>
    <w:rsid w:val="06AE21E4"/>
    <w:rsid w:val="06B16D25"/>
    <w:rsid w:val="06B95F12"/>
    <w:rsid w:val="06D678F2"/>
    <w:rsid w:val="06DA57B7"/>
    <w:rsid w:val="06DB6997"/>
    <w:rsid w:val="06EF10FA"/>
    <w:rsid w:val="06FA6DB6"/>
    <w:rsid w:val="06FB44D3"/>
    <w:rsid w:val="07050065"/>
    <w:rsid w:val="070F556D"/>
    <w:rsid w:val="072016EE"/>
    <w:rsid w:val="07351E5C"/>
    <w:rsid w:val="07562F86"/>
    <w:rsid w:val="075C1B7E"/>
    <w:rsid w:val="076C7989"/>
    <w:rsid w:val="077A52C8"/>
    <w:rsid w:val="07880F0C"/>
    <w:rsid w:val="078F6E72"/>
    <w:rsid w:val="07941963"/>
    <w:rsid w:val="079D1287"/>
    <w:rsid w:val="07A35B83"/>
    <w:rsid w:val="07D72EAE"/>
    <w:rsid w:val="07D95785"/>
    <w:rsid w:val="07E32FBE"/>
    <w:rsid w:val="07E45C59"/>
    <w:rsid w:val="081247F0"/>
    <w:rsid w:val="081830F3"/>
    <w:rsid w:val="08240C00"/>
    <w:rsid w:val="08246C19"/>
    <w:rsid w:val="08292A35"/>
    <w:rsid w:val="08306E21"/>
    <w:rsid w:val="08482F2C"/>
    <w:rsid w:val="08584E83"/>
    <w:rsid w:val="08595BB8"/>
    <w:rsid w:val="086A673A"/>
    <w:rsid w:val="086D62DB"/>
    <w:rsid w:val="08744B3B"/>
    <w:rsid w:val="087A0447"/>
    <w:rsid w:val="088D216B"/>
    <w:rsid w:val="089D3DE8"/>
    <w:rsid w:val="08A129AA"/>
    <w:rsid w:val="08C63A66"/>
    <w:rsid w:val="08E70329"/>
    <w:rsid w:val="08E773F1"/>
    <w:rsid w:val="08ED11F8"/>
    <w:rsid w:val="08FA06E8"/>
    <w:rsid w:val="08FC0B90"/>
    <w:rsid w:val="090421EF"/>
    <w:rsid w:val="0910492C"/>
    <w:rsid w:val="09386CF7"/>
    <w:rsid w:val="09403DB9"/>
    <w:rsid w:val="094117A6"/>
    <w:rsid w:val="094E58F5"/>
    <w:rsid w:val="097D5FE4"/>
    <w:rsid w:val="09883FBD"/>
    <w:rsid w:val="09894044"/>
    <w:rsid w:val="098B7929"/>
    <w:rsid w:val="09A704F8"/>
    <w:rsid w:val="09BD35B3"/>
    <w:rsid w:val="09D54F18"/>
    <w:rsid w:val="09DB3FEA"/>
    <w:rsid w:val="09DC05C9"/>
    <w:rsid w:val="09DC6CD6"/>
    <w:rsid w:val="09F26251"/>
    <w:rsid w:val="0A0A2CC4"/>
    <w:rsid w:val="0A1B4019"/>
    <w:rsid w:val="0A2479F6"/>
    <w:rsid w:val="0A395066"/>
    <w:rsid w:val="0A4F2797"/>
    <w:rsid w:val="0A4F6F90"/>
    <w:rsid w:val="0A5677ED"/>
    <w:rsid w:val="0A61305F"/>
    <w:rsid w:val="0A631A75"/>
    <w:rsid w:val="0A766602"/>
    <w:rsid w:val="0A771FF6"/>
    <w:rsid w:val="0A7A04A8"/>
    <w:rsid w:val="0A9208CC"/>
    <w:rsid w:val="0A9752ED"/>
    <w:rsid w:val="0AB704D4"/>
    <w:rsid w:val="0AC51EDF"/>
    <w:rsid w:val="0AF4230D"/>
    <w:rsid w:val="0AFB0978"/>
    <w:rsid w:val="0B020F44"/>
    <w:rsid w:val="0B024304"/>
    <w:rsid w:val="0B0D4B2E"/>
    <w:rsid w:val="0B14353E"/>
    <w:rsid w:val="0B1D6415"/>
    <w:rsid w:val="0B2037D7"/>
    <w:rsid w:val="0B292C7A"/>
    <w:rsid w:val="0B305764"/>
    <w:rsid w:val="0B4B3194"/>
    <w:rsid w:val="0B50705F"/>
    <w:rsid w:val="0B653E67"/>
    <w:rsid w:val="0B72027A"/>
    <w:rsid w:val="0B8024FC"/>
    <w:rsid w:val="0B8128DC"/>
    <w:rsid w:val="0B847527"/>
    <w:rsid w:val="0BA94B6F"/>
    <w:rsid w:val="0BDC2C22"/>
    <w:rsid w:val="0BDD5FC3"/>
    <w:rsid w:val="0BE94E86"/>
    <w:rsid w:val="0BE95461"/>
    <w:rsid w:val="0C015857"/>
    <w:rsid w:val="0C0B31C2"/>
    <w:rsid w:val="0C315694"/>
    <w:rsid w:val="0C5366A6"/>
    <w:rsid w:val="0C6B0B8A"/>
    <w:rsid w:val="0C776649"/>
    <w:rsid w:val="0C896FBF"/>
    <w:rsid w:val="0C926713"/>
    <w:rsid w:val="0CAA1B66"/>
    <w:rsid w:val="0CAD6326"/>
    <w:rsid w:val="0CB4125A"/>
    <w:rsid w:val="0CB943FF"/>
    <w:rsid w:val="0CC15A10"/>
    <w:rsid w:val="0CDE0CDF"/>
    <w:rsid w:val="0CDE69A8"/>
    <w:rsid w:val="0CFB769A"/>
    <w:rsid w:val="0D03716B"/>
    <w:rsid w:val="0D0D689E"/>
    <w:rsid w:val="0D245B2E"/>
    <w:rsid w:val="0D30099F"/>
    <w:rsid w:val="0D8E6F86"/>
    <w:rsid w:val="0DA17984"/>
    <w:rsid w:val="0DC73A6E"/>
    <w:rsid w:val="0DD21B94"/>
    <w:rsid w:val="0DD541DC"/>
    <w:rsid w:val="0DE02241"/>
    <w:rsid w:val="0DE96964"/>
    <w:rsid w:val="0DF06BD0"/>
    <w:rsid w:val="0DF6315C"/>
    <w:rsid w:val="0E0C7F8E"/>
    <w:rsid w:val="0E1610B2"/>
    <w:rsid w:val="0E162B96"/>
    <w:rsid w:val="0E1C7B78"/>
    <w:rsid w:val="0E221175"/>
    <w:rsid w:val="0E297B01"/>
    <w:rsid w:val="0E2D6BFF"/>
    <w:rsid w:val="0E3F0615"/>
    <w:rsid w:val="0E6948D0"/>
    <w:rsid w:val="0E9464F9"/>
    <w:rsid w:val="0E973F45"/>
    <w:rsid w:val="0EA045D2"/>
    <w:rsid w:val="0EA94A69"/>
    <w:rsid w:val="0ED62EA9"/>
    <w:rsid w:val="0ED83329"/>
    <w:rsid w:val="0EE541DC"/>
    <w:rsid w:val="0EEF5865"/>
    <w:rsid w:val="0EF26E5C"/>
    <w:rsid w:val="0EFF4E4E"/>
    <w:rsid w:val="0F105DCF"/>
    <w:rsid w:val="0F106541"/>
    <w:rsid w:val="0F1B2E34"/>
    <w:rsid w:val="0F332104"/>
    <w:rsid w:val="0F37759A"/>
    <w:rsid w:val="0F417140"/>
    <w:rsid w:val="0F472746"/>
    <w:rsid w:val="0F5A5EFF"/>
    <w:rsid w:val="0F631511"/>
    <w:rsid w:val="0F644D86"/>
    <w:rsid w:val="0F6B0975"/>
    <w:rsid w:val="0F7900B0"/>
    <w:rsid w:val="0F8351FC"/>
    <w:rsid w:val="0FA026B9"/>
    <w:rsid w:val="0FAC1E2C"/>
    <w:rsid w:val="0FAE0C7E"/>
    <w:rsid w:val="0FB0019F"/>
    <w:rsid w:val="0FB82BD0"/>
    <w:rsid w:val="0FC64D9E"/>
    <w:rsid w:val="10086A6D"/>
    <w:rsid w:val="10180718"/>
    <w:rsid w:val="1018253C"/>
    <w:rsid w:val="103A24F2"/>
    <w:rsid w:val="104E1F1B"/>
    <w:rsid w:val="105B0F85"/>
    <w:rsid w:val="10641B0B"/>
    <w:rsid w:val="10737599"/>
    <w:rsid w:val="10750EF3"/>
    <w:rsid w:val="108E3109"/>
    <w:rsid w:val="10A35262"/>
    <w:rsid w:val="10A942B6"/>
    <w:rsid w:val="10A955F6"/>
    <w:rsid w:val="10AB4F3F"/>
    <w:rsid w:val="10BD6D43"/>
    <w:rsid w:val="10BE144C"/>
    <w:rsid w:val="10C30FD0"/>
    <w:rsid w:val="10D461D2"/>
    <w:rsid w:val="10D53891"/>
    <w:rsid w:val="10DD2AA4"/>
    <w:rsid w:val="10E968DB"/>
    <w:rsid w:val="112437A8"/>
    <w:rsid w:val="112B332A"/>
    <w:rsid w:val="112C06CA"/>
    <w:rsid w:val="113B7E2E"/>
    <w:rsid w:val="116201BB"/>
    <w:rsid w:val="117575FA"/>
    <w:rsid w:val="1182077A"/>
    <w:rsid w:val="118A4F21"/>
    <w:rsid w:val="11A05C3A"/>
    <w:rsid w:val="11BD7502"/>
    <w:rsid w:val="11BE41D7"/>
    <w:rsid w:val="11C3242A"/>
    <w:rsid w:val="11DF6AEA"/>
    <w:rsid w:val="11E0149A"/>
    <w:rsid w:val="11E526CA"/>
    <w:rsid w:val="11EB6426"/>
    <w:rsid w:val="11F37676"/>
    <w:rsid w:val="11F87327"/>
    <w:rsid w:val="11FF4B9C"/>
    <w:rsid w:val="12003491"/>
    <w:rsid w:val="12012572"/>
    <w:rsid w:val="120E6FBB"/>
    <w:rsid w:val="12281B2D"/>
    <w:rsid w:val="12294DD4"/>
    <w:rsid w:val="122A6E4F"/>
    <w:rsid w:val="123534C3"/>
    <w:rsid w:val="12370828"/>
    <w:rsid w:val="12386640"/>
    <w:rsid w:val="124E65DF"/>
    <w:rsid w:val="1257586D"/>
    <w:rsid w:val="12592057"/>
    <w:rsid w:val="125D784D"/>
    <w:rsid w:val="12687602"/>
    <w:rsid w:val="126D687F"/>
    <w:rsid w:val="1271248B"/>
    <w:rsid w:val="128B77AA"/>
    <w:rsid w:val="129E0F26"/>
    <w:rsid w:val="12AF5A9A"/>
    <w:rsid w:val="12BE505B"/>
    <w:rsid w:val="12C15157"/>
    <w:rsid w:val="12C4462E"/>
    <w:rsid w:val="12CD321C"/>
    <w:rsid w:val="12CF6717"/>
    <w:rsid w:val="12F11BF7"/>
    <w:rsid w:val="12F17C09"/>
    <w:rsid w:val="12FD7FEF"/>
    <w:rsid w:val="13164053"/>
    <w:rsid w:val="131F54C8"/>
    <w:rsid w:val="133F7DB3"/>
    <w:rsid w:val="1349458F"/>
    <w:rsid w:val="135D07B0"/>
    <w:rsid w:val="13785E30"/>
    <w:rsid w:val="13830ADE"/>
    <w:rsid w:val="1394122F"/>
    <w:rsid w:val="13C80B04"/>
    <w:rsid w:val="13D9352A"/>
    <w:rsid w:val="13DE474D"/>
    <w:rsid w:val="13E427A6"/>
    <w:rsid w:val="13F24C73"/>
    <w:rsid w:val="13F33ABE"/>
    <w:rsid w:val="13F51BBD"/>
    <w:rsid w:val="13F66DFB"/>
    <w:rsid w:val="14027260"/>
    <w:rsid w:val="140B3D42"/>
    <w:rsid w:val="14355C8F"/>
    <w:rsid w:val="143B5205"/>
    <w:rsid w:val="14450A90"/>
    <w:rsid w:val="14517050"/>
    <w:rsid w:val="146A6CCC"/>
    <w:rsid w:val="14717643"/>
    <w:rsid w:val="149635FE"/>
    <w:rsid w:val="149E544B"/>
    <w:rsid w:val="14B16AE4"/>
    <w:rsid w:val="14C368C6"/>
    <w:rsid w:val="14D81312"/>
    <w:rsid w:val="14E822BA"/>
    <w:rsid w:val="15073A31"/>
    <w:rsid w:val="151965F6"/>
    <w:rsid w:val="152C1899"/>
    <w:rsid w:val="153B021D"/>
    <w:rsid w:val="156B0C76"/>
    <w:rsid w:val="15746CEF"/>
    <w:rsid w:val="157F7622"/>
    <w:rsid w:val="15806029"/>
    <w:rsid w:val="15A554B7"/>
    <w:rsid w:val="15C06414"/>
    <w:rsid w:val="15CB5985"/>
    <w:rsid w:val="15E7211F"/>
    <w:rsid w:val="15EA2DBB"/>
    <w:rsid w:val="15EB61BD"/>
    <w:rsid w:val="15EC1C07"/>
    <w:rsid w:val="15EF0B2B"/>
    <w:rsid w:val="15F204A5"/>
    <w:rsid w:val="15F26749"/>
    <w:rsid w:val="16036E5F"/>
    <w:rsid w:val="160B4D8C"/>
    <w:rsid w:val="161B6BDE"/>
    <w:rsid w:val="164123DE"/>
    <w:rsid w:val="16510F96"/>
    <w:rsid w:val="165C28FD"/>
    <w:rsid w:val="166B491F"/>
    <w:rsid w:val="16740471"/>
    <w:rsid w:val="16763579"/>
    <w:rsid w:val="16816C1A"/>
    <w:rsid w:val="168759A5"/>
    <w:rsid w:val="168A7246"/>
    <w:rsid w:val="168C325E"/>
    <w:rsid w:val="169307D8"/>
    <w:rsid w:val="16980475"/>
    <w:rsid w:val="16B35AAA"/>
    <w:rsid w:val="16BC5A54"/>
    <w:rsid w:val="16BF6734"/>
    <w:rsid w:val="16C42D1E"/>
    <w:rsid w:val="16C50F9B"/>
    <w:rsid w:val="16DE4B1C"/>
    <w:rsid w:val="16E525F2"/>
    <w:rsid w:val="16E66700"/>
    <w:rsid w:val="16EA6B11"/>
    <w:rsid w:val="16F51432"/>
    <w:rsid w:val="16FD1EB9"/>
    <w:rsid w:val="16FF056C"/>
    <w:rsid w:val="17051316"/>
    <w:rsid w:val="171057CE"/>
    <w:rsid w:val="171730B9"/>
    <w:rsid w:val="172501E8"/>
    <w:rsid w:val="17257DB0"/>
    <w:rsid w:val="17265014"/>
    <w:rsid w:val="172A2841"/>
    <w:rsid w:val="172F1265"/>
    <w:rsid w:val="17377899"/>
    <w:rsid w:val="17383FF7"/>
    <w:rsid w:val="173916D3"/>
    <w:rsid w:val="178912DA"/>
    <w:rsid w:val="17B83D62"/>
    <w:rsid w:val="17BA6427"/>
    <w:rsid w:val="17C97CB1"/>
    <w:rsid w:val="17CC3AD4"/>
    <w:rsid w:val="17D2758A"/>
    <w:rsid w:val="17DD510E"/>
    <w:rsid w:val="17F532E9"/>
    <w:rsid w:val="17FC5DC1"/>
    <w:rsid w:val="18014AC5"/>
    <w:rsid w:val="180678D4"/>
    <w:rsid w:val="18196EF2"/>
    <w:rsid w:val="181B32ED"/>
    <w:rsid w:val="181D4008"/>
    <w:rsid w:val="18241C62"/>
    <w:rsid w:val="18342A95"/>
    <w:rsid w:val="183B6A4E"/>
    <w:rsid w:val="183C4188"/>
    <w:rsid w:val="184A5B6B"/>
    <w:rsid w:val="18571205"/>
    <w:rsid w:val="187E42D9"/>
    <w:rsid w:val="188940E1"/>
    <w:rsid w:val="188B6E26"/>
    <w:rsid w:val="189F492F"/>
    <w:rsid w:val="18A021EA"/>
    <w:rsid w:val="18B07110"/>
    <w:rsid w:val="18E754C1"/>
    <w:rsid w:val="18EB73AA"/>
    <w:rsid w:val="18EE4D8D"/>
    <w:rsid w:val="19021E57"/>
    <w:rsid w:val="190A47DB"/>
    <w:rsid w:val="190F13FB"/>
    <w:rsid w:val="191A7A8F"/>
    <w:rsid w:val="19252D3A"/>
    <w:rsid w:val="193B6BE6"/>
    <w:rsid w:val="193F27D2"/>
    <w:rsid w:val="196341AE"/>
    <w:rsid w:val="19791E45"/>
    <w:rsid w:val="198332A3"/>
    <w:rsid w:val="19837200"/>
    <w:rsid w:val="19991C3B"/>
    <w:rsid w:val="19BA79C1"/>
    <w:rsid w:val="19BF7D4F"/>
    <w:rsid w:val="19C06829"/>
    <w:rsid w:val="19C85DE2"/>
    <w:rsid w:val="19CD6E4E"/>
    <w:rsid w:val="19D70455"/>
    <w:rsid w:val="19D86DA6"/>
    <w:rsid w:val="19DA1D95"/>
    <w:rsid w:val="19E33852"/>
    <w:rsid w:val="19E8026F"/>
    <w:rsid w:val="19F07C43"/>
    <w:rsid w:val="1A1024B6"/>
    <w:rsid w:val="1A1D1CCB"/>
    <w:rsid w:val="1A221394"/>
    <w:rsid w:val="1A392E43"/>
    <w:rsid w:val="1A3F629F"/>
    <w:rsid w:val="1A481D8A"/>
    <w:rsid w:val="1A5357D3"/>
    <w:rsid w:val="1A585B1E"/>
    <w:rsid w:val="1A631589"/>
    <w:rsid w:val="1A694450"/>
    <w:rsid w:val="1A6E0AD9"/>
    <w:rsid w:val="1A8569A2"/>
    <w:rsid w:val="1A8815FA"/>
    <w:rsid w:val="1A935F2F"/>
    <w:rsid w:val="1AA53359"/>
    <w:rsid w:val="1AB126EC"/>
    <w:rsid w:val="1AE53D6C"/>
    <w:rsid w:val="1AEA6BCD"/>
    <w:rsid w:val="1AF92BBB"/>
    <w:rsid w:val="1AFA726F"/>
    <w:rsid w:val="1B0F5EEC"/>
    <w:rsid w:val="1B4057FD"/>
    <w:rsid w:val="1B45097D"/>
    <w:rsid w:val="1B4735D0"/>
    <w:rsid w:val="1B6438D5"/>
    <w:rsid w:val="1B957E7C"/>
    <w:rsid w:val="1BA03C14"/>
    <w:rsid w:val="1BA60813"/>
    <w:rsid w:val="1BC90F43"/>
    <w:rsid w:val="1BD4242A"/>
    <w:rsid w:val="1BEB6C6C"/>
    <w:rsid w:val="1BF231F4"/>
    <w:rsid w:val="1BF438CC"/>
    <w:rsid w:val="1BF80A6F"/>
    <w:rsid w:val="1BF8440A"/>
    <w:rsid w:val="1BFA19D3"/>
    <w:rsid w:val="1BFA70CB"/>
    <w:rsid w:val="1BFD1E0A"/>
    <w:rsid w:val="1C01521B"/>
    <w:rsid w:val="1C101923"/>
    <w:rsid w:val="1C1B6CD8"/>
    <w:rsid w:val="1C1C20FA"/>
    <w:rsid w:val="1C1E6349"/>
    <w:rsid w:val="1C256EA7"/>
    <w:rsid w:val="1C362B99"/>
    <w:rsid w:val="1C363E2B"/>
    <w:rsid w:val="1C375826"/>
    <w:rsid w:val="1C4826B6"/>
    <w:rsid w:val="1C5A5834"/>
    <w:rsid w:val="1C5D4CD0"/>
    <w:rsid w:val="1C637C1F"/>
    <w:rsid w:val="1C6F2AF3"/>
    <w:rsid w:val="1C740EAD"/>
    <w:rsid w:val="1C775849"/>
    <w:rsid w:val="1C7B6EB5"/>
    <w:rsid w:val="1C944070"/>
    <w:rsid w:val="1CA96152"/>
    <w:rsid w:val="1CAC7761"/>
    <w:rsid w:val="1CB13777"/>
    <w:rsid w:val="1CC530F1"/>
    <w:rsid w:val="1CD0520D"/>
    <w:rsid w:val="1CF66C3E"/>
    <w:rsid w:val="1CF9067E"/>
    <w:rsid w:val="1CFE6DE5"/>
    <w:rsid w:val="1D0C0116"/>
    <w:rsid w:val="1D1654A6"/>
    <w:rsid w:val="1D2875AE"/>
    <w:rsid w:val="1D4A2AAA"/>
    <w:rsid w:val="1D5B086A"/>
    <w:rsid w:val="1D5F36F9"/>
    <w:rsid w:val="1D5F6572"/>
    <w:rsid w:val="1D6F471E"/>
    <w:rsid w:val="1D710CBC"/>
    <w:rsid w:val="1D754C49"/>
    <w:rsid w:val="1D792235"/>
    <w:rsid w:val="1D7A59BE"/>
    <w:rsid w:val="1D7C6B66"/>
    <w:rsid w:val="1D803BF3"/>
    <w:rsid w:val="1D931ABE"/>
    <w:rsid w:val="1D9B5B88"/>
    <w:rsid w:val="1D9F357E"/>
    <w:rsid w:val="1DD54D06"/>
    <w:rsid w:val="1DE75210"/>
    <w:rsid w:val="1DF52642"/>
    <w:rsid w:val="1E062CAA"/>
    <w:rsid w:val="1E2C7AA3"/>
    <w:rsid w:val="1E2D34F1"/>
    <w:rsid w:val="1E2E1B63"/>
    <w:rsid w:val="1E405D08"/>
    <w:rsid w:val="1E4F337E"/>
    <w:rsid w:val="1E5814B5"/>
    <w:rsid w:val="1E5A608E"/>
    <w:rsid w:val="1E5E238A"/>
    <w:rsid w:val="1E66570F"/>
    <w:rsid w:val="1E907ECC"/>
    <w:rsid w:val="1E9717AC"/>
    <w:rsid w:val="1E995646"/>
    <w:rsid w:val="1E9C63CA"/>
    <w:rsid w:val="1E9E4D96"/>
    <w:rsid w:val="1EA73366"/>
    <w:rsid w:val="1EAD34BF"/>
    <w:rsid w:val="1EB05BD9"/>
    <w:rsid w:val="1EB10F2E"/>
    <w:rsid w:val="1EB84324"/>
    <w:rsid w:val="1EC7390F"/>
    <w:rsid w:val="1ECB598D"/>
    <w:rsid w:val="1ECD49D1"/>
    <w:rsid w:val="1ECE7BA1"/>
    <w:rsid w:val="1EEA5D06"/>
    <w:rsid w:val="1EEE07CD"/>
    <w:rsid w:val="1EEF3CF6"/>
    <w:rsid w:val="1F1C61CD"/>
    <w:rsid w:val="1F2057A6"/>
    <w:rsid w:val="1F281771"/>
    <w:rsid w:val="1F3B5851"/>
    <w:rsid w:val="1F4716BC"/>
    <w:rsid w:val="1F656504"/>
    <w:rsid w:val="1F943E8C"/>
    <w:rsid w:val="1F96367C"/>
    <w:rsid w:val="1FAC3AC0"/>
    <w:rsid w:val="1FBA66E9"/>
    <w:rsid w:val="1FBC74E2"/>
    <w:rsid w:val="1FBE74E1"/>
    <w:rsid w:val="1FCA2B43"/>
    <w:rsid w:val="1FD45201"/>
    <w:rsid w:val="1FD627BF"/>
    <w:rsid w:val="1FDA16C3"/>
    <w:rsid w:val="1FDA549B"/>
    <w:rsid w:val="1FE16A80"/>
    <w:rsid w:val="1FF92B8A"/>
    <w:rsid w:val="201C6C79"/>
    <w:rsid w:val="202C5637"/>
    <w:rsid w:val="202F2D35"/>
    <w:rsid w:val="20476933"/>
    <w:rsid w:val="205524EC"/>
    <w:rsid w:val="20586BE5"/>
    <w:rsid w:val="20773CA6"/>
    <w:rsid w:val="207B144D"/>
    <w:rsid w:val="207D78FC"/>
    <w:rsid w:val="20930EBD"/>
    <w:rsid w:val="209638F8"/>
    <w:rsid w:val="20972F43"/>
    <w:rsid w:val="20986C95"/>
    <w:rsid w:val="20A27A33"/>
    <w:rsid w:val="20AB7539"/>
    <w:rsid w:val="20AD7728"/>
    <w:rsid w:val="20B66D27"/>
    <w:rsid w:val="20BD3580"/>
    <w:rsid w:val="20CE7935"/>
    <w:rsid w:val="20DF7790"/>
    <w:rsid w:val="20E8099A"/>
    <w:rsid w:val="20F322CE"/>
    <w:rsid w:val="210134EE"/>
    <w:rsid w:val="214F2E0A"/>
    <w:rsid w:val="215E62C0"/>
    <w:rsid w:val="216209F5"/>
    <w:rsid w:val="21652745"/>
    <w:rsid w:val="217B3286"/>
    <w:rsid w:val="21963BF8"/>
    <w:rsid w:val="21AC285D"/>
    <w:rsid w:val="21B757E0"/>
    <w:rsid w:val="21D507C7"/>
    <w:rsid w:val="21DA421A"/>
    <w:rsid w:val="21E85299"/>
    <w:rsid w:val="21EA52C4"/>
    <w:rsid w:val="21EB418F"/>
    <w:rsid w:val="21EE6552"/>
    <w:rsid w:val="21F65CBC"/>
    <w:rsid w:val="21FE7546"/>
    <w:rsid w:val="220D56B5"/>
    <w:rsid w:val="221605AC"/>
    <w:rsid w:val="222D2DF9"/>
    <w:rsid w:val="22401E0F"/>
    <w:rsid w:val="224A3864"/>
    <w:rsid w:val="225104AF"/>
    <w:rsid w:val="22595308"/>
    <w:rsid w:val="225E5F34"/>
    <w:rsid w:val="22691E3A"/>
    <w:rsid w:val="2271160F"/>
    <w:rsid w:val="227A1383"/>
    <w:rsid w:val="22886BB0"/>
    <w:rsid w:val="22932863"/>
    <w:rsid w:val="22993FC3"/>
    <w:rsid w:val="22B40559"/>
    <w:rsid w:val="22BB1BB2"/>
    <w:rsid w:val="22BE1DD8"/>
    <w:rsid w:val="22CA6AA0"/>
    <w:rsid w:val="22CD5A66"/>
    <w:rsid w:val="22D5412B"/>
    <w:rsid w:val="22F60513"/>
    <w:rsid w:val="22FC382C"/>
    <w:rsid w:val="230524CE"/>
    <w:rsid w:val="230F15D7"/>
    <w:rsid w:val="23105F13"/>
    <w:rsid w:val="2320090E"/>
    <w:rsid w:val="23403BB5"/>
    <w:rsid w:val="23485D79"/>
    <w:rsid w:val="234D433F"/>
    <w:rsid w:val="234F2672"/>
    <w:rsid w:val="235B070F"/>
    <w:rsid w:val="23696AAB"/>
    <w:rsid w:val="23697244"/>
    <w:rsid w:val="23752943"/>
    <w:rsid w:val="2391371C"/>
    <w:rsid w:val="239272F0"/>
    <w:rsid w:val="23B65FEE"/>
    <w:rsid w:val="23BC5B5E"/>
    <w:rsid w:val="23C35448"/>
    <w:rsid w:val="23C63C4C"/>
    <w:rsid w:val="23CB21D1"/>
    <w:rsid w:val="23DF69B7"/>
    <w:rsid w:val="23DF7569"/>
    <w:rsid w:val="23E246D7"/>
    <w:rsid w:val="23E55858"/>
    <w:rsid w:val="23E838F2"/>
    <w:rsid w:val="23F41CEC"/>
    <w:rsid w:val="23F70B45"/>
    <w:rsid w:val="24037398"/>
    <w:rsid w:val="241353F6"/>
    <w:rsid w:val="24244685"/>
    <w:rsid w:val="244B52AC"/>
    <w:rsid w:val="244F1036"/>
    <w:rsid w:val="24581675"/>
    <w:rsid w:val="246E0192"/>
    <w:rsid w:val="248A2E07"/>
    <w:rsid w:val="24955CF9"/>
    <w:rsid w:val="24A11A08"/>
    <w:rsid w:val="24CD3571"/>
    <w:rsid w:val="24D21B6E"/>
    <w:rsid w:val="24DB3823"/>
    <w:rsid w:val="24DE37B3"/>
    <w:rsid w:val="24F11888"/>
    <w:rsid w:val="24F23534"/>
    <w:rsid w:val="24F4272B"/>
    <w:rsid w:val="2520751B"/>
    <w:rsid w:val="252E41D6"/>
    <w:rsid w:val="254C1243"/>
    <w:rsid w:val="254F257E"/>
    <w:rsid w:val="25615AC4"/>
    <w:rsid w:val="256A3951"/>
    <w:rsid w:val="25821FB5"/>
    <w:rsid w:val="25841CB0"/>
    <w:rsid w:val="2586132D"/>
    <w:rsid w:val="258774C5"/>
    <w:rsid w:val="25995438"/>
    <w:rsid w:val="25A52FD8"/>
    <w:rsid w:val="25A85C06"/>
    <w:rsid w:val="25A97281"/>
    <w:rsid w:val="25B21C9C"/>
    <w:rsid w:val="25D23628"/>
    <w:rsid w:val="25D95A1A"/>
    <w:rsid w:val="25EC5B94"/>
    <w:rsid w:val="25F269B7"/>
    <w:rsid w:val="262912AF"/>
    <w:rsid w:val="262B385D"/>
    <w:rsid w:val="26442075"/>
    <w:rsid w:val="26651E66"/>
    <w:rsid w:val="26844851"/>
    <w:rsid w:val="26870A72"/>
    <w:rsid w:val="268D01A5"/>
    <w:rsid w:val="26A06174"/>
    <w:rsid w:val="26A84AE3"/>
    <w:rsid w:val="26AB68C4"/>
    <w:rsid w:val="26C7103D"/>
    <w:rsid w:val="26E01973"/>
    <w:rsid w:val="26F548C5"/>
    <w:rsid w:val="26F959F0"/>
    <w:rsid w:val="2704553C"/>
    <w:rsid w:val="27117C7E"/>
    <w:rsid w:val="2722670D"/>
    <w:rsid w:val="27495C7F"/>
    <w:rsid w:val="27C55718"/>
    <w:rsid w:val="27C57322"/>
    <w:rsid w:val="27C6023B"/>
    <w:rsid w:val="27CB39CA"/>
    <w:rsid w:val="27D94E15"/>
    <w:rsid w:val="27DC5338"/>
    <w:rsid w:val="27FF30E3"/>
    <w:rsid w:val="27FF406E"/>
    <w:rsid w:val="280C5263"/>
    <w:rsid w:val="28140A8B"/>
    <w:rsid w:val="28186B3A"/>
    <w:rsid w:val="282A2205"/>
    <w:rsid w:val="283C23BF"/>
    <w:rsid w:val="283D4581"/>
    <w:rsid w:val="283E5159"/>
    <w:rsid w:val="28564FA7"/>
    <w:rsid w:val="28691E82"/>
    <w:rsid w:val="28856027"/>
    <w:rsid w:val="288B58F8"/>
    <w:rsid w:val="28934BFB"/>
    <w:rsid w:val="289F5624"/>
    <w:rsid w:val="28B448E7"/>
    <w:rsid w:val="28BD534B"/>
    <w:rsid w:val="28C36E23"/>
    <w:rsid w:val="28DC6BD3"/>
    <w:rsid w:val="28DF42AC"/>
    <w:rsid w:val="28F135B6"/>
    <w:rsid w:val="290927A2"/>
    <w:rsid w:val="291718C3"/>
    <w:rsid w:val="291A2188"/>
    <w:rsid w:val="291B597A"/>
    <w:rsid w:val="291E3504"/>
    <w:rsid w:val="29341122"/>
    <w:rsid w:val="29504E6F"/>
    <w:rsid w:val="29694054"/>
    <w:rsid w:val="29861D51"/>
    <w:rsid w:val="299E70F0"/>
    <w:rsid w:val="29AB0D2C"/>
    <w:rsid w:val="29B051B8"/>
    <w:rsid w:val="29BC56B7"/>
    <w:rsid w:val="29BF3C8D"/>
    <w:rsid w:val="29C0507B"/>
    <w:rsid w:val="29C51952"/>
    <w:rsid w:val="29CB7BDE"/>
    <w:rsid w:val="29D06BCC"/>
    <w:rsid w:val="29F13BE7"/>
    <w:rsid w:val="29F459BE"/>
    <w:rsid w:val="29F74362"/>
    <w:rsid w:val="2A0048F5"/>
    <w:rsid w:val="2A1A396B"/>
    <w:rsid w:val="2A1B67E4"/>
    <w:rsid w:val="2A223996"/>
    <w:rsid w:val="2A54447D"/>
    <w:rsid w:val="2A764537"/>
    <w:rsid w:val="2A7B0FDE"/>
    <w:rsid w:val="2AB721EB"/>
    <w:rsid w:val="2AB84094"/>
    <w:rsid w:val="2ADB7111"/>
    <w:rsid w:val="2AE8572A"/>
    <w:rsid w:val="2B0702EF"/>
    <w:rsid w:val="2B1900FF"/>
    <w:rsid w:val="2B271301"/>
    <w:rsid w:val="2B2C0B6C"/>
    <w:rsid w:val="2B365053"/>
    <w:rsid w:val="2B3E36F9"/>
    <w:rsid w:val="2B3F0C47"/>
    <w:rsid w:val="2B4824BD"/>
    <w:rsid w:val="2B571365"/>
    <w:rsid w:val="2B5D07D3"/>
    <w:rsid w:val="2B5E1B6F"/>
    <w:rsid w:val="2B651F6B"/>
    <w:rsid w:val="2B8B37AE"/>
    <w:rsid w:val="2B8F7881"/>
    <w:rsid w:val="2B9C2F42"/>
    <w:rsid w:val="2BA2654A"/>
    <w:rsid w:val="2BA61E76"/>
    <w:rsid w:val="2BB53829"/>
    <w:rsid w:val="2BC94818"/>
    <w:rsid w:val="2BE30D12"/>
    <w:rsid w:val="2BF85DDA"/>
    <w:rsid w:val="2BFE17BC"/>
    <w:rsid w:val="2C1B1018"/>
    <w:rsid w:val="2C380D6E"/>
    <w:rsid w:val="2C395765"/>
    <w:rsid w:val="2C4B76FB"/>
    <w:rsid w:val="2C546D3B"/>
    <w:rsid w:val="2C5D7678"/>
    <w:rsid w:val="2C5F5ABD"/>
    <w:rsid w:val="2C67551D"/>
    <w:rsid w:val="2C6B29D6"/>
    <w:rsid w:val="2C773C13"/>
    <w:rsid w:val="2CFC1889"/>
    <w:rsid w:val="2D0A6F72"/>
    <w:rsid w:val="2D126569"/>
    <w:rsid w:val="2D1D16DC"/>
    <w:rsid w:val="2D29643D"/>
    <w:rsid w:val="2D4025FA"/>
    <w:rsid w:val="2D4B49C2"/>
    <w:rsid w:val="2D6B3B08"/>
    <w:rsid w:val="2D6E3D10"/>
    <w:rsid w:val="2D805DA4"/>
    <w:rsid w:val="2D831F42"/>
    <w:rsid w:val="2D9F0A42"/>
    <w:rsid w:val="2DA07366"/>
    <w:rsid w:val="2DA40C28"/>
    <w:rsid w:val="2DAC6D57"/>
    <w:rsid w:val="2DB76F62"/>
    <w:rsid w:val="2DBF68E7"/>
    <w:rsid w:val="2DC76F49"/>
    <w:rsid w:val="2DD74791"/>
    <w:rsid w:val="2DDB1158"/>
    <w:rsid w:val="2DE2150D"/>
    <w:rsid w:val="2DF26DA9"/>
    <w:rsid w:val="2E0C60BA"/>
    <w:rsid w:val="2E0E7054"/>
    <w:rsid w:val="2E334E7B"/>
    <w:rsid w:val="2E3370C8"/>
    <w:rsid w:val="2E341EE7"/>
    <w:rsid w:val="2E3B1D57"/>
    <w:rsid w:val="2E464BB8"/>
    <w:rsid w:val="2E505F04"/>
    <w:rsid w:val="2E522BBC"/>
    <w:rsid w:val="2E5550FC"/>
    <w:rsid w:val="2E555EA6"/>
    <w:rsid w:val="2E5A325E"/>
    <w:rsid w:val="2E66257C"/>
    <w:rsid w:val="2E6904D2"/>
    <w:rsid w:val="2E7437CB"/>
    <w:rsid w:val="2E777268"/>
    <w:rsid w:val="2E7C0AB1"/>
    <w:rsid w:val="2E8730BE"/>
    <w:rsid w:val="2E893DA1"/>
    <w:rsid w:val="2E8C39CA"/>
    <w:rsid w:val="2E906E45"/>
    <w:rsid w:val="2EB36E77"/>
    <w:rsid w:val="2EB379F8"/>
    <w:rsid w:val="2ED86085"/>
    <w:rsid w:val="2EE8082C"/>
    <w:rsid w:val="2F183D66"/>
    <w:rsid w:val="2F1859B4"/>
    <w:rsid w:val="2F1F0CB7"/>
    <w:rsid w:val="2F2565B7"/>
    <w:rsid w:val="2F2B1B78"/>
    <w:rsid w:val="2F435D05"/>
    <w:rsid w:val="2F586E6F"/>
    <w:rsid w:val="2F663814"/>
    <w:rsid w:val="2F686C44"/>
    <w:rsid w:val="2FBD2E5B"/>
    <w:rsid w:val="2FBE27C5"/>
    <w:rsid w:val="2FDA3509"/>
    <w:rsid w:val="2FDE65C9"/>
    <w:rsid w:val="3012631E"/>
    <w:rsid w:val="302C7439"/>
    <w:rsid w:val="302F26F8"/>
    <w:rsid w:val="303323A5"/>
    <w:rsid w:val="3034121E"/>
    <w:rsid w:val="305457BD"/>
    <w:rsid w:val="306076E5"/>
    <w:rsid w:val="306F1E28"/>
    <w:rsid w:val="3079384A"/>
    <w:rsid w:val="308802A6"/>
    <w:rsid w:val="308A6CCB"/>
    <w:rsid w:val="30947321"/>
    <w:rsid w:val="30AB466C"/>
    <w:rsid w:val="30BA1CD9"/>
    <w:rsid w:val="30C30B3D"/>
    <w:rsid w:val="30DA05D8"/>
    <w:rsid w:val="30DA0AA8"/>
    <w:rsid w:val="30DD6115"/>
    <w:rsid w:val="30E82348"/>
    <w:rsid w:val="30F763F4"/>
    <w:rsid w:val="30F969FC"/>
    <w:rsid w:val="30FA7140"/>
    <w:rsid w:val="30FC7BD2"/>
    <w:rsid w:val="31031376"/>
    <w:rsid w:val="31033C5E"/>
    <w:rsid w:val="310826FA"/>
    <w:rsid w:val="31095FC7"/>
    <w:rsid w:val="311228EB"/>
    <w:rsid w:val="31403F0A"/>
    <w:rsid w:val="31511638"/>
    <w:rsid w:val="31630184"/>
    <w:rsid w:val="316F5A60"/>
    <w:rsid w:val="31785E8A"/>
    <w:rsid w:val="31834BA2"/>
    <w:rsid w:val="318821A8"/>
    <w:rsid w:val="31934072"/>
    <w:rsid w:val="319D0A5C"/>
    <w:rsid w:val="31A77AFB"/>
    <w:rsid w:val="31AB35CA"/>
    <w:rsid w:val="31AB5EA2"/>
    <w:rsid w:val="31B14D8F"/>
    <w:rsid w:val="31B3424F"/>
    <w:rsid w:val="31B72651"/>
    <w:rsid w:val="31B72FD3"/>
    <w:rsid w:val="31D30E22"/>
    <w:rsid w:val="31F76F47"/>
    <w:rsid w:val="31FC781A"/>
    <w:rsid w:val="323D5EBE"/>
    <w:rsid w:val="325512DA"/>
    <w:rsid w:val="3258079B"/>
    <w:rsid w:val="325E035A"/>
    <w:rsid w:val="326A4E75"/>
    <w:rsid w:val="327A7264"/>
    <w:rsid w:val="327D4C31"/>
    <w:rsid w:val="328F0A36"/>
    <w:rsid w:val="32A766AA"/>
    <w:rsid w:val="32AC419C"/>
    <w:rsid w:val="32AD69BF"/>
    <w:rsid w:val="32AE1BEF"/>
    <w:rsid w:val="32B7764D"/>
    <w:rsid w:val="32BB0BE3"/>
    <w:rsid w:val="32BC6083"/>
    <w:rsid w:val="32C033DC"/>
    <w:rsid w:val="32C10E8E"/>
    <w:rsid w:val="32D305D1"/>
    <w:rsid w:val="32E00883"/>
    <w:rsid w:val="32FD6CD0"/>
    <w:rsid w:val="3316198C"/>
    <w:rsid w:val="33172854"/>
    <w:rsid w:val="3319040A"/>
    <w:rsid w:val="334E0B62"/>
    <w:rsid w:val="336364AC"/>
    <w:rsid w:val="33685797"/>
    <w:rsid w:val="336A67B9"/>
    <w:rsid w:val="336B0DCC"/>
    <w:rsid w:val="337037B0"/>
    <w:rsid w:val="337469E1"/>
    <w:rsid w:val="338867B8"/>
    <w:rsid w:val="33893F8D"/>
    <w:rsid w:val="33957FF2"/>
    <w:rsid w:val="33996B82"/>
    <w:rsid w:val="33A27AA0"/>
    <w:rsid w:val="33A56799"/>
    <w:rsid w:val="33B02055"/>
    <w:rsid w:val="33CC1A6D"/>
    <w:rsid w:val="33D13114"/>
    <w:rsid w:val="33D67462"/>
    <w:rsid w:val="33EB7266"/>
    <w:rsid w:val="33F17E7B"/>
    <w:rsid w:val="340656D6"/>
    <w:rsid w:val="340E5522"/>
    <w:rsid w:val="341A0D67"/>
    <w:rsid w:val="341C6ED8"/>
    <w:rsid w:val="34226227"/>
    <w:rsid w:val="3423696C"/>
    <w:rsid w:val="342B4F3D"/>
    <w:rsid w:val="34315056"/>
    <w:rsid w:val="344078D4"/>
    <w:rsid w:val="34472209"/>
    <w:rsid w:val="345C256B"/>
    <w:rsid w:val="346D76CD"/>
    <w:rsid w:val="34852CA0"/>
    <w:rsid w:val="34861DBA"/>
    <w:rsid w:val="348A4EA2"/>
    <w:rsid w:val="34987AA9"/>
    <w:rsid w:val="34AB51E9"/>
    <w:rsid w:val="34C561D3"/>
    <w:rsid w:val="34C90090"/>
    <w:rsid w:val="34DA0141"/>
    <w:rsid w:val="34F9663B"/>
    <w:rsid w:val="351A1D5B"/>
    <w:rsid w:val="3520013A"/>
    <w:rsid w:val="352102C5"/>
    <w:rsid w:val="35302FA0"/>
    <w:rsid w:val="35317636"/>
    <w:rsid w:val="354F3AB4"/>
    <w:rsid w:val="35532396"/>
    <w:rsid w:val="35576947"/>
    <w:rsid w:val="35583D12"/>
    <w:rsid w:val="35660171"/>
    <w:rsid w:val="35751680"/>
    <w:rsid w:val="35764E5D"/>
    <w:rsid w:val="35785CEF"/>
    <w:rsid w:val="357C57D6"/>
    <w:rsid w:val="357E2277"/>
    <w:rsid w:val="35810216"/>
    <w:rsid w:val="3593550A"/>
    <w:rsid w:val="35B15BE6"/>
    <w:rsid w:val="35B90638"/>
    <w:rsid w:val="35BB2E42"/>
    <w:rsid w:val="35BD7D30"/>
    <w:rsid w:val="35CE6CBA"/>
    <w:rsid w:val="35D046CA"/>
    <w:rsid w:val="35E60A2F"/>
    <w:rsid w:val="35EA10DD"/>
    <w:rsid w:val="360C1932"/>
    <w:rsid w:val="36124C1E"/>
    <w:rsid w:val="361A1B0D"/>
    <w:rsid w:val="363B6A7E"/>
    <w:rsid w:val="364C3C79"/>
    <w:rsid w:val="365C2610"/>
    <w:rsid w:val="3672508A"/>
    <w:rsid w:val="367556F7"/>
    <w:rsid w:val="368209F7"/>
    <w:rsid w:val="369109E2"/>
    <w:rsid w:val="36917A2E"/>
    <w:rsid w:val="36983D8B"/>
    <w:rsid w:val="369E38DC"/>
    <w:rsid w:val="36AC38E8"/>
    <w:rsid w:val="36AC5ADB"/>
    <w:rsid w:val="36D50945"/>
    <w:rsid w:val="3702643F"/>
    <w:rsid w:val="3706273B"/>
    <w:rsid w:val="370E61D3"/>
    <w:rsid w:val="371E266E"/>
    <w:rsid w:val="372C5D47"/>
    <w:rsid w:val="372D1599"/>
    <w:rsid w:val="373069ED"/>
    <w:rsid w:val="3747408C"/>
    <w:rsid w:val="37583BA2"/>
    <w:rsid w:val="3769458E"/>
    <w:rsid w:val="37A4102B"/>
    <w:rsid w:val="37A843A9"/>
    <w:rsid w:val="37BB3D3F"/>
    <w:rsid w:val="37EF5FF2"/>
    <w:rsid w:val="37F27B99"/>
    <w:rsid w:val="37FC74D8"/>
    <w:rsid w:val="383F091C"/>
    <w:rsid w:val="38456125"/>
    <w:rsid w:val="38534F95"/>
    <w:rsid w:val="385A1A6E"/>
    <w:rsid w:val="385A6BC4"/>
    <w:rsid w:val="385E61F8"/>
    <w:rsid w:val="385F6C03"/>
    <w:rsid w:val="38667DAF"/>
    <w:rsid w:val="3867554B"/>
    <w:rsid w:val="38767D24"/>
    <w:rsid w:val="38921E56"/>
    <w:rsid w:val="38953E28"/>
    <w:rsid w:val="38A871EE"/>
    <w:rsid w:val="38B95D0E"/>
    <w:rsid w:val="38CA4D8D"/>
    <w:rsid w:val="38CE587B"/>
    <w:rsid w:val="38D3641B"/>
    <w:rsid w:val="38EA4AB2"/>
    <w:rsid w:val="38F63A10"/>
    <w:rsid w:val="38F6623B"/>
    <w:rsid w:val="39042B8A"/>
    <w:rsid w:val="390C52F9"/>
    <w:rsid w:val="39124C84"/>
    <w:rsid w:val="392702BB"/>
    <w:rsid w:val="39405E80"/>
    <w:rsid w:val="394111F8"/>
    <w:rsid w:val="394520E3"/>
    <w:rsid w:val="394D25B5"/>
    <w:rsid w:val="394D7F96"/>
    <w:rsid w:val="39533268"/>
    <w:rsid w:val="39852E8C"/>
    <w:rsid w:val="398E70BC"/>
    <w:rsid w:val="39995FE1"/>
    <w:rsid w:val="39B24FF5"/>
    <w:rsid w:val="39C17072"/>
    <w:rsid w:val="39CB1FAE"/>
    <w:rsid w:val="39D16A59"/>
    <w:rsid w:val="39E66C4A"/>
    <w:rsid w:val="39EF5537"/>
    <w:rsid w:val="39F32BD2"/>
    <w:rsid w:val="3A051A29"/>
    <w:rsid w:val="3A0E1383"/>
    <w:rsid w:val="3A4814A7"/>
    <w:rsid w:val="3A56092B"/>
    <w:rsid w:val="3A58094B"/>
    <w:rsid w:val="3A6401FB"/>
    <w:rsid w:val="3A6A60E2"/>
    <w:rsid w:val="3A7D3B18"/>
    <w:rsid w:val="3A820593"/>
    <w:rsid w:val="3A895B99"/>
    <w:rsid w:val="3A94116B"/>
    <w:rsid w:val="3AA104A6"/>
    <w:rsid w:val="3AA136AD"/>
    <w:rsid w:val="3AB12EFF"/>
    <w:rsid w:val="3AC75F95"/>
    <w:rsid w:val="3ADE00FF"/>
    <w:rsid w:val="3AE22B19"/>
    <w:rsid w:val="3AE922FB"/>
    <w:rsid w:val="3AEC53A9"/>
    <w:rsid w:val="3B092968"/>
    <w:rsid w:val="3B1568F0"/>
    <w:rsid w:val="3B3173C9"/>
    <w:rsid w:val="3B3E7910"/>
    <w:rsid w:val="3B5F7BD7"/>
    <w:rsid w:val="3B6450D3"/>
    <w:rsid w:val="3B787ACA"/>
    <w:rsid w:val="3B8F7B75"/>
    <w:rsid w:val="3B914BC3"/>
    <w:rsid w:val="3BB97190"/>
    <w:rsid w:val="3BC0779F"/>
    <w:rsid w:val="3BC34045"/>
    <w:rsid w:val="3BEA13F6"/>
    <w:rsid w:val="3BFE082F"/>
    <w:rsid w:val="3C117CDB"/>
    <w:rsid w:val="3C1B095F"/>
    <w:rsid w:val="3C21699E"/>
    <w:rsid w:val="3C2C2BEE"/>
    <w:rsid w:val="3C315ABE"/>
    <w:rsid w:val="3C381D12"/>
    <w:rsid w:val="3C385230"/>
    <w:rsid w:val="3C437450"/>
    <w:rsid w:val="3C452798"/>
    <w:rsid w:val="3C4B30B6"/>
    <w:rsid w:val="3C557778"/>
    <w:rsid w:val="3C5B3F99"/>
    <w:rsid w:val="3C6C2781"/>
    <w:rsid w:val="3C7530F7"/>
    <w:rsid w:val="3C7E6FC9"/>
    <w:rsid w:val="3C953F4C"/>
    <w:rsid w:val="3C96215B"/>
    <w:rsid w:val="3CAB5FEA"/>
    <w:rsid w:val="3CC15D03"/>
    <w:rsid w:val="3CC645EF"/>
    <w:rsid w:val="3CDB43D1"/>
    <w:rsid w:val="3CDF328C"/>
    <w:rsid w:val="3CE33D7F"/>
    <w:rsid w:val="3CED6FDA"/>
    <w:rsid w:val="3CF46988"/>
    <w:rsid w:val="3CFC797D"/>
    <w:rsid w:val="3D06044A"/>
    <w:rsid w:val="3D210482"/>
    <w:rsid w:val="3D294F3F"/>
    <w:rsid w:val="3D3C219F"/>
    <w:rsid w:val="3D415391"/>
    <w:rsid w:val="3DB600D9"/>
    <w:rsid w:val="3DB65A5E"/>
    <w:rsid w:val="3DBA3677"/>
    <w:rsid w:val="3DCA6921"/>
    <w:rsid w:val="3DE6475D"/>
    <w:rsid w:val="3DEB3D7D"/>
    <w:rsid w:val="3DFC4548"/>
    <w:rsid w:val="3E127CB8"/>
    <w:rsid w:val="3E2E1014"/>
    <w:rsid w:val="3E2E1BDD"/>
    <w:rsid w:val="3E311B2A"/>
    <w:rsid w:val="3E3224F5"/>
    <w:rsid w:val="3E3C6D12"/>
    <w:rsid w:val="3E3E6970"/>
    <w:rsid w:val="3E415067"/>
    <w:rsid w:val="3E4A3E49"/>
    <w:rsid w:val="3E57236C"/>
    <w:rsid w:val="3E662AE7"/>
    <w:rsid w:val="3E6C76CE"/>
    <w:rsid w:val="3E6F4744"/>
    <w:rsid w:val="3EA00B16"/>
    <w:rsid w:val="3EA06D55"/>
    <w:rsid w:val="3EA61D46"/>
    <w:rsid w:val="3EB12D15"/>
    <w:rsid w:val="3EC13633"/>
    <w:rsid w:val="3EC15001"/>
    <w:rsid w:val="3ED13FA0"/>
    <w:rsid w:val="3EE47EA6"/>
    <w:rsid w:val="3EE977D4"/>
    <w:rsid w:val="3EEA4BDC"/>
    <w:rsid w:val="3EF64029"/>
    <w:rsid w:val="3F036054"/>
    <w:rsid w:val="3F057A41"/>
    <w:rsid w:val="3F060654"/>
    <w:rsid w:val="3F09474A"/>
    <w:rsid w:val="3F153486"/>
    <w:rsid w:val="3F193CC8"/>
    <w:rsid w:val="3F1D2AD5"/>
    <w:rsid w:val="3F326C88"/>
    <w:rsid w:val="3F372067"/>
    <w:rsid w:val="3F6E4F1B"/>
    <w:rsid w:val="3F7A165C"/>
    <w:rsid w:val="3F7B566C"/>
    <w:rsid w:val="3F7C759D"/>
    <w:rsid w:val="3F923D38"/>
    <w:rsid w:val="3F990013"/>
    <w:rsid w:val="3F9E577C"/>
    <w:rsid w:val="3FA226EB"/>
    <w:rsid w:val="3FAE46BB"/>
    <w:rsid w:val="3FB428D5"/>
    <w:rsid w:val="3FC359F1"/>
    <w:rsid w:val="3FC5500E"/>
    <w:rsid w:val="3FCA54CF"/>
    <w:rsid w:val="3FD917E3"/>
    <w:rsid w:val="3FEA5B01"/>
    <w:rsid w:val="3FF948C6"/>
    <w:rsid w:val="40064C10"/>
    <w:rsid w:val="40097074"/>
    <w:rsid w:val="40157100"/>
    <w:rsid w:val="40277925"/>
    <w:rsid w:val="403D2CDC"/>
    <w:rsid w:val="40446F79"/>
    <w:rsid w:val="40513924"/>
    <w:rsid w:val="405B2AB2"/>
    <w:rsid w:val="40607B3D"/>
    <w:rsid w:val="40876368"/>
    <w:rsid w:val="409D505A"/>
    <w:rsid w:val="40A06B9A"/>
    <w:rsid w:val="40A845C2"/>
    <w:rsid w:val="40BD7CEC"/>
    <w:rsid w:val="40C16696"/>
    <w:rsid w:val="40C57D67"/>
    <w:rsid w:val="40D77ED1"/>
    <w:rsid w:val="40F212E5"/>
    <w:rsid w:val="412050CA"/>
    <w:rsid w:val="4135726B"/>
    <w:rsid w:val="41411CCD"/>
    <w:rsid w:val="414F37C4"/>
    <w:rsid w:val="4150586B"/>
    <w:rsid w:val="415A4897"/>
    <w:rsid w:val="416A603F"/>
    <w:rsid w:val="416C18F1"/>
    <w:rsid w:val="416E3BE1"/>
    <w:rsid w:val="417E41D1"/>
    <w:rsid w:val="418C1765"/>
    <w:rsid w:val="418D4D1A"/>
    <w:rsid w:val="41A3305E"/>
    <w:rsid w:val="41B2217F"/>
    <w:rsid w:val="41B8627C"/>
    <w:rsid w:val="41BC7FD7"/>
    <w:rsid w:val="41CE179E"/>
    <w:rsid w:val="41D56F9F"/>
    <w:rsid w:val="41EE14B5"/>
    <w:rsid w:val="42134CBD"/>
    <w:rsid w:val="421B6E83"/>
    <w:rsid w:val="42247C36"/>
    <w:rsid w:val="42274F35"/>
    <w:rsid w:val="422C0768"/>
    <w:rsid w:val="422E0DA8"/>
    <w:rsid w:val="424B5E88"/>
    <w:rsid w:val="424C5124"/>
    <w:rsid w:val="42653970"/>
    <w:rsid w:val="426A522A"/>
    <w:rsid w:val="42713754"/>
    <w:rsid w:val="42724A29"/>
    <w:rsid w:val="42813BA5"/>
    <w:rsid w:val="42885510"/>
    <w:rsid w:val="4292341B"/>
    <w:rsid w:val="429F3478"/>
    <w:rsid w:val="42C3219A"/>
    <w:rsid w:val="42C90149"/>
    <w:rsid w:val="42D659BA"/>
    <w:rsid w:val="42E125E4"/>
    <w:rsid w:val="42E45337"/>
    <w:rsid w:val="42E96448"/>
    <w:rsid w:val="42F75821"/>
    <w:rsid w:val="42F82C9A"/>
    <w:rsid w:val="42FB6C70"/>
    <w:rsid w:val="432569DC"/>
    <w:rsid w:val="43294DFB"/>
    <w:rsid w:val="4350119A"/>
    <w:rsid w:val="436279CB"/>
    <w:rsid w:val="437F1183"/>
    <w:rsid w:val="439F1040"/>
    <w:rsid w:val="43A21011"/>
    <w:rsid w:val="43A7719D"/>
    <w:rsid w:val="43AD2F74"/>
    <w:rsid w:val="43B41CFC"/>
    <w:rsid w:val="43B91C5E"/>
    <w:rsid w:val="43C03CDD"/>
    <w:rsid w:val="43C071D1"/>
    <w:rsid w:val="43CF4AF8"/>
    <w:rsid w:val="43D661EF"/>
    <w:rsid w:val="43E272F9"/>
    <w:rsid w:val="43F45CBD"/>
    <w:rsid w:val="440C40A1"/>
    <w:rsid w:val="44193693"/>
    <w:rsid w:val="442A1A5F"/>
    <w:rsid w:val="444C3354"/>
    <w:rsid w:val="44520AD6"/>
    <w:rsid w:val="44581DA3"/>
    <w:rsid w:val="446573D0"/>
    <w:rsid w:val="446E296F"/>
    <w:rsid w:val="447740A2"/>
    <w:rsid w:val="447D5B7C"/>
    <w:rsid w:val="44991CD6"/>
    <w:rsid w:val="449D0E2A"/>
    <w:rsid w:val="44A04080"/>
    <w:rsid w:val="44A11CDD"/>
    <w:rsid w:val="44A5080B"/>
    <w:rsid w:val="44A833D9"/>
    <w:rsid w:val="44C15359"/>
    <w:rsid w:val="44C94D57"/>
    <w:rsid w:val="44D115F8"/>
    <w:rsid w:val="44DB5DFF"/>
    <w:rsid w:val="44DF792B"/>
    <w:rsid w:val="44E85CCC"/>
    <w:rsid w:val="45007C6B"/>
    <w:rsid w:val="45066E17"/>
    <w:rsid w:val="45121894"/>
    <w:rsid w:val="45367AB3"/>
    <w:rsid w:val="453C7220"/>
    <w:rsid w:val="453E19CA"/>
    <w:rsid w:val="45461C11"/>
    <w:rsid w:val="455E0CA4"/>
    <w:rsid w:val="45606B8D"/>
    <w:rsid w:val="45627CFC"/>
    <w:rsid w:val="457D6F36"/>
    <w:rsid w:val="457E5BC7"/>
    <w:rsid w:val="45801642"/>
    <w:rsid w:val="45C95C3B"/>
    <w:rsid w:val="45D330D2"/>
    <w:rsid w:val="45E133F2"/>
    <w:rsid w:val="45E56C81"/>
    <w:rsid w:val="46001A56"/>
    <w:rsid w:val="4603081D"/>
    <w:rsid w:val="460B2311"/>
    <w:rsid w:val="46430880"/>
    <w:rsid w:val="464A0CAA"/>
    <w:rsid w:val="46564C1C"/>
    <w:rsid w:val="465C6B80"/>
    <w:rsid w:val="4661535A"/>
    <w:rsid w:val="46676AC5"/>
    <w:rsid w:val="466D3E4A"/>
    <w:rsid w:val="46755FD9"/>
    <w:rsid w:val="46BA5C9C"/>
    <w:rsid w:val="46BD0F67"/>
    <w:rsid w:val="46FC2D26"/>
    <w:rsid w:val="47007FF6"/>
    <w:rsid w:val="4713247B"/>
    <w:rsid w:val="471944A5"/>
    <w:rsid w:val="47234385"/>
    <w:rsid w:val="472A2FD2"/>
    <w:rsid w:val="47363554"/>
    <w:rsid w:val="47393AC1"/>
    <w:rsid w:val="476E6647"/>
    <w:rsid w:val="47704C8D"/>
    <w:rsid w:val="477A0277"/>
    <w:rsid w:val="47904177"/>
    <w:rsid w:val="47934CC9"/>
    <w:rsid w:val="47CB2209"/>
    <w:rsid w:val="47E53F81"/>
    <w:rsid w:val="47F56FFF"/>
    <w:rsid w:val="48085A5B"/>
    <w:rsid w:val="482C6526"/>
    <w:rsid w:val="484E0B11"/>
    <w:rsid w:val="48560C50"/>
    <w:rsid w:val="48644551"/>
    <w:rsid w:val="48791EFD"/>
    <w:rsid w:val="487A178D"/>
    <w:rsid w:val="487F69A7"/>
    <w:rsid w:val="48856587"/>
    <w:rsid w:val="48981DAA"/>
    <w:rsid w:val="48D61588"/>
    <w:rsid w:val="48DE56CE"/>
    <w:rsid w:val="48E257C4"/>
    <w:rsid w:val="48EE5E7D"/>
    <w:rsid w:val="48F16346"/>
    <w:rsid w:val="48F84601"/>
    <w:rsid w:val="491E2D19"/>
    <w:rsid w:val="49284533"/>
    <w:rsid w:val="493D712C"/>
    <w:rsid w:val="49412495"/>
    <w:rsid w:val="49440821"/>
    <w:rsid w:val="497F0CA3"/>
    <w:rsid w:val="49912E6E"/>
    <w:rsid w:val="4998093D"/>
    <w:rsid w:val="499C5609"/>
    <w:rsid w:val="49A90FB6"/>
    <w:rsid w:val="49AE7F98"/>
    <w:rsid w:val="49C16F7D"/>
    <w:rsid w:val="49DA5710"/>
    <w:rsid w:val="49E20345"/>
    <w:rsid w:val="49E65BB9"/>
    <w:rsid w:val="49EB6101"/>
    <w:rsid w:val="49EF1589"/>
    <w:rsid w:val="4A060015"/>
    <w:rsid w:val="4A0E0730"/>
    <w:rsid w:val="4A135C92"/>
    <w:rsid w:val="4A1E6468"/>
    <w:rsid w:val="4A2C11D6"/>
    <w:rsid w:val="4A47339E"/>
    <w:rsid w:val="4A5167DB"/>
    <w:rsid w:val="4A5D3790"/>
    <w:rsid w:val="4A9637AB"/>
    <w:rsid w:val="4A9B7956"/>
    <w:rsid w:val="4ACC788E"/>
    <w:rsid w:val="4AD61F9B"/>
    <w:rsid w:val="4AF81EC8"/>
    <w:rsid w:val="4AF87818"/>
    <w:rsid w:val="4B031552"/>
    <w:rsid w:val="4B0423CF"/>
    <w:rsid w:val="4B132CA3"/>
    <w:rsid w:val="4B151D1B"/>
    <w:rsid w:val="4B3617A5"/>
    <w:rsid w:val="4B364E09"/>
    <w:rsid w:val="4B412EC0"/>
    <w:rsid w:val="4B5635A3"/>
    <w:rsid w:val="4B5D714A"/>
    <w:rsid w:val="4B5F4297"/>
    <w:rsid w:val="4B725DB3"/>
    <w:rsid w:val="4B75112C"/>
    <w:rsid w:val="4B824A3F"/>
    <w:rsid w:val="4B8659B1"/>
    <w:rsid w:val="4B8A1BB0"/>
    <w:rsid w:val="4BB12C5B"/>
    <w:rsid w:val="4BC14FF9"/>
    <w:rsid w:val="4BC34BCD"/>
    <w:rsid w:val="4BE40A2E"/>
    <w:rsid w:val="4BFC4B36"/>
    <w:rsid w:val="4C0C0BC8"/>
    <w:rsid w:val="4C0F6701"/>
    <w:rsid w:val="4C28008A"/>
    <w:rsid w:val="4C29155D"/>
    <w:rsid w:val="4C42429B"/>
    <w:rsid w:val="4C4306FA"/>
    <w:rsid w:val="4C637483"/>
    <w:rsid w:val="4C7A531B"/>
    <w:rsid w:val="4C8A4619"/>
    <w:rsid w:val="4C9A3CCD"/>
    <w:rsid w:val="4CD4132F"/>
    <w:rsid w:val="4CFC3964"/>
    <w:rsid w:val="4D014949"/>
    <w:rsid w:val="4D056741"/>
    <w:rsid w:val="4D0877AF"/>
    <w:rsid w:val="4D0C1CC1"/>
    <w:rsid w:val="4D0D4128"/>
    <w:rsid w:val="4D1D7EEC"/>
    <w:rsid w:val="4D4B1D7F"/>
    <w:rsid w:val="4D502E12"/>
    <w:rsid w:val="4D5F7DC4"/>
    <w:rsid w:val="4D6C0A4C"/>
    <w:rsid w:val="4D735706"/>
    <w:rsid w:val="4D7E0090"/>
    <w:rsid w:val="4D925390"/>
    <w:rsid w:val="4DA10AFC"/>
    <w:rsid w:val="4DA34E43"/>
    <w:rsid w:val="4DA4327D"/>
    <w:rsid w:val="4DA74DAC"/>
    <w:rsid w:val="4DB13603"/>
    <w:rsid w:val="4DEF62A1"/>
    <w:rsid w:val="4E2C2301"/>
    <w:rsid w:val="4E3135D3"/>
    <w:rsid w:val="4E3C612C"/>
    <w:rsid w:val="4E3D00B2"/>
    <w:rsid w:val="4E3F1995"/>
    <w:rsid w:val="4E421697"/>
    <w:rsid w:val="4E762F18"/>
    <w:rsid w:val="4E7A2CBE"/>
    <w:rsid w:val="4E900B17"/>
    <w:rsid w:val="4E941049"/>
    <w:rsid w:val="4EBF71A9"/>
    <w:rsid w:val="4ECC77F7"/>
    <w:rsid w:val="4ED1090A"/>
    <w:rsid w:val="4EEB15FE"/>
    <w:rsid w:val="4EED2737"/>
    <w:rsid w:val="4EFC7164"/>
    <w:rsid w:val="4EFE394F"/>
    <w:rsid w:val="4F3C0714"/>
    <w:rsid w:val="4F4135DF"/>
    <w:rsid w:val="4F430B95"/>
    <w:rsid w:val="4F446BFC"/>
    <w:rsid w:val="4F9323F8"/>
    <w:rsid w:val="4FA97F4B"/>
    <w:rsid w:val="4FAE0ACA"/>
    <w:rsid w:val="4FC71F1A"/>
    <w:rsid w:val="4FD13E8F"/>
    <w:rsid w:val="4FD85BE8"/>
    <w:rsid w:val="4FDC129E"/>
    <w:rsid w:val="4FE3300E"/>
    <w:rsid w:val="4FF0623D"/>
    <w:rsid w:val="4FF57523"/>
    <w:rsid w:val="50125184"/>
    <w:rsid w:val="501B0E36"/>
    <w:rsid w:val="50217A30"/>
    <w:rsid w:val="50296219"/>
    <w:rsid w:val="50314135"/>
    <w:rsid w:val="50357D4E"/>
    <w:rsid w:val="50484A80"/>
    <w:rsid w:val="505107BB"/>
    <w:rsid w:val="506A5CB1"/>
    <w:rsid w:val="507432C0"/>
    <w:rsid w:val="508E6A80"/>
    <w:rsid w:val="509835AB"/>
    <w:rsid w:val="50AB7919"/>
    <w:rsid w:val="50B3523B"/>
    <w:rsid w:val="50D07217"/>
    <w:rsid w:val="50D36BD0"/>
    <w:rsid w:val="50E074AD"/>
    <w:rsid w:val="50F7367A"/>
    <w:rsid w:val="51092047"/>
    <w:rsid w:val="510B722C"/>
    <w:rsid w:val="511918D5"/>
    <w:rsid w:val="511A5F61"/>
    <w:rsid w:val="511F70F5"/>
    <w:rsid w:val="512A39E7"/>
    <w:rsid w:val="51697EED"/>
    <w:rsid w:val="517A630F"/>
    <w:rsid w:val="51BF28CC"/>
    <w:rsid w:val="51C123F6"/>
    <w:rsid w:val="51CB24BA"/>
    <w:rsid w:val="51DE1C3A"/>
    <w:rsid w:val="51EE6871"/>
    <w:rsid w:val="520A0181"/>
    <w:rsid w:val="520D1EFB"/>
    <w:rsid w:val="520D2F12"/>
    <w:rsid w:val="52364FDC"/>
    <w:rsid w:val="52723F0F"/>
    <w:rsid w:val="528039B6"/>
    <w:rsid w:val="5281777B"/>
    <w:rsid w:val="52984EC6"/>
    <w:rsid w:val="52A71540"/>
    <w:rsid w:val="52AC70FD"/>
    <w:rsid w:val="52C95891"/>
    <w:rsid w:val="52CC67C0"/>
    <w:rsid w:val="52CD3943"/>
    <w:rsid w:val="52D16CE4"/>
    <w:rsid w:val="52DA6E85"/>
    <w:rsid w:val="52E9523C"/>
    <w:rsid w:val="53060610"/>
    <w:rsid w:val="53156B23"/>
    <w:rsid w:val="53614F38"/>
    <w:rsid w:val="53951E4C"/>
    <w:rsid w:val="539F169F"/>
    <w:rsid w:val="53A05882"/>
    <w:rsid w:val="53A7124E"/>
    <w:rsid w:val="53BC646E"/>
    <w:rsid w:val="53CC6630"/>
    <w:rsid w:val="53D67D01"/>
    <w:rsid w:val="53DF3AEE"/>
    <w:rsid w:val="53E818E4"/>
    <w:rsid w:val="53E91DDD"/>
    <w:rsid w:val="5404660B"/>
    <w:rsid w:val="541E1EC2"/>
    <w:rsid w:val="543C01D0"/>
    <w:rsid w:val="54463584"/>
    <w:rsid w:val="5447763E"/>
    <w:rsid w:val="546751E2"/>
    <w:rsid w:val="547217DC"/>
    <w:rsid w:val="547408C0"/>
    <w:rsid w:val="547D6655"/>
    <w:rsid w:val="548932E7"/>
    <w:rsid w:val="549423A3"/>
    <w:rsid w:val="549D5E89"/>
    <w:rsid w:val="54A53325"/>
    <w:rsid w:val="54C14A5E"/>
    <w:rsid w:val="55020B76"/>
    <w:rsid w:val="55087397"/>
    <w:rsid w:val="55137617"/>
    <w:rsid w:val="55244B1D"/>
    <w:rsid w:val="5534374D"/>
    <w:rsid w:val="55531AC6"/>
    <w:rsid w:val="55533AC1"/>
    <w:rsid w:val="556B087A"/>
    <w:rsid w:val="55793AC7"/>
    <w:rsid w:val="55807D15"/>
    <w:rsid w:val="558171DD"/>
    <w:rsid w:val="55874E45"/>
    <w:rsid w:val="558808EA"/>
    <w:rsid w:val="55882CB4"/>
    <w:rsid w:val="55893719"/>
    <w:rsid w:val="558A62C2"/>
    <w:rsid w:val="559703CC"/>
    <w:rsid w:val="55B269D4"/>
    <w:rsid w:val="55B305DE"/>
    <w:rsid w:val="55E4165C"/>
    <w:rsid w:val="56053101"/>
    <w:rsid w:val="56071178"/>
    <w:rsid w:val="561B3BAC"/>
    <w:rsid w:val="563D5DB1"/>
    <w:rsid w:val="56407713"/>
    <w:rsid w:val="56544960"/>
    <w:rsid w:val="56754819"/>
    <w:rsid w:val="5686677F"/>
    <w:rsid w:val="568E0316"/>
    <w:rsid w:val="569C0E34"/>
    <w:rsid w:val="56A75994"/>
    <w:rsid w:val="56A86934"/>
    <w:rsid w:val="56BD0E8A"/>
    <w:rsid w:val="56C565C3"/>
    <w:rsid w:val="56D04E00"/>
    <w:rsid w:val="56D17257"/>
    <w:rsid w:val="56D639AF"/>
    <w:rsid w:val="5733671C"/>
    <w:rsid w:val="573F1241"/>
    <w:rsid w:val="575905E2"/>
    <w:rsid w:val="576357A1"/>
    <w:rsid w:val="576A72B8"/>
    <w:rsid w:val="576E35D5"/>
    <w:rsid w:val="57877508"/>
    <w:rsid w:val="5794075F"/>
    <w:rsid w:val="579537C2"/>
    <w:rsid w:val="57991BE5"/>
    <w:rsid w:val="579D5EA1"/>
    <w:rsid w:val="57A25ED3"/>
    <w:rsid w:val="57A36554"/>
    <w:rsid w:val="57A44E57"/>
    <w:rsid w:val="57AC3306"/>
    <w:rsid w:val="57BF5CD2"/>
    <w:rsid w:val="57D15F2B"/>
    <w:rsid w:val="57F15B1C"/>
    <w:rsid w:val="57FF0F31"/>
    <w:rsid w:val="580610CC"/>
    <w:rsid w:val="580A559F"/>
    <w:rsid w:val="581533E6"/>
    <w:rsid w:val="5815565D"/>
    <w:rsid w:val="581F5754"/>
    <w:rsid w:val="582608AB"/>
    <w:rsid w:val="5828623C"/>
    <w:rsid w:val="583D6F29"/>
    <w:rsid w:val="583F59CC"/>
    <w:rsid w:val="58420F1E"/>
    <w:rsid w:val="585B3214"/>
    <w:rsid w:val="58670413"/>
    <w:rsid w:val="586B05E3"/>
    <w:rsid w:val="58AB35BC"/>
    <w:rsid w:val="58B10C31"/>
    <w:rsid w:val="58B80D6E"/>
    <w:rsid w:val="58B9351D"/>
    <w:rsid w:val="58BD6D04"/>
    <w:rsid w:val="58C24466"/>
    <w:rsid w:val="58DD005F"/>
    <w:rsid w:val="58F4422A"/>
    <w:rsid w:val="58F51857"/>
    <w:rsid w:val="59082D06"/>
    <w:rsid w:val="590D1C9E"/>
    <w:rsid w:val="59140BDB"/>
    <w:rsid w:val="592C2BD5"/>
    <w:rsid w:val="593208E3"/>
    <w:rsid w:val="59355123"/>
    <w:rsid w:val="593722E5"/>
    <w:rsid w:val="594E2FEA"/>
    <w:rsid w:val="59632D61"/>
    <w:rsid w:val="59667E02"/>
    <w:rsid w:val="59862638"/>
    <w:rsid w:val="598F1CB9"/>
    <w:rsid w:val="599A715D"/>
    <w:rsid w:val="59AB11FB"/>
    <w:rsid w:val="59B6335F"/>
    <w:rsid w:val="59DD08AA"/>
    <w:rsid w:val="59E913BA"/>
    <w:rsid w:val="59EB1336"/>
    <w:rsid w:val="59F06CD5"/>
    <w:rsid w:val="59F34D8A"/>
    <w:rsid w:val="59FF5BCB"/>
    <w:rsid w:val="5A0015B4"/>
    <w:rsid w:val="5A05712E"/>
    <w:rsid w:val="5A4D43D9"/>
    <w:rsid w:val="5A511E22"/>
    <w:rsid w:val="5A733661"/>
    <w:rsid w:val="5A8A1C7C"/>
    <w:rsid w:val="5A8C630D"/>
    <w:rsid w:val="5A8C7232"/>
    <w:rsid w:val="5A901F40"/>
    <w:rsid w:val="5A9E3912"/>
    <w:rsid w:val="5AB23539"/>
    <w:rsid w:val="5AB910E3"/>
    <w:rsid w:val="5ABF1CAD"/>
    <w:rsid w:val="5AC13E9C"/>
    <w:rsid w:val="5AC6111D"/>
    <w:rsid w:val="5AE917DC"/>
    <w:rsid w:val="5AEB2B06"/>
    <w:rsid w:val="5AEC0500"/>
    <w:rsid w:val="5AFD5E89"/>
    <w:rsid w:val="5B0C0028"/>
    <w:rsid w:val="5B0E22B0"/>
    <w:rsid w:val="5B346001"/>
    <w:rsid w:val="5B346099"/>
    <w:rsid w:val="5B3C4F0E"/>
    <w:rsid w:val="5B41224B"/>
    <w:rsid w:val="5B446377"/>
    <w:rsid w:val="5B575EB8"/>
    <w:rsid w:val="5B7A4F60"/>
    <w:rsid w:val="5B7F3AC9"/>
    <w:rsid w:val="5B8F4151"/>
    <w:rsid w:val="5B954A2F"/>
    <w:rsid w:val="5BB03698"/>
    <w:rsid w:val="5BB2101D"/>
    <w:rsid w:val="5BCC3ACD"/>
    <w:rsid w:val="5BD35342"/>
    <w:rsid w:val="5BD45D1D"/>
    <w:rsid w:val="5BE33491"/>
    <w:rsid w:val="5BE42AD0"/>
    <w:rsid w:val="5BF56125"/>
    <w:rsid w:val="5C057107"/>
    <w:rsid w:val="5C363B8D"/>
    <w:rsid w:val="5C4C3151"/>
    <w:rsid w:val="5C5314B4"/>
    <w:rsid w:val="5C567440"/>
    <w:rsid w:val="5C56757E"/>
    <w:rsid w:val="5C65049B"/>
    <w:rsid w:val="5CA13F99"/>
    <w:rsid w:val="5CB80309"/>
    <w:rsid w:val="5CBC2472"/>
    <w:rsid w:val="5CC5401C"/>
    <w:rsid w:val="5CEB4115"/>
    <w:rsid w:val="5CF04DE3"/>
    <w:rsid w:val="5CF23CA6"/>
    <w:rsid w:val="5CF270D9"/>
    <w:rsid w:val="5CF44F89"/>
    <w:rsid w:val="5CF76704"/>
    <w:rsid w:val="5CF84DA8"/>
    <w:rsid w:val="5D015F76"/>
    <w:rsid w:val="5D053593"/>
    <w:rsid w:val="5D240C24"/>
    <w:rsid w:val="5D2F0BAE"/>
    <w:rsid w:val="5D520B52"/>
    <w:rsid w:val="5D5D6152"/>
    <w:rsid w:val="5D60069F"/>
    <w:rsid w:val="5D7933DE"/>
    <w:rsid w:val="5D93447A"/>
    <w:rsid w:val="5D9409CB"/>
    <w:rsid w:val="5DB10198"/>
    <w:rsid w:val="5DBD376A"/>
    <w:rsid w:val="5DC32DF4"/>
    <w:rsid w:val="5DF977B1"/>
    <w:rsid w:val="5E081DD1"/>
    <w:rsid w:val="5E167027"/>
    <w:rsid w:val="5E30409A"/>
    <w:rsid w:val="5E3A4218"/>
    <w:rsid w:val="5E3B485B"/>
    <w:rsid w:val="5E473771"/>
    <w:rsid w:val="5E476312"/>
    <w:rsid w:val="5E6642DC"/>
    <w:rsid w:val="5E797493"/>
    <w:rsid w:val="5E7C29D4"/>
    <w:rsid w:val="5E7D0070"/>
    <w:rsid w:val="5E7D3F72"/>
    <w:rsid w:val="5E867102"/>
    <w:rsid w:val="5E9D3FD8"/>
    <w:rsid w:val="5EBA426F"/>
    <w:rsid w:val="5EBD238F"/>
    <w:rsid w:val="5EC12A90"/>
    <w:rsid w:val="5ED31688"/>
    <w:rsid w:val="5EF21060"/>
    <w:rsid w:val="5F0A6F90"/>
    <w:rsid w:val="5F1F6886"/>
    <w:rsid w:val="5F2738A6"/>
    <w:rsid w:val="5F310648"/>
    <w:rsid w:val="5F424735"/>
    <w:rsid w:val="5F464188"/>
    <w:rsid w:val="5F4C6E41"/>
    <w:rsid w:val="5F5257B2"/>
    <w:rsid w:val="5F5A3086"/>
    <w:rsid w:val="5F747395"/>
    <w:rsid w:val="5F790F50"/>
    <w:rsid w:val="5F894D53"/>
    <w:rsid w:val="5F8F6AFA"/>
    <w:rsid w:val="5FDE238A"/>
    <w:rsid w:val="5FE57004"/>
    <w:rsid w:val="5FF573D0"/>
    <w:rsid w:val="60116CEC"/>
    <w:rsid w:val="60145C01"/>
    <w:rsid w:val="601A37E2"/>
    <w:rsid w:val="602F00CA"/>
    <w:rsid w:val="603427A7"/>
    <w:rsid w:val="603A1D5A"/>
    <w:rsid w:val="60487C5A"/>
    <w:rsid w:val="60582763"/>
    <w:rsid w:val="605A6714"/>
    <w:rsid w:val="60720435"/>
    <w:rsid w:val="607A0227"/>
    <w:rsid w:val="607B7F8F"/>
    <w:rsid w:val="607C6E90"/>
    <w:rsid w:val="607D645F"/>
    <w:rsid w:val="607F486D"/>
    <w:rsid w:val="60AF70BA"/>
    <w:rsid w:val="60B54F16"/>
    <w:rsid w:val="60CB341B"/>
    <w:rsid w:val="60D231A3"/>
    <w:rsid w:val="60E544B4"/>
    <w:rsid w:val="60F00D8D"/>
    <w:rsid w:val="60F04B54"/>
    <w:rsid w:val="6118262E"/>
    <w:rsid w:val="611A3518"/>
    <w:rsid w:val="612F0D82"/>
    <w:rsid w:val="61336776"/>
    <w:rsid w:val="613E32DC"/>
    <w:rsid w:val="614A35B4"/>
    <w:rsid w:val="615170B0"/>
    <w:rsid w:val="61532644"/>
    <w:rsid w:val="6160577D"/>
    <w:rsid w:val="6178223F"/>
    <w:rsid w:val="618237CF"/>
    <w:rsid w:val="619277B5"/>
    <w:rsid w:val="61A351BB"/>
    <w:rsid w:val="61A95BA0"/>
    <w:rsid w:val="61B5762F"/>
    <w:rsid w:val="61B7331E"/>
    <w:rsid w:val="61C44768"/>
    <w:rsid w:val="61D67EC5"/>
    <w:rsid w:val="61FB7DDE"/>
    <w:rsid w:val="62034512"/>
    <w:rsid w:val="6208087A"/>
    <w:rsid w:val="620D0498"/>
    <w:rsid w:val="622A7AD4"/>
    <w:rsid w:val="62395459"/>
    <w:rsid w:val="625A5CB9"/>
    <w:rsid w:val="626575DC"/>
    <w:rsid w:val="62661F46"/>
    <w:rsid w:val="626A2133"/>
    <w:rsid w:val="627304F2"/>
    <w:rsid w:val="627334BE"/>
    <w:rsid w:val="627F6033"/>
    <w:rsid w:val="62816B59"/>
    <w:rsid w:val="628368FB"/>
    <w:rsid w:val="62A14225"/>
    <w:rsid w:val="62AB3E3D"/>
    <w:rsid w:val="62AC5A70"/>
    <w:rsid w:val="62C53470"/>
    <w:rsid w:val="62D04348"/>
    <w:rsid w:val="62E06045"/>
    <w:rsid w:val="62EB28F7"/>
    <w:rsid w:val="632F2C2F"/>
    <w:rsid w:val="633269FF"/>
    <w:rsid w:val="63327600"/>
    <w:rsid w:val="635F7F6D"/>
    <w:rsid w:val="636A339D"/>
    <w:rsid w:val="638A0C73"/>
    <w:rsid w:val="639D1DEC"/>
    <w:rsid w:val="63C642A1"/>
    <w:rsid w:val="63CF6D5D"/>
    <w:rsid w:val="63D41937"/>
    <w:rsid w:val="63DF42D9"/>
    <w:rsid w:val="63EB6A07"/>
    <w:rsid w:val="6429637C"/>
    <w:rsid w:val="643B1FCC"/>
    <w:rsid w:val="643E042C"/>
    <w:rsid w:val="644A0AD1"/>
    <w:rsid w:val="64784061"/>
    <w:rsid w:val="64B452FA"/>
    <w:rsid w:val="64CC7083"/>
    <w:rsid w:val="64D16EBE"/>
    <w:rsid w:val="64DF2C07"/>
    <w:rsid w:val="650807AD"/>
    <w:rsid w:val="650C2537"/>
    <w:rsid w:val="650F65C8"/>
    <w:rsid w:val="651C36D0"/>
    <w:rsid w:val="6527315F"/>
    <w:rsid w:val="65317FEE"/>
    <w:rsid w:val="65391055"/>
    <w:rsid w:val="655721B5"/>
    <w:rsid w:val="655B78DD"/>
    <w:rsid w:val="65700A37"/>
    <w:rsid w:val="65802001"/>
    <w:rsid w:val="658E1408"/>
    <w:rsid w:val="659441CE"/>
    <w:rsid w:val="65A034CC"/>
    <w:rsid w:val="65A20A51"/>
    <w:rsid w:val="65A64D86"/>
    <w:rsid w:val="65B03CDD"/>
    <w:rsid w:val="65BD135B"/>
    <w:rsid w:val="65C27466"/>
    <w:rsid w:val="65C74EE0"/>
    <w:rsid w:val="65D47180"/>
    <w:rsid w:val="66044D65"/>
    <w:rsid w:val="661A1EC3"/>
    <w:rsid w:val="6621462C"/>
    <w:rsid w:val="663D7944"/>
    <w:rsid w:val="663F6DC4"/>
    <w:rsid w:val="665A36AB"/>
    <w:rsid w:val="665E51C4"/>
    <w:rsid w:val="66607864"/>
    <w:rsid w:val="6664457D"/>
    <w:rsid w:val="66684A21"/>
    <w:rsid w:val="6668628C"/>
    <w:rsid w:val="667E269C"/>
    <w:rsid w:val="668F3643"/>
    <w:rsid w:val="66C34DD2"/>
    <w:rsid w:val="66CB0D15"/>
    <w:rsid w:val="66D50A51"/>
    <w:rsid w:val="66DA2498"/>
    <w:rsid w:val="66EA693C"/>
    <w:rsid w:val="66F57504"/>
    <w:rsid w:val="67001CE3"/>
    <w:rsid w:val="67031DB7"/>
    <w:rsid w:val="67043876"/>
    <w:rsid w:val="67076FF7"/>
    <w:rsid w:val="67170454"/>
    <w:rsid w:val="671B1FFC"/>
    <w:rsid w:val="67211987"/>
    <w:rsid w:val="67510927"/>
    <w:rsid w:val="67592F9F"/>
    <w:rsid w:val="678A5323"/>
    <w:rsid w:val="67A65C79"/>
    <w:rsid w:val="67B22D83"/>
    <w:rsid w:val="67B364B5"/>
    <w:rsid w:val="67C034FC"/>
    <w:rsid w:val="67CA4ABF"/>
    <w:rsid w:val="67D50F21"/>
    <w:rsid w:val="67DB7969"/>
    <w:rsid w:val="67DD390D"/>
    <w:rsid w:val="67DE314C"/>
    <w:rsid w:val="680D41AF"/>
    <w:rsid w:val="681C0E91"/>
    <w:rsid w:val="681E4BA9"/>
    <w:rsid w:val="68287683"/>
    <w:rsid w:val="682F0904"/>
    <w:rsid w:val="683B61A5"/>
    <w:rsid w:val="685066EF"/>
    <w:rsid w:val="68744051"/>
    <w:rsid w:val="6882705B"/>
    <w:rsid w:val="68852E5B"/>
    <w:rsid w:val="68945DD4"/>
    <w:rsid w:val="689F1528"/>
    <w:rsid w:val="68C727B1"/>
    <w:rsid w:val="68CA25B9"/>
    <w:rsid w:val="68D10285"/>
    <w:rsid w:val="68DD5C04"/>
    <w:rsid w:val="68E825DF"/>
    <w:rsid w:val="68ED3F24"/>
    <w:rsid w:val="690A53DA"/>
    <w:rsid w:val="69142507"/>
    <w:rsid w:val="69147E6C"/>
    <w:rsid w:val="69182C4F"/>
    <w:rsid w:val="691D1897"/>
    <w:rsid w:val="692818E5"/>
    <w:rsid w:val="69354BE3"/>
    <w:rsid w:val="69477995"/>
    <w:rsid w:val="69510806"/>
    <w:rsid w:val="69526CE8"/>
    <w:rsid w:val="695D402E"/>
    <w:rsid w:val="69630D36"/>
    <w:rsid w:val="696863BF"/>
    <w:rsid w:val="696C4A66"/>
    <w:rsid w:val="696D69B4"/>
    <w:rsid w:val="696E69D5"/>
    <w:rsid w:val="69800203"/>
    <w:rsid w:val="698B2F93"/>
    <w:rsid w:val="69A2217F"/>
    <w:rsid w:val="69A974F3"/>
    <w:rsid w:val="69AD13DD"/>
    <w:rsid w:val="69AD4A00"/>
    <w:rsid w:val="69AE609B"/>
    <w:rsid w:val="69B4673C"/>
    <w:rsid w:val="69C43AA6"/>
    <w:rsid w:val="69D64100"/>
    <w:rsid w:val="69DE0529"/>
    <w:rsid w:val="6A092C8F"/>
    <w:rsid w:val="6A0D0606"/>
    <w:rsid w:val="6A1175E4"/>
    <w:rsid w:val="6A170B4E"/>
    <w:rsid w:val="6A1E0AF7"/>
    <w:rsid w:val="6A294666"/>
    <w:rsid w:val="6A2D5FB3"/>
    <w:rsid w:val="6A3021E6"/>
    <w:rsid w:val="6A342C81"/>
    <w:rsid w:val="6A3F0843"/>
    <w:rsid w:val="6A446A0B"/>
    <w:rsid w:val="6A492360"/>
    <w:rsid w:val="6A4C78A2"/>
    <w:rsid w:val="6A4E68EC"/>
    <w:rsid w:val="6A687B7F"/>
    <w:rsid w:val="6A9270B6"/>
    <w:rsid w:val="6AAF1D8A"/>
    <w:rsid w:val="6AB24225"/>
    <w:rsid w:val="6AB41833"/>
    <w:rsid w:val="6ABF0B66"/>
    <w:rsid w:val="6AD4619F"/>
    <w:rsid w:val="6ADF63A9"/>
    <w:rsid w:val="6AE507EC"/>
    <w:rsid w:val="6AF36C13"/>
    <w:rsid w:val="6AF81FAD"/>
    <w:rsid w:val="6AFB500E"/>
    <w:rsid w:val="6AFB7AA9"/>
    <w:rsid w:val="6B07218C"/>
    <w:rsid w:val="6B13632D"/>
    <w:rsid w:val="6B14478D"/>
    <w:rsid w:val="6B170A8A"/>
    <w:rsid w:val="6B234633"/>
    <w:rsid w:val="6B291CE2"/>
    <w:rsid w:val="6B2A05A3"/>
    <w:rsid w:val="6B3004DC"/>
    <w:rsid w:val="6B435218"/>
    <w:rsid w:val="6B487F17"/>
    <w:rsid w:val="6B4C3838"/>
    <w:rsid w:val="6B5806B5"/>
    <w:rsid w:val="6B593B7C"/>
    <w:rsid w:val="6B687347"/>
    <w:rsid w:val="6B7F7D30"/>
    <w:rsid w:val="6B8C0D0D"/>
    <w:rsid w:val="6B973378"/>
    <w:rsid w:val="6BBC6FA0"/>
    <w:rsid w:val="6BC84604"/>
    <w:rsid w:val="6BCB35ED"/>
    <w:rsid w:val="6BDF2FDA"/>
    <w:rsid w:val="6BE84B2B"/>
    <w:rsid w:val="6BE9373E"/>
    <w:rsid w:val="6BF13769"/>
    <w:rsid w:val="6BF31E7B"/>
    <w:rsid w:val="6C003170"/>
    <w:rsid w:val="6C1501D0"/>
    <w:rsid w:val="6C2815DA"/>
    <w:rsid w:val="6C2F6298"/>
    <w:rsid w:val="6C3F69BC"/>
    <w:rsid w:val="6C4545A6"/>
    <w:rsid w:val="6C536D4F"/>
    <w:rsid w:val="6C643629"/>
    <w:rsid w:val="6C651FAE"/>
    <w:rsid w:val="6C6878C6"/>
    <w:rsid w:val="6C6B015A"/>
    <w:rsid w:val="6C6D5903"/>
    <w:rsid w:val="6C771635"/>
    <w:rsid w:val="6C8A56A8"/>
    <w:rsid w:val="6CAA49BE"/>
    <w:rsid w:val="6CAB42AA"/>
    <w:rsid w:val="6CAF64D0"/>
    <w:rsid w:val="6CB77B92"/>
    <w:rsid w:val="6CC17BB4"/>
    <w:rsid w:val="6CCE196B"/>
    <w:rsid w:val="6CD70B7A"/>
    <w:rsid w:val="6CDA4900"/>
    <w:rsid w:val="6CDC12FE"/>
    <w:rsid w:val="6CE63D65"/>
    <w:rsid w:val="6CEC0C89"/>
    <w:rsid w:val="6D08023E"/>
    <w:rsid w:val="6D1857B8"/>
    <w:rsid w:val="6D1F62A2"/>
    <w:rsid w:val="6D2912C6"/>
    <w:rsid w:val="6D2C48BB"/>
    <w:rsid w:val="6D433BE5"/>
    <w:rsid w:val="6D58124F"/>
    <w:rsid w:val="6D677C55"/>
    <w:rsid w:val="6D6A448E"/>
    <w:rsid w:val="6D737C38"/>
    <w:rsid w:val="6D815720"/>
    <w:rsid w:val="6DA42C53"/>
    <w:rsid w:val="6DC81B34"/>
    <w:rsid w:val="6DCA29B5"/>
    <w:rsid w:val="6DCA3D9A"/>
    <w:rsid w:val="6DDD74D6"/>
    <w:rsid w:val="6DEE3D69"/>
    <w:rsid w:val="6DF10EC4"/>
    <w:rsid w:val="6E05469D"/>
    <w:rsid w:val="6E0769BA"/>
    <w:rsid w:val="6E2D0FD1"/>
    <w:rsid w:val="6E2E361D"/>
    <w:rsid w:val="6E3113F9"/>
    <w:rsid w:val="6E417788"/>
    <w:rsid w:val="6E543D2D"/>
    <w:rsid w:val="6E6179F4"/>
    <w:rsid w:val="6E63685E"/>
    <w:rsid w:val="6E64055E"/>
    <w:rsid w:val="6E74166D"/>
    <w:rsid w:val="6E86197A"/>
    <w:rsid w:val="6E9233C5"/>
    <w:rsid w:val="6E9F4817"/>
    <w:rsid w:val="6EA75C61"/>
    <w:rsid w:val="6EAA14EC"/>
    <w:rsid w:val="6EBA44D0"/>
    <w:rsid w:val="6ED5162F"/>
    <w:rsid w:val="6EEA50D4"/>
    <w:rsid w:val="6EF65909"/>
    <w:rsid w:val="6F101661"/>
    <w:rsid w:val="6F107E12"/>
    <w:rsid w:val="6F1436FB"/>
    <w:rsid w:val="6F1F0D2B"/>
    <w:rsid w:val="6F2364B1"/>
    <w:rsid w:val="6F2409C8"/>
    <w:rsid w:val="6F2F0937"/>
    <w:rsid w:val="6F302487"/>
    <w:rsid w:val="6F3B1A86"/>
    <w:rsid w:val="6F3F73BF"/>
    <w:rsid w:val="6F5778B8"/>
    <w:rsid w:val="6F5D0190"/>
    <w:rsid w:val="6F615D80"/>
    <w:rsid w:val="6F772CBC"/>
    <w:rsid w:val="6F7B173B"/>
    <w:rsid w:val="6F8C61E6"/>
    <w:rsid w:val="6F8E61A6"/>
    <w:rsid w:val="6F903587"/>
    <w:rsid w:val="6FA127C3"/>
    <w:rsid w:val="6FA552E2"/>
    <w:rsid w:val="6FAF5D9E"/>
    <w:rsid w:val="6FB617A4"/>
    <w:rsid w:val="6FCF19BE"/>
    <w:rsid w:val="6FD85AA9"/>
    <w:rsid w:val="6FDA6D73"/>
    <w:rsid w:val="6FE34682"/>
    <w:rsid w:val="6FEC0C37"/>
    <w:rsid w:val="6FF85B61"/>
    <w:rsid w:val="6FFA69E0"/>
    <w:rsid w:val="6FFF4278"/>
    <w:rsid w:val="70124398"/>
    <w:rsid w:val="701824B9"/>
    <w:rsid w:val="70271E41"/>
    <w:rsid w:val="70322A54"/>
    <w:rsid w:val="70510822"/>
    <w:rsid w:val="7052551F"/>
    <w:rsid w:val="7054048A"/>
    <w:rsid w:val="706E0C39"/>
    <w:rsid w:val="706F1224"/>
    <w:rsid w:val="70706722"/>
    <w:rsid w:val="70917ECE"/>
    <w:rsid w:val="709B6A3B"/>
    <w:rsid w:val="70A81C0C"/>
    <w:rsid w:val="70AC170C"/>
    <w:rsid w:val="70B131F3"/>
    <w:rsid w:val="70B50429"/>
    <w:rsid w:val="70CE4D3A"/>
    <w:rsid w:val="70CF1AB7"/>
    <w:rsid w:val="70EB4A39"/>
    <w:rsid w:val="710A7DC7"/>
    <w:rsid w:val="71106C07"/>
    <w:rsid w:val="711842C6"/>
    <w:rsid w:val="71312551"/>
    <w:rsid w:val="713650EA"/>
    <w:rsid w:val="71386B41"/>
    <w:rsid w:val="713C3318"/>
    <w:rsid w:val="713D3569"/>
    <w:rsid w:val="714C08D1"/>
    <w:rsid w:val="71584A1B"/>
    <w:rsid w:val="7172358E"/>
    <w:rsid w:val="717F48DB"/>
    <w:rsid w:val="718B782B"/>
    <w:rsid w:val="718D4C5D"/>
    <w:rsid w:val="7191550D"/>
    <w:rsid w:val="719C0575"/>
    <w:rsid w:val="71C5180B"/>
    <w:rsid w:val="71CE7FC1"/>
    <w:rsid w:val="71D86DFA"/>
    <w:rsid w:val="71E863E1"/>
    <w:rsid w:val="71FF1463"/>
    <w:rsid w:val="72166E3A"/>
    <w:rsid w:val="72360668"/>
    <w:rsid w:val="723F63F0"/>
    <w:rsid w:val="724465B8"/>
    <w:rsid w:val="72461926"/>
    <w:rsid w:val="72467DD8"/>
    <w:rsid w:val="7252621C"/>
    <w:rsid w:val="7260465E"/>
    <w:rsid w:val="726A63FB"/>
    <w:rsid w:val="726B52ED"/>
    <w:rsid w:val="72746B9E"/>
    <w:rsid w:val="7278478A"/>
    <w:rsid w:val="729707E5"/>
    <w:rsid w:val="72AA1C22"/>
    <w:rsid w:val="72BB31D2"/>
    <w:rsid w:val="72F32C16"/>
    <w:rsid w:val="72F723A1"/>
    <w:rsid w:val="72F74040"/>
    <w:rsid w:val="730962B4"/>
    <w:rsid w:val="731A1697"/>
    <w:rsid w:val="73203B3D"/>
    <w:rsid w:val="73226807"/>
    <w:rsid w:val="735E729D"/>
    <w:rsid w:val="738F7080"/>
    <w:rsid w:val="73946C5A"/>
    <w:rsid w:val="7395070E"/>
    <w:rsid w:val="73A75395"/>
    <w:rsid w:val="73C12484"/>
    <w:rsid w:val="73F900A2"/>
    <w:rsid w:val="740C4A89"/>
    <w:rsid w:val="740D0AC1"/>
    <w:rsid w:val="740D1BF9"/>
    <w:rsid w:val="74210958"/>
    <w:rsid w:val="74260493"/>
    <w:rsid w:val="74281C3A"/>
    <w:rsid w:val="742C7916"/>
    <w:rsid w:val="744D3270"/>
    <w:rsid w:val="746202E0"/>
    <w:rsid w:val="7463532C"/>
    <w:rsid w:val="74824913"/>
    <w:rsid w:val="74891427"/>
    <w:rsid w:val="74945DBD"/>
    <w:rsid w:val="74960075"/>
    <w:rsid w:val="74997EF9"/>
    <w:rsid w:val="74A7153A"/>
    <w:rsid w:val="74B6756F"/>
    <w:rsid w:val="74B80524"/>
    <w:rsid w:val="74B97ABE"/>
    <w:rsid w:val="74C05A81"/>
    <w:rsid w:val="74D771DF"/>
    <w:rsid w:val="74DF7145"/>
    <w:rsid w:val="74E41932"/>
    <w:rsid w:val="74E43414"/>
    <w:rsid w:val="74EC0690"/>
    <w:rsid w:val="74F9541B"/>
    <w:rsid w:val="75061974"/>
    <w:rsid w:val="75263292"/>
    <w:rsid w:val="752A7F3A"/>
    <w:rsid w:val="752E2EA3"/>
    <w:rsid w:val="75346E85"/>
    <w:rsid w:val="753819EF"/>
    <w:rsid w:val="75493B3D"/>
    <w:rsid w:val="75555919"/>
    <w:rsid w:val="755A0BBD"/>
    <w:rsid w:val="7561072B"/>
    <w:rsid w:val="75622ACF"/>
    <w:rsid w:val="75673032"/>
    <w:rsid w:val="75696BFA"/>
    <w:rsid w:val="75884E0B"/>
    <w:rsid w:val="75991750"/>
    <w:rsid w:val="75A35C4B"/>
    <w:rsid w:val="75A5678A"/>
    <w:rsid w:val="75AA15D3"/>
    <w:rsid w:val="75AA6192"/>
    <w:rsid w:val="75B341F4"/>
    <w:rsid w:val="75BC33D9"/>
    <w:rsid w:val="75CC3ED2"/>
    <w:rsid w:val="75DA7281"/>
    <w:rsid w:val="75E2162D"/>
    <w:rsid w:val="75FC10E9"/>
    <w:rsid w:val="76004A23"/>
    <w:rsid w:val="76072103"/>
    <w:rsid w:val="762F222B"/>
    <w:rsid w:val="764855CA"/>
    <w:rsid w:val="766F4D46"/>
    <w:rsid w:val="768367BB"/>
    <w:rsid w:val="768653DD"/>
    <w:rsid w:val="76A65983"/>
    <w:rsid w:val="76B01E49"/>
    <w:rsid w:val="76C47315"/>
    <w:rsid w:val="76C73428"/>
    <w:rsid w:val="76CE2C42"/>
    <w:rsid w:val="76E442A6"/>
    <w:rsid w:val="76EA28B0"/>
    <w:rsid w:val="76EA7AA9"/>
    <w:rsid w:val="770843BA"/>
    <w:rsid w:val="77174A4B"/>
    <w:rsid w:val="773031CD"/>
    <w:rsid w:val="77307956"/>
    <w:rsid w:val="7747538F"/>
    <w:rsid w:val="77510849"/>
    <w:rsid w:val="77524DC1"/>
    <w:rsid w:val="77614275"/>
    <w:rsid w:val="776D4AAE"/>
    <w:rsid w:val="777627A6"/>
    <w:rsid w:val="7792592A"/>
    <w:rsid w:val="77946D73"/>
    <w:rsid w:val="779B3A03"/>
    <w:rsid w:val="77BA6810"/>
    <w:rsid w:val="77BC3B93"/>
    <w:rsid w:val="77C114DB"/>
    <w:rsid w:val="77F00738"/>
    <w:rsid w:val="78122A41"/>
    <w:rsid w:val="781C5D5A"/>
    <w:rsid w:val="782F3239"/>
    <w:rsid w:val="783552E7"/>
    <w:rsid w:val="78366A2C"/>
    <w:rsid w:val="78372CE1"/>
    <w:rsid w:val="784B7EAA"/>
    <w:rsid w:val="78792B34"/>
    <w:rsid w:val="788C6B49"/>
    <w:rsid w:val="788F4075"/>
    <w:rsid w:val="7893313B"/>
    <w:rsid w:val="78A90CB8"/>
    <w:rsid w:val="78BB41E1"/>
    <w:rsid w:val="78C509E8"/>
    <w:rsid w:val="78D256F1"/>
    <w:rsid w:val="78E03907"/>
    <w:rsid w:val="78EA5D7C"/>
    <w:rsid w:val="78F31CA9"/>
    <w:rsid w:val="78FE420F"/>
    <w:rsid w:val="78FF0A1F"/>
    <w:rsid w:val="791C76C2"/>
    <w:rsid w:val="79332949"/>
    <w:rsid w:val="794C1FB9"/>
    <w:rsid w:val="7953007F"/>
    <w:rsid w:val="79566258"/>
    <w:rsid w:val="795F4E84"/>
    <w:rsid w:val="796376C2"/>
    <w:rsid w:val="79672103"/>
    <w:rsid w:val="796A6D1C"/>
    <w:rsid w:val="798248D9"/>
    <w:rsid w:val="79834404"/>
    <w:rsid w:val="79BD7A0A"/>
    <w:rsid w:val="79C31B6D"/>
    <w:rsid w:val="79CD5B10"/>
    <w:rsid w:val="79D37085"/>
    <w:rsid w:val="79EE46E8"/>
    <w:rsid w:val="7A017932"/>
    <w:rsid w:val="7A0B4623"/>
    <w:rsid w:val="7A1C4180"/>
    <w:rsid w:val="7A1D7221"/>
    <w:rsid w:val="7A267DA9"/>
    <w:rsid w:val="7A3346A4"/>
    <w:rsid w:val="7A501D52"/>
    <w:rsid w:val="7A5E747E"/>
    <w:rsid w:val="7A623D77"/>
    <w:rsid w:val="7A731EFB"/>
    <w:rsid w:val="7A7E352D"/>
    <w:rsid w:val="7A8107AA"/>
    <w:rsid w:val="7A9721C7"/>
    <w:rsid w:val="7A9D6F85"/>
    <w:rsid w:val="7AA84938"/>
    <w:rsid w:val="7AAB13BB"/>
    <w:rsid w:val="7AC861F4"/>
    <w:rsid w:val="7AD65EC3"/>
    <w:rsid w:val="7AD8380B"/>
    <w:rsid w:val="7AD84F5F"/>
    <w:rsid w:val="7AE0425E"/>
    <w:rsid w:val="7B0779B9"/>
    <w:rsid w:val="7B16726E"/>
    <w:rsid w:val="7B2742BA"/>
    <w:rsid w:val="7B2D14CA"/>
    <w:rsid w:val="7B544992"/>
    <w:rsid w:val="7B93087B"/>
    <w:rsid w:val="7B971EB1"/>
    <w:rsid w:val="7BA40D52"/>
    <w:rsid w:val="7BB25DF7"/>
    <w:rsid w:val="7BC83EF2"/>
    <w:rsid w:val="7BD813E9"/>
    <w:rsid w:val="7BDC20A7"/>
    <w:rsid w:val="7BE031AB"/>
    <w:rsid w:val="7BE03C73"/>
    <w:rsid w:val="7BED5C69"/>
    <w:rsid w:val="7BEF2821"/>
    <w:rsid w:val="7BF13D04"/>
    <w:rsid w:val="7C102E82"/>
    <w:rsid w:val="7C18751D"/>
    <w:rsid w:val="7C2416D1"/>
    <w:rsid w:val="7C264E64"/>
    <w:rsid w:val="7C594DB7"/>
    <w:rsid w:val="7C632CA5"/>
    <w:rsid w:val="7C7029AE"/>
    <w:rsid w:val="7C8E1750"/>
    <w:rsid w:val="7C911B0C"/>
    <w:rsid w:val="7C96483D"/>
    <w:rsid w:val="7CB2453E"/>
    <w:rsid w:val="7CB570BE"/>
    <w:rsid w:val="7CC36457"/>
    <w:rsid w:val="7CCC7DA5"/>
    <w:rsid w:val="7CD20663"/>
    <w:rsid w:val="7CD86C02"/>
    <w:rsid w:val="7CDA6202"/>
    <w:rsid w:val="7CF07E6E"/>
    <w:rsid w:val="7CFA218C"/>
    <w:rsid w:val="7CFC1CC5"/>
    <w:rsid w:val="7D050394"/>
    <w:rsid w:val="7D0A12E7"/>
    <w:rsid w:val="7D0B228C"/>
    <w:rsid w:val="7D1B6C21"/>
    <w:rsid w:val="7D1D1A5D"/>
    <w:rsid w:val="7D2C7C8C"/>
    <w:rsid w:val="7D2F068E"/>
    <w:rsid w:val="7D350E97"/>
    <w:rsid w:val="7D3C5BB2"/>
    <w:rsid w:val="7D4054BE"/>
    <w:rsid w:val="7D43268C"/>
    <w:rsid w:val="7D5767DC"/>
    <w:rsid w:val="7D6C60E8"/>
    <w:rsid w:val="7D700C29"/>
    <w:rsid w:val="7D777619"/>
    <w:rsid w:val="7D870C52"/>
    <w:rsid w:val="7D8C60B2"/>
    <w:rsid w:val="7D9218B7"/>
    <w:rsid w:val="7D9514A3"/>
    <w:rsid w:val="7D97660C"/>
    <w:rsid w:val="7DAB4349"/>
    <w:rsid w:val="7DC12861"/>
    <w:rsid w:val="7DC43470"/>
    <w:rsid w:val="7DCC0517"/>
    <w:rsid w:val="7DD9063A"/>
    <w:rsid w:val="7DF51CAA"/>
    <w:rsid w:val="7DFB14D2"/>
    <w:rsid w:val="7E0155C9"/>
    <w:rsid w:val="7E1A1DD4"/>
    <w:rsid w:val="7E405108"/>
    <w:rsid w:val="7E5B7071"/>
    <w:rsid w:val="7E5E1F47"/>
    <w:rsid w:val="7E6A70CA"/>
    <w:rsid w:val="7E6B4357"/>
    <w:rsid w:val="7E7C5820"/>
    <w:rsid w:val="7E856829"/>
    <w:rsid w:val="7E9F3962"/>
    <w:rsid w:val="7EA332C6"/>
    <w:rsid w:val="7EAC25E9"/>
    <w:rsid w:val="7EC06629"/>
    <w:rsid w:val="7EC269CD"/>
    <w:rsid w:val="7ECC2517"/>
    <w:rsid w:val="7EDE5306"/>
    <w:rsid w:val="7EEB5521"/>
    <w:rsid w:val="7EF328F5"/>
    <w:rsid w:val="7F3A0A28"/>
    <w:rsid w:val="7F686031"/>
    <w:rsid w:val="7F6A5329"/>
    <w:rsid w:val="7F6C6F4A"/>
    <w:rsid w:val="7F6F43BA"/>
    <w:rsid w:val="7F9A35BF"/>
    <w:rsid w:val="7F9F52FA"/>
    <w:rsid w:val="7FAE38F1"/>
    <w:rsid w:val="7FB7716D"/>
    <w:rsid w:val="7FB90849"/>
    <w:rsid w:val="7FBE6DA5"/>
    <w:rsid w:val="7FC11FBE"/>
    <w:rsid w:val="7FCF3025"/>
    <w:rsid w:val="7FDD6468"/>
    <w:rsid w:val="7F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1FAD4"/>
  <w15:docId w15:val="{E34464C0-B69E-498F-B456-01B0D16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semiHidden/>
    <w:unhideWhenUsed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lizhan</dc:creator>
  <cp:lastModifiedBy>Huimei Yao</cp:lastModifiedBy>
  <cp:revision>4</cp:revision>
  <cp:lastPrinted>2023-05-29T08:56:00Z</cp:lastPrinted>
  <dcterms:created xsi:type="dcterms:W3CDTF">2026-06-10T10:46:00Z</dcterms:created>
  <dcterms:modified xsi:type="dcterms:W3CDTF">2026-06-10T10:48:00Z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AAB7DD5204AE47FCA2D75D5935190301_13</vt:lpwstr>
  </property>
</Properties>
</file>