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3C1BA">
      <w:pPr>
        <w:spacing w:before="156" w:beforeLines="50" w:after="156" w:afterLines="50" w:line="400" w:lineRule="exact"/>
        <w:rPr>
          <w:rFonts w:ascii="宋体" w:hAnsi="宋体"/>
          <w:b/>
          <w:iCs/>
          <w:color w:val="000000"/>
          <w:sz w:val="24"/>
        </w:rPr>
      </w:pPr>
      <w:r>
        <w:rPr>
          <w:rFonts w:hint="eastAsia" w:ascii="宋体" w:hAnsi="宋体"/>
          <w:b/>
          <w:iCs/>
          <w:color w:val="000000"/>
          <w:sz w:val="24"/>
        </w:rPr>
        <w:t>证券代码：6</w:t>
      </w:r>
      <w:r>
        <w:rPr>
          <w:rFonts w:ascii="宋体" w:hAnsi="宋体"/>
          <w:b/>
          <w:iCs/>
          <w:color w:val="000000"/>
          <w:sz w:val="24"/>
        </w:rPr>
        <w:t xml:space="preserve">88268                                   </w:t>
      </w:r>
      <w:r>
        <w:rPr>
          <w:rFonts w:hint="eastAsia" w:ascii="宋体" w:hAnsi="宋体"/>
          <w:b/>
          <w:iCs/>
          <w:color w:val="000000"/>
          <w:sz w:val="24"/>
        </w:rPr>
        <w:t>证券简称：华特气体</w:t>
      </w:r>
    </w:p>
    <w:p w14:paraId="042D792A">
      <w:pPr>
        <w:spacing w:before="156" w:beforeLines="50" w:after="156" w:afterLines="50" w:line="400" w:lineRule="exact"/>
        <w:jc w:val="center"/>
        <w:rPr>
          <w:rFonts w:ascii="黑体" w:hAnsi="黑体" w:eastAsia="黑体" w:cs="黑体"/>
          <w:b/>
          <w:bCs/>
          <w:iCs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iCs/>
          <w:color w:val="000000"/>
          <w:sz w:val="36"/>
          <w:szCs w:val="36"/>
        </w:rPr>
        <w:t>广东华特气体股份有限公司</w:t>
      </w:r>
    </w:p>
    <w:p w14:paraId="195F9CE9">
      <w:pPr>
        <w:spacing w:before="156" w:beforeLines="50" w:after="156" w:afterLines="50" w:line="400" w:lineRule="exact"/>
        <w:jc w:val="center"/>
        <w:rPr>
          <w:rFonts w:ascii="黑体" w:hAnsi="黑体" w:eastAsia="黑体" w:cs="黑体"/>
          <w:b/>
          <w:bCs/>
          <w:iCs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iCs/>
          <w:color w:val="000000"/>
          <w:sz w:val="36"/>
          <w:szCs w:val="36"/>
        </w:rPr>
        <w:t>投资者关系活动记录表</w:t>
      </w:r>
    </w:p>
    <w:p w14:paraId="2722814F">
      <w:pPr>
        <w:spacing w:line="400" w:lineRule="exact"/>
        <w:jc w:val="right"/>
        <w:rPr>
          <w:rFonts w:hint="eastAsia" w:ascii="宋体" w:hAnsi="宋体" w:eastAsia="宋体"/>
          <w:bCs/>
          <w:iCs/>
          <w:color w:val="000000"/>
          <w:sz w:val="24"/>
          <w:lang w:eastAsia="zh-CN"/>
        </w:rPr>
      </w:pPr>
      <w:r>
        <w:rPr>
          <w:rFonts w:hint="eastAsia" w:ascii="宋体" w:hAnsi="宋体"/>
          <w:bCs/>
          <w:iCs/>
          <w:color w:val="000000"/>
          <w:sz w:val="24"/>
        </w:rPr>
        <w:t>编号：2026</w:t>
      </w:r>
      <w:r>
        <w:rPr>
          <w:rFonts w:ascii="宋体" w:hAnsi="宋体"/>
          <w:bCs/>
          <w:iCs/>
          <w:color w:val="000000"/>
          <w:sz w:val="24"/>
        </w:rPr>
        <w:t>-00</w:t>
      </w:r>
      <w:r>
        <w:rPr>
          <w:rFonts w:hint="eastAsia" w:ascii="宋体" w:hAnsi="宋体"/>
          <w:bCs/>
          <w:iCs/>
          <w:color w:val="000000"/>
          <w:sz w:val="24"/>
          <w:lang w:val="en-US" w:eastAsia="zh-CN"/>
        </w:rPr>
        <w:t>4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614"/>
      </w:tblGrid>
      <w:tr w14:paraId="4D235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187BF49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投资者关系活动类别</w:t>
            </w:r>
          </w:p>
          <w:p w14:paraId="26FC046D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BE7F5E6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特定对象调研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分析师会议</w:t>
            </w:r>
          </w:p>
          <w:p w14:paraId="154B6F74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媒体采访 </w:t>
            </w:r>
            <w:r>
              <w:rPr>
                <w:rFonts w:ascii="宋体" w:hAnsi="宋体"/>
                <w:sz w:val="24"/>
              </w:rPr>
              <w:t xml:space="preserve">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业绩说明会</w:t>
            </w:r>
          </w:p>
          <w:p w14:paraId="20E38853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新闻发布会 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路演活动</w:t>
            </w:r>
          </w:p>
          <w:p w14:paraId="28BDA984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现场参观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ab/>
            </w:r>
          </w:p>
          <w:p w14:paraId="7364D65B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其他</w:t>
            </w:r>
          </w:p>
        </w:tc>
      </w:tr>
      <w:tr w14:paraId="6A541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8FC938B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参与单位名称及人员姓名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7CC6ABB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博衍私募基金</w:t>
            </w:r>
            <w:r>
              <w:rPr>
                <w:rFonts w:hint="eastAsia" w:ascii="宋体" w:hAnsi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</w:rPr>
              <w:t>广发证券</w:t>
            </w:r>
            <w:r>
              <w:rPr>
                <w:rFonts w:hint="eastAsia" w:ascii="宋体" w:hAnsi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</w:rPr>
              <w:t>国金证券</w:t>
            </w:r>
            <w:r>
              <w:rPr>
                <w:rFonts w:hint="eastAsia" w:ascii="宋体" w:hAnsi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</w:rPr>
              <w:t>华创证券</w:t>
            </w:r>
            <w:r>
              <w:rPr>
                <w:rFonts w:hint="eastAsia" w:ascii="宋体" w:hAnsi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</w:rPr>
              <w:t>华源证券</w:t>
            </w:r>
            <w:r>
              <w:rPr>
                <w:rFonts w:hint="eastAsia" w:ascii="宋体" w:hAnsi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</w:rPr>
              <w:t>环球富盛</w:t>
            </w:r>
            <w:r>
              <w:rPr>
                <w:rFonts w:hint="eastAsia" w:ascii="宋体" w:hAnsi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</w:rPr>
              <w:t>上海申银万国证券</w:t>
            </w:r>
            <w:r>
              <w:rPr>
                <w:rFonts w:hint="eastAsia" w:ascii="宋体" w:hAnsi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</w:rPr>
              <w:t>西部利得基金</w:t>
            </w:r>
            <w:r>
              <w:rPr>
                <w:rFonts w:hint="eastAsia" w:ascii="宋体" w:hAnsi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</w:rPr>
              <w:t>新华资产</w:t>
            </w:r>
            <w:r>
              <w:rPr>
                <w:rFonts w:hint="eastAsia" w:ascii="宋体" w:hAnsi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</w:rPr>
              <w:t>中泰证券</w:t>
            </w:r>
            <w:r>
              <w:rPr>
                <w:rFonts w:hint="eastAsia" w:ascii="宋体" w:hAnsi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</w:rPr>
              <w:t>中银国际证券</w:t>
            </w:r>
          </w:p>
        </w:tc>
      </w:tr>
      <w:tr w14:paraId="7AFAE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CB50FA0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A352414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  <w:highlight w:val="yellow"/>
              </w:rPr>
            </w:pPr>
            <w:r>
              <w:rPr>
                <w:rFonts w:hint="eastAsia" w:ascii="宋体" w:hAnsi="宋体"/>
                <w:sz w:val="24"/>
              </w:rPr>
              <w:t>2026年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 w14:paraId="77082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C0DAB9C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F9F8B90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远程音频、线上电话会</w:t>
            </w:r>
          </w:p>
        </w:tc>
      </w:tr>
      <w:tr w14:paraId="21A5F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E1B855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E05E40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董事会秘书：万灵芝</w:t>
            </w:r>
          </w:p>
        </w:tc>
      </w:tr>
      <w:tr w14:paraId="4761F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DAAFE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投资者关系活动主要内容介绍</w:t>
            </w:r>
          </w:p>
          <w:p w14:paraId="333EBAD1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8EAAD58">
            <w:pPr>
              <w:spacing w:before="156" w:beforeLines="50" w:beforeAutospacing="1" w:after="156" w:afterLines="50" w:afterAutospacing="1" w:line="360" w:lineRule="auto"/>
              <w:ind w:firstLine="480" w:firstLineChars="200"/>
              <w:rPr>
                <w:rStyle w:val="18"/>
                <w:rFonts w:hint="default"/>
              </w:rPr>
            </w:pPr>
            <w:r>
              <w:rPr>
                <w:rStyle w:val="18"/>
                <w:rFonts w:hint="default"/>
              </w:rPr>
              <w:t>一</w:t>
            </w:r>
            <w:r>
              <w:rPr>
                <w:rStyle w:val="18"/>
                <w:rFonts w:hint="default"/>
                <w:b/>
              </w:rPr>
              <w:t>、投资者关系活动主要内容。</w:t>
            </w:r>
          </w:p>
          <w:p w14:paraId="617D9FE6">
            <w:pPr>
              <w:spacing w:before="156" w:beforeLines="50" w:beforeAutospacing="1" w:after="156" w:afterLines="50" w:afterAutospacing="1" w:line="360" w:lineRule="auto"/>
              <w:ind w:firstLine="482" w:firstLineChars="200"/>
              <w:jc w:val="left"/>
              <w:rPr>
                <w:rStyle w:val="18"/>
                <w:rFonts w:hint="default" w:eastAsia="宋体" w:cs="宋体"/>
                <w:b/>
                <w:bCs/>
                <w:lang w:val="en-US" w:eastAsia="zh-CN"/>
              </w:rPr>
            </w:pPr>
            <w:r>
              <w:rPr>
                <w:rStyle w:val="18"/>
                <w:rFonts w:hint="default" w:cs="宋体"/>
                <w:b/>
                <w:bCs/>
              </w:rPr>
              <w:t>1、</w:t>
            </w:r>
            <w:r>
              <w:rPr>
                <w:rStyle w:val="18"/>
                <w:rFonts w:hint="eastAsia" w:cs="宋体"/>
                <w:b/>
                <w:bCs/>
                <w:lang w:val="en-US" w:eastAsia="zh-CN"/>
              </w:rPr>
              <w:t>氦气的价格趋势</w:t>
            </w:r>
            <w:r>
              <w:rPr>
                <w:rStyle w:val="18"/>
                <w:rFonts w:hint="default" w:cs="宋体"/>
                <w:b/>
                <w:bCs/>
              </w:rPr>
              <w:t>？</w:t>
            </w:r>
            <w:r>
              <w:rPr>
                <w:rStyle w:val="18"/>
                <w:rFonts w:hint="eastAsia" w:cs="宋体"/>
                <w:b/>
                <w:bCs/>
                <w:lang w:val="en-US" w:eastAsia="zh-CN"/>
              </w:rPr>
              <w:t>公司货源情况如何？</w:t>
            </w:r>
          </w:p>
          <w:p w14:paraId="077F3589">
            <w:pPr>
              <w:spacing w:before="156" w:beforeLines="50" w:beforeAutospacing="1" w:after="156" w:afterLines="50" w:afterAutospacing="1" w:line="360" w:lineRule="auto"/>
              <w:ind w:firstLine="480" w:firstLineChars="200"/>
              <w:rPr>
                <w:rStyle w:val="18"/>
                <w:rFonts w:hint="eastAsia" w:cs="宋体"/>
                <w:lang w:val="en-US" w:eastAsia="zh-CN"/>
              </w:rPr>
            </w:pPr>
            <w:r>
              <w:rPr>
                <w:rStyle w:val="18"/>
                <w:rFonts w:hint="default" w:cs="宋体"/>
              </w:rPr>
              <w:t>答：截至目前，氦气相关产品销售价格距高位已经有明显下降的趋势，价格受地缘政治、全球供应等因素影响波动较大，未来价格仍存在回落的可能</w:t>
            </w:r>
            <w:r>
              <w:rPr>
                <w:rStyle w:val="18"/>
                <w:rFonts w:hint="eastAsia" w:cs="宋体"/>
                <w:lang w:val="en-US" w:eastAsia="zh-CN"/>
              </w:rPr>
              <w:t>。</w:t>
            </w:r>
          </w:p>
          <w:p w14:paraId="6E0ED0E0">
            <w:pPr>
              <w:spacing w:before="156" w:beforeLines="50" w:beforeAutospacing="1" w:after="156" w:afterLines="50" w:afterAutospacing="1" w:line="360" w:lineRule="auto"/>
              <w:ind w:firstLine="480" w:firstLineChars="200"/>
              <w:rPr>
                <w:rStyle w:val="18"/>
                <w:rFonts w:hint="default" w:eastAsia="宋体" w:cs="宋体"/>
                <w:lang w:val="en-US" w:eastAsia="zh-CN"/>
              </w:rPr>
            </w:pPr>
            <w:r>
              <w:rPr>
                <w:rStyle w:val="18"/>
                <w:rFonts w:hint="eastAsia" w:cs="宋体"/>
                <w:lang w:val="en-US" w:eastAsia="zh-CN"/>
              </w:rPr>
              <w:t>根据俄罗斯联邦政府相关法令，氦气已被纳入特定商品清单，清单明确规定，向欧亚经济联盟以外地区出口氦气，必须获得俄罗斯高级政府官员的特别许可。截至目前，公司了解到上述许可需按月进行申请，2026年5月公司在该地的氦气采购取得相关许可，6月的特别许可还在申请中，未来可能持续存在按月申请的情形，审批结果仍具有不确定性，若后续政策未得到改善或未能取得相关特别许可与通关手续，不排除公司相关气体原料供应受限、生产排期调整、成本大幅上升等风险，进而影响公司经营业绩。</w:t>
            </w:r>
          </w:p>
          <w:p w14:paraId="50E4BD58">
            <w:pPr>
              <w:spacing w:before="156" w:beforeLines="50" w:beforeAutospacing="1" w:after="156" w:afterLines="50" w:afterAutospacing="1" w:line="360" w:lineRule="auto"/>
              <w:ind w:firstLine="482" w:firstLineChars="200"/>
              <w:jc w:val="left"/>
              <w:rPr>
                <w:rStyle w:val="18"/>
                <w:rFonts w:hint="default" w:cs="宋体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2、六氟化钨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产品公司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是否有布局？目前状况如何？</w:t>
            </w:r>
          </w:p>
          <w:p w14:paraId="443C930F">
            <w:pPr>
              <w:spacing w:before="156" w:beforeLines="50" w:beforeAutospacing="1" w:after="156" w:afterLines="50" w:afterAutospacing="1" w:line="360" w:lineRule="auto"/>
              <w:ind w:firstLine="480" w:firstLineChars="200"/>
              <w:rPr>
                <w:rStyle w:val="18"/>
                <w:rFonts w:hint="default" w:cs="宋体"/>
              </w:rPr>
            </w:pPr>
            <w:r>
              <w:rPr>
                <w:rStyle w:val="18"/>
                <w:rFonts w:hint="default" w:cs="宋体"/>
              </w:rPr>
              <w:t>答：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截至目前，公司并无六氟化钨合成产能，仅根据部分客户要求供应纯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化六氟化钨产品，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目前销量及销售额占比均较小。</w:t>
            </w:r>
          </w:p>
          <w:p w14:paraId="448FEB88">
            <w:pPr>
              <w:spacing w:before="156" w:beforeLines="50" w:beforeAutospacing="1" w:after="156" w:afterLines="50" w:afterAutospacing="1" w:line="360" w:lineRule="auto"/>
              <w:ind w:firstLine="482" w:firstLineChars="200"/>
              <w:jc w:val="left"/>
              <w:rPr>
                <w:rStyle w:val="18"/>
                <w:rFonts w:hint="default" w:cs="宋体"/>
                <w:b/>
                <w:bCs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3、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公司锗烷产品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目前是否存在供应不足或可能出现涨价的情况？后续规划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的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产能投产时间规划？</w:t>
            </w:r>
          </w:p>
          <w:p w14:paraId="73D44678">
            <w:pPr>
              <w:spacing w:before="156" w:beforeLines="50" w:beforeAutospacing="1" w:after="156" w:afterLines="50" w:afterAutospacing="1" w:line="360" w:lineRule="auto"/>
              <w:ind w:firstLine="480" w:firstLineChars="200"/>
              <w:jc w:val="left"/>
              <w:rPr>
                <w:rStyle w:val="18"/>
                <w:rFonts w:hint="default" w:eastAsia="宋体" w:cs="宋体"/>
                <w:lang w:val="en-US" w:eastAsia="zh-CN"/>
              </w:rPr>
            </w:pPr>
            <w:r>
              <w:rPr>
                <w:rStyle w:val="18"/>
                <w:rFonts w:hint="default" w:cs="宋体"/>
              </w:rPr>
              <w:t>答：截至目前，</w:t>
            </w:r>
            <w:r>
              <w:rPr>
                <w:rStyle w:val="18"/>
                <w:rFonts w:hint="eastAsia" w:cs="宋体"/>
                <w:lang w:val="en-US" w:eastAsia="zh-CN"/>
              </w:rPr>
              <w:t>锗烷</w:t>
            </w:r>
            <w:r>
              <w:rPr>
                <w:rStyle w:val="18"/>
                <w:rFonts w:hint="default" w:cs="宋体"/>
              </w:rPr>
              <w:t>相关产品与客户签署的为长期协议，综合价格调整幅度有限</w:t>
            </w:r>
            <w:r>
              <w:rPr>
                <w:rStyle w:val="18"/>
                <w:rFonts w:hint="eastAsia" w:cs="宋体"/>
                <w:lang w:eastAsia="zh-CN"/>
              </w:rPr>
              <w:t>。</w:t>
            </w:r>
            <w:r>
              <w:rPr>
                <w:rStyle w:val="18"/>
                <w:rFonts w:hint="eastAsia" w:cs="宋体"/>
                <w:lang w:val="en-US" w:eastAsia="zh-CN"/>
              </w:rPr>
              <w:t>后续规划的产能投产时间将根据客户需求安排投产。</w:t>
            </w:r>
          </w:p>
          <w:p w14:paraId="602DC644">
            <w:pPr>
              <w:spacing w:before="156" w:beforeLines="50" w:beforeAutospacing="1" w:after="156" w:afterLines="50" w:afterAutospacing="1" w:line="360" w:lineRule="auto"/>
              <w:ind w:firstLine="482" w:firstLineChars="200"/>
              <w:jc w:val="left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4、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江西可转债项目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推进情况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?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有哪些产品可以在今年实现销售？</w:t>
            </w:r>
          </w:p>
          <w:p w14:paraId="74F23065">
            <w:pPr>
              <w:spacing w:before="156" w:beforeLines="50" w:beforeAutospacing="1" w:after="156" w:afterLines="50" w:afterAutospacing="1" w:line="360" w:lineRule="auto"/>
              <w:ind w:firstLine="480" w:firstLineChars="200"/>
              <w:rPr>
                <w:rStyle w:val="18"/>
                <w:rFonts w:hint="default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答：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公司</w:t>
            </w:r>
            <w:r>
              <w:rPr>
                <w:rFonts w:ascii="宋体" w:hAnsi="宋体" w:eastAsia="宋体"/>
                <w:b w:val="0"/>
                <w:bCs w:val="0"/>
                <w:sz w:val="24"/>
                <w:szCs w:val="24"/>
              </w:rPr>
              <w:t>江西可转债项目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正按计划有序推进，部分产品如溴化氢、三氯化硼已经推向市场，实现成果转化，目前销量及销售额</w:t>
            </w:r>
            <w:bookmarkStart w:id="0" w:name="_GoBack"/>
            <w:bookmarkEnd w:id="0"/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占比均较小。</w:t>
            </w:r>
          </w:p>
          <w:p w14:paraId="6EF62D38">
            <w:pPr>
              <w:numPr>
                <w:ilvl w:val="255"/>
                <w:numId w:val="0"/>
              </w:numPr>
              <w:spacing w:before="156" w:beforeLines="50" w:beforeAutospacing="1" w:after="156" w:afterLines="50" w:afterAutospacing="1" w:line="360" w:lineRule="auto"/>
              <w:ind w:firstLine="482" w:firstLineChars="200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14:paraId="24BAA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F7EBB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附件清单（如有）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7ACA27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无</w:t>
            </w:r>
          </w:p>
        </w:tc>
      </w:tr>
      <w:tr w14:paraId="4A12E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956EA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348C0E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2026年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15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日</w:t>
            </w:r>
          </w:p>
        </w:tc>
      </w:tr>
    </w:tbl>
    <w:p w14:paraId="2ACBD244">
      <w:pPr>
        <w:pStyle w:val="15"/>
        <w:ind w:left="36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U2NTE5NTlkM2UxNDFiOGQzMzM2YzY1NmUxYWM2ZTQifQ=="/>
  </w:docVars>
  <w:rsids>
    <w:rsidRoot w:val="00151070"/>
    <w:rsid w:val="00013C1C"/>
    <w:rsid w:val="000251B3"/>
    <w:rsid w:val="00030972"/>
    <w:rsid w:val="00030B13"/>
    <w:rsid w:val="0004438E"/>
    <w:rsid w:val="000837D6"/>
    <w:rsid w:val="000F07A0"/>
    <w:rsid w:val="001076B0"/>
    <w:rsid w:val="00110963"/>
    <w:rsid w:val="00127A13"/>
    <w:rsid w:val="00134FDB"/>
    <w:rsid w:val="00151070"/>
    <w:rsid w:val="00152D54"/>
    <w:rsid w:val="00175022"/>
    <w:rsid w:val="001B4C92"/>
    <w:rsid w:val="001C153A"/>
    <w:rsid w:val="001C15B2"/>
    <w:rsid w:val="001D5C74"/>
    <w:rsid w:val="001D765A"/>
    <w:rsid w:val="001E4A9C"/>
    <w:rsid w:val="0023119E"/>
    <w:rsid w:val="002354D3"/>
    <w:rsid w:val="00240F97"/>
    <w:rsid w:val="0026080B"/>
    <w:rsid w:val="002773CA"/>
    <w:rsid w:val="002922B3"/>
    <w:rsid w:val="00296719"/>
    <w:rsid w:val="002A227A"/>
    <w:rsid w:val="00301B61"/>
    <w:rsid w:val="00302151"/>
    <w:rsid w:val="00320706"/>
    <w:rsid w:val="003243F6"/>
    <w:rsid w:val="00344428"/>
    <w:rsid w:val="00347A98"/>
    <w:rsid w:val="00405DA7"/>
    <w:rsid w:val="00410A20"/>
    <w:rsid w:val="00446B11"/>
    <w:rsid w:val="00456ADB"/>
    <w:rsid w:val="00471B94"/>
    <w:rsid w:val="004A3688"/>
    <w:rsid w:val="004A722C"/>
    <w:rsid w:val="004C122B"/>
    <w:rsid w:val="00512AF6"/>
    <w:rsid w:val="005368F3"/>
    <w:rsid w:val="00546A38"/>
    <w:rsid w:val="005C3304"/>
    <w:rsid w:val="005C6ACE"/>
    <w:rsid w:val="00626D1C"/>
    <w:rsid w:val="00656E16"/>
    <w:rsid w:val="006A4CFC"/>
    <w:rsid w:val="00740DC3"/>
    <w:rsid w:val="00757AE5"/>
    <w:rsid w:val="00765606"/>
    <w:rsid w:val="00767E4F"/>
    <w:rsid w:val="007B7396"/>
    <w:rsid w:val="007C05D4"/>
    <w:rsid w:val="007D2416"/>
    <w:rsid w:val="007F1A3C"/>
    <w:rsid w:val="007F32BE"/>
    <w:rsid w:val="00801B53"/>
    <w:rsid w:val="00805339"/>
    <w:rsid w:val="008056ED"/>
    <w:rsid w:val="00807C0F"/>
    <w:rsid w:val="008257AD"/>
    <w:rsid w:val="00871913"/>
    <w:rsid w:val="00887CF7"/>
    <w:rsid w:val="008B5814"/>
    <w:rsid w:val="008F7A8D"/>
    <w:rsid w:val="00906464"/>
    <w:rsid w:val="00922EA0"/>
    <w:rsid w:val="00936BAC"/>
    <w:rsid w:val="009405E0"/>
    <w:rsid w:val="009455E6"/>
    <w:rsid w:val="009460EB"/>
    <w:rsid w:val="00961BD1"/>
    <w:rsid w:val="009900EE"/>
    <w:rsid w:val="0099255C"/>
    <w:rsid w:val="009956AA"/>
    <w:rsid w:val="009B5D0F"/>
    <w:rsid w:val="009D128A"/>
    <w:rsid w:val="009F43CD"/>
    <w:rsid w:val="00A00155"/>
    <w:rsid w:val="00A801EA"/>
    <w:rsid w:val="00AA1C93"/>
    <w:rsid w:val="00AC5D8B"/>
    <w:rsid w:val="00B25B45"/>
    <w:rsid w:val="00B73268"/>
    <w:rsid w:val="00B747F9"/>
    <w:rsid w:val="00BA10DB"/>
    <w:rsid w:val="00BD0C38"/>
    <w:rsid w:val="00C03C74"/>
    <w:rsid w:val="00C05152"/>
    <w:rsid w:val="00C21D92"/>
    <w:rsid w:val="00C2715C"/>
    <w:rsid w:val="00C953B0"/>
    <w:rsid w:val="00C9750D"/>
    <w:rsid w:val="00CA2F15"/>
    <w:rsid w:val="00CB32A0"/>
    <w:rsid w:val="00CB56E7"/>
    <w:rsid w:val="00CB7BFE"/>
    <w:rsid w:val="00CC0922"/>
    <w:rsid w:val="00CC627E"/>
    <w:rsid w:val="00CE29E9"/>
    <w:rsid w:val="00CE763B"/>
    <w:rsid w:val="00D11C06"/>
    <w:rsid w:val="00D23F00"/>
    <w:rsid w:val="00D3390A"/>
    <w:rsid w:val="00D617B2"/>
    <w:rsid w:val="00D750A0"/>
    <w:rsid w:val="00DB210E"/>
    <w:rsid w:val="00DC19E3"/>
    <w:rsid w:val="00DE308E"/>
    <w:rsid w:val="00DE53C5"/>
    <w:rsid w:val="00DF1E57"/>
    <w:rsid w:val="00E01875"/>
    <w:rsid w:val="00E07CB2"/>
    <w:rsid w:val="00E36FC6"/>
    <w:rsid w:val="00E945A9"/>
    <w:rsid w:val="00E96665"/>
    <w:rsid w:val="00EA0866"/>
    <w:rsid w:val="00EE394E"/>
    <w:rsid w:val="00F070C9"/>
    <w:rsid w:val="00F21DD6"/>
    <w:rsid w:val="00F25FF8"/>
    <w:rsid w:val="00F35881"/>
    <w:rsid w:val="00F40715"/>
    <w:rsid w:val="00FD1A42"/>
    <w:rsid w:val="00FF37B7"/>
    <w:rsid w:val="00FF554C"/>
    <w:rsid w:val="0176498D"/>
    <w:rsid w:val="03830824"/>
    <w:rsid w:val="05AB5612"/>
    <w:rsid w:val="068A7850"/>
    <w:rsid w:val="06E34785"/>
    <w:rsid w:val="0978738B"/>
    <w:rsid w:val="0A1C4833"/>
    <w:rsid w:val="0A9450C5"/>
    <w:rsid w:val="0BEF44DC"/>
    <w:rsid w:val="0CC7626C"/>
    <w:rsid w:val="0F6063AF"/>
    <w:rsid w:val="10126CD5"/>
    <w:rsid w:val="17AA7F3F"/>
    <w:rsid w:val="185306EA"/>
    <w:rsid w:val="1A097159"/>
    <w:rsid w:val="1A8A00A4"/>
    <w:rsid w:val="1A9747CA"/>
    <w:rsid w:val="1B684130"/>
    <w:rsid w:val="1ED46F31"/>
    <w:rsid w:val="1FF10406"/>
    <w:rsid w:val="21656CBF"/>
    <w:rsid w:val="22596EC8"/>
    <w:rsid w:val="22A705B3"/>
    <w:rsid w:val="22CB0CC1"/>
    <w:rsid w:val="26552E07"/>
    <w:rsid w:val="272F45CF"/>
    <w:rsid w:val="27870A7F"/>
    <w:rsid w:val="290C07F0"/>
    <w:rsid w:val="29A13AA2"/>
    <w:rsid w:val="29E72767"/>
    <w:rsid w:val="2A027055"/>
    <w:rsid w:val="2A7D796C"/>
    <w:rsid w:val="2C774586"/>
    <w:rsid w:val="2D5717A3"/>
    <w:rsid w:val="2D7B0696"/>
    <w:rsid w:val="2DD350BF"/>
    <w:rsid w:val="2E4B1C88"/>
    <w:rsid w:val="2F135D47"/>
    <w:rsid w:val="2F692A40"/>
    <w:rsid w:val="30647164"/>
    <w:rsid w:val="31485D7C"/>
    <w:rsid w:val="33533805"/>
    <w:rsid w:val="34F14902"/>
    <w:rsid w:val="35BA3ED4"/>
    <w:rsid w:val="36CF5FE5"/>
    <w:rsid w:val="378E6966"/>
    <w:rsid w:val="392D6A85"/>
    <w:rsid w:val="3A906321"/>
    <w:rsid w:val="3AB45B25"/>
    <w:rsid w:val="3AE65635"/>
    <w:rsid w:val="3DBC57C1"/>
    <w:rsid w:val="3DBF00CF"/>
    <w:rsid w:val="3F360CD4"/>
    <w:rsid w:val="400950B6"/>
    <w:rsid w:val="42841859"/>
    <w:rsid w:val="42C31F79"/>
    <w:rsid w:val="43F17569"/>
    <w:rsid w:val="459504F8"/>
    <w:rsid w:val="45A24F58"/>
    <w:rsid w:val="47BC5006"/>
    <w:rsid w:val="47E14350"/>
    <w:rsid w:val="496E1128"/>
    <w:rsid w:val="4BE11524"/>
    <w:rsid w:val="4DCF25EE"/>
    <w:rsid w:val="50455C8C"/>
    <w:rsid w:val="51783058"/>
    <w:rsid w:val="53C638D2"/>
    <w:rsid w:val="544A79F2"/>
    <w:rsid w:val="55561660"/>
    <w:rsid w:val="5A5D4BF5"/>
    <w:rsid w:val="5BAC1F2F"/>
    <w:rsid w:val="5CD841D5"/>
    <w:rsid w:val="5D7C1AB9"/>
    <w:rsid w:val="5DAF55F4"/>
    <w:rsid w:val="5DF14D16"/>
    <w:rsid w:val="5E693CF6"/>
    <w:rsid w:val="5F9A37A3"/>
    <w:rsid w:val="5FE23C7A"/>
    <w:rsid w:val="604E2347"/>
    <w:rsid w:val="60962888"/>
    <w:rsid w:val="61551B40"/>
    <w:rsid w:val="62C9440A"/>
    <w:rsid w:val="635C5477"/>
    <w:rsid w:val="66891E0F"/>
    <w:rsid w:val="66C965AD"/>
    <w:rsid w:val="68211D11"/>
    <w:rsid w:val="68716FA7"/>
    <w:rsid w:val="6AE242EB"/>
    <w:rsid w:val="6FB146A2"/>
    <w:rsid w:val="724B1615"/>
    <w:rsid w:val="74AC41F8"/>
    <w:rsid w:val="7612152C"/>
    <w:rsid w:val="76911912"/>
    <w:rsid w:val="76A60911"/>
    <w:rsid w:val="78392AED"/>
    <w:rsid w:val="79BC7051"/>
    <w:rsid w:val="7A0C7600"/>
    <w:rsid w:val="7B7C29E4"/>
    <w:rsid w:val="7CEB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iPriority="39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3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6"/>
    <w:autoRedefine/>
    <w:qFormat/>
    <w:uiPriority w:val="99"/>
    <w:rPr>
      <w:sz w:val="18"/>
      <w:szCs w:val="18"/>
    </w:rPr>
  </w:style>
  <w:style w:type="paragraph" w:styleId="5">
    <w:name w:val="footer"/>
    <w:basedOn w:val="1"/>
    <w:link w:val="1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annotation subject"/>
    <w:basedOn w:val="3"/>
    <w:next w:val="3"/>
    <w:link w:val="24"/>
    <w:semiHidden/>
    <w:unhideWhenUsed/>
    <w:qFormat/>
    <w:uiPriority w:val="99"/>
    <w:rPr>
      <w:b/>
      <w:bCs/>
    </w:rPr>
  </w:style>
  <w:style w:type="character" w:styleId="11">
    <w:name w:val="Hyperlink"/>
    <w:basedOn w:val="10"/>
    <w:autoRedefine/>
    <w:qFormat/>
    <w:uiPriority w:val="99"/>
    <w:rPr>
      <w:color w:val="0000FF"/>
      <w:u w:val="single"/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10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basedOn w:val="10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批注框文本 字符"/>
    <w:basedOn w:val="10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7">
    <w:name w:val="No Spacing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8">
    <w:name w:val="fontstyle01"/>
    <w:basedOn w:val="10"/>
    <w:autoRedefine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19">
    <w:name w:val="fontstyle21"/>
    <w:basedOn w:val="10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</w:rPr>
  </w:style>
  <w:style w:type="paragraph" w:customStyle="1" w:styleId="20">
    <w:name w:val="内页正文"/>
    <w:link w:val="21"/>
    <w:autoRedefine/>
    <w:qFormat/>
    <w:uiPriority w:val="0"/>
    <w:pPr>
      <w:spacing w:after="120"/>
      <w:jc w:val="both"/>
    </w:pPr>
    <w:rPr>
      <w:rFonts w:ascii="Arial" w:hAnsi="Arial" w:eastAsia="华文细黑" w:cs="Arial"/>
      <w:kern w:val="2"/>
      <w:sz w:val="18"/>
      <w:szCs w:val="19"/>
      <w:lang w:val="en-US" w:eastAsia="zh-CN" w:bidi="ar-SA"/>
    </w:rPr>
  </w:style>
  <w:style w:type="character" w:customStyle="1" w:styleId="21">
    <w:name w:val="内页正文 Char"/>
    <w:link w:val="20"/>
    <w:autoRedefine/>
    <w:qFormat/>
    <w:uiPriority w:val="0"/>
    <w:rPr>
      <w:rFonts w:ascii="Arial" w:hAnsi="Arial" w:eastAsia="华文细黑" w:cs="Arial"/>
      <w:kern w:val="2"/>
      <w:sz w:val="18"/>
      <w:szCs w:val="19"/>
    </w:rPr>
  </w:style>
  <w:style w:type="paragraph" w:customStyle="1" w:styleId="22">
    <w:name w:val="列表段落1"/>
    <w:basedOn w:val="1"/>
    <w:autoRedefine/>
    <w:qFormat/>
    <w:uiPriority w:val="0"/>
    <w:pPr>
      <w:ind w:firstLine="420" w:firstLineChars="200"/>
    </w:pPr>
    <w:rPr>
      <w:rFonts w:ascii="Calibri" w:hAnsi="Calibri"/>
      <w:szCs w:val="21"/>
    </w:rPr>
  </w:style>
  <w:style w:type="character" w:customStyle="1" w:styleId="23">
    <w:name w:val="批注文字 字符"/>
    <w:basedOn w:val="10"/>
    <w:link w:val="3"/>
    <w:semiHidden/>
    <w:qFormat/>
    <w:uiPriority w:val="99"/>
    <w:rPr>
      <w:kern w:val="2"/>
      <w:sz w:val="21"/>
      <w:szCs w:val="24"/>
    </w:rPr>
  </w:style>
  <w:style w:type="character" w:customStyle="1" w:styleId="24">
    <w:name w:val="批注主题 字符"/>
    <w:basedOn w:val="23"/>
    <w:link w:val="8"/>
    <w:semiHidden/>
    <w:qFormat/>
    <w:uiPriority w:val="99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E3594-AC90-47E4-8E8F-DF614A2ADD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win10com.com</Company>
  <Pages>2</Pages>
  <Words>821</Words>
  <Characters>844</Characters>
  <Lines>34</Lines>
  <Paragraphs>9</Paragraphs>
  <TotalTime>2</TotalTime>
  <ScaleCrop>false</ScaleCrop>
  <LinksUpToDate>false</LinksUpToDate>
  <CharactersWithSpaces>898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2023-09-06T09:14:00Z</dcterms:created>
  <dc:creator>skd004</dc:creator>
  <cp:lastModifiedBy>WPS_1683033738</cp:lastModifiedBy>
  <cp:lastPrinted>2026-04-14T09:36:00Z</cp:lastPrinted>
  <dcterms:modified xsi:type="dcterms:W3CDTF">2026-06-15T08:22:01Z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35607A4CDF534E01A928C15C8C1A2A7C_13</vt:lpwstr>
  </property>
</Properties>
</file>