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7E82" w14:textId="77777777" w:rsidR="002703DC" w:rsidRDefault="00000000">
      <w:pPr>
        <w:spacing w:afterLines="50" w:after="156" w:line="400" w:lineRule="exact"/>
        <w:jc w:val="center"/>
        <w:rPr>
          <w:rFonts w:cs="方正小标宋_GBK"/>
          <w:b/>
          <w:bCs/>
          <w:iCs/>
          <w:color w:val="000000"/>
          <w:sz w:val="24"/>
        </w:rPr>
      </w:pPr>
      <w:r>
        <w:rPr>
          <w:rFonts w:cs="方正小标宋_GBK" w:hint="eastAsia"/>
          <w:b/>
          <w:bCs/>
          <w:iCs/>
          <w:color w:val="000000"/>
          <w:sz w:val="24"/>
        </w:rPr>
        <w:t>证券代码：</w:t>
      </w:r>
      <w:r>
        <w:rPr>
          <w:rFonts w:cs="方正小标宋_GBK" w:hint="eastAsia"/>
          <w:b/>
          <w:bCs/>
          <w:iCs/>
          <w:color w:val="000000"/>
          <w:sz w:val="24"/>
        </w:rPr>
        <w:t>60</w:t>
      </w:r>
      <w:r>
        <w:rPr>
          <w:rFonts w:cs="方正小标宋_GBK"/>
          <w:b/>
          <w:bCs/>
          <w:iCs/>
          <w:color w:val="000000"/>
          <w:sz w:val="24"/>
        </w:rPr>
        <w:t>0970</w:t>
      </w:r>
      <w:r>
        <w:rPr>
          <w:rFonts w:cs="方正小标宋_GBK" w:hint="eastAsia"/>
          <w:b/>
          <w:bCs/>
          <w:iCs/>
          <w:color w:val="000000"/>
          <w:sz w:val="24"/>
        </w:rPr>
        <w:t xml:space="preserve">                                    </w:t>
      </w:r>
      <w:r>
        <w:rPr>
          <w:rFonts w:cs="方正小标宋_GBK" w:hint="eastAsia"/>
          <w:b/>
          <w:bCs/>
          <w:iCs/>
          <w:color w:val="000000"/>
          <w:sz w:val="24"/>
        </w:rPr>
        <w:t>证券简称：中材国际</w:t>
      </w:r>
    </w:p>
    <w:p w14:paraId="34822149" w14:textId="77777777" w:rsidR="002703DC" w:rsidRDefault="00000000">
      <w:pPr>
        <w:spacing w:beforeLines="150" w:before="468" w:afterLines="50" w:after="156" w:line="400" w:lineRule="exact"/>
        <w:jc w:val="center"/>
        <w:rPr>
          <w:rFonts w:ascii="方正小标宋_GBK" w:eastAsia="方正小标宋_GBK" w:hAnsi="方正小标宋_GBK" w:cs="方正小标宋_GBK" w:hint="eastAsia"/>
          <w:bCs/>
          <w:iCs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iCs/>
          <w:color w:val="000000"/>
          <w:sz w:val="32"/>
          <w:szCs w:val="32"/>
        </w:rPr>
        <w:t>中国中</w:t>
      </w:r>
      <w:proofErr w:type="gramStart"/>
      <w:r>
        <w:rPr>
          <w:rFonts w:ascii="方正小标宋_GBK" w:eastAsia="方正小标宋_GBK" w:hAnsi="方正小标宋_GBK" w:cs="方正小标宋_GBK" w:hint="eastAsia"/>
          <w:bCs/>
          <w:iCs/>
          <w:color w:val="000000"/>
          <w:sz w:val="32"/>
          <w:szCs w:val="32"/>
        </w:rPr>
        <w:t>材国际</w:t>
      </w:r>
      <w:proofErr w:type="gramEnd"/>
      <w:r>
        <w:rPr>
          <w:rFonts w:ascii="方正小标宋_GBK" w:eastAsia="方正小标宋_GBK" w:hAnsi="方正小标宋_GBK" w:cs="方正小标宋_GBK" w:hint="eastAsia"/>
          <w:bCs/>
          <w:iCs/>
          <w:color w:val="000000"/>
          <w:sz w:val="32"/>
          <w:szCs w:val="32"/>
        </w:rPr>
        <w:t>工程股份有限公司投资者沟通情况</w:t>
      </w:r>
    </w:p>
    <w:p w14:paraId="7F43C21C" w14:textId="77777777" w:rsidR="002703DC" w:rsidRDefault="002703DC">
      <w:pPr>
        <w:rPr>
          <w:sz w:val="15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363"/>
      </w:tblGrid>
      <w:tr w:rsidR="002703DC" w14:paraId="356530FA" w14:textId="77777777">
        <w:trPr>
          <w:trHeight w:val="1071"/>
          <w:jc w:val="center"/>
        </w:trPr>
        <w:tc>
          <w:tcPr>
            <w:tcW w:w="1814" w:type="dxa"/>
            <w:vAlign w:val="center"/>
          </w:tcPr>
          <w:p w14:paraId="657AAF25" w14:textId="77777777" w:rsidR="002703DC" w:rsidRDefault="00000000">
            <w:pPr>
              <w:snapToGrid w:val="0"/>
              <w:rPr>
                <w:rFonts w:cs="方正黑体_GBK"/>
                <w:bCs/>
                <w:iCs/>
                <w:color w:val="000000"/>
                <w:sz w:val="24"/>
              </w:rPr>
            </w:pPr>
            <w:r>
              <w:rPr>
                <w:rFonts w:cs="方正黑体_GBK" w:hint="eastAsia"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2E9E0BC3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rFonts w:cs="MS Mincho"/>
                <w:sz w:val="24"/>
              </w:rPr>
            </w:pPr>
            <w:r>
              <w:rPr>
                <w:rFonts w:cs="MS Mincho" w:hint="eastAsia"/>
                <w:sz w:val="24"/>
              </w:rPr>
              <w:sym w:font="Wingdings" w:char="F0FE"/>
            </w:r>
            <w:r>
              <w:rPr>
                <w:rFonts w:cs="MS Mincho" w:hint="eastAsia"/>
                <w:sz w:val="24"/>
              </w:rPr>
              <w:t>特定对象调研</w:t>
            </w:r>
            <w:r>
              <w:rPr>
                <w:rFonts w:cs="MS Mincho"/>
                <w:sz w:val="24"/>
              </w:rPr>
              <w:t xml:space="preserve">      </w:t>
            </w:r>
            <w:r>
              <w:rPr>
                <w:rFonts w:cs="MS Mincho" w:hint="eastAsia"/>
                <w:sz w:val="24"/>
              </w:rPr>
              <w:sym w:font="Wingdings" w:char="F0FE"/>
            </w:r>
            <w:r>
              <w:rPr>
                <w:rFonts w:cs="MS Mincho" w:hint="eastAsia"/>
                <w:sz w:val="24"/>
              </w:rPr>
              <w:t>现场参观</w:t>
            </w:r>
            <w:r>
              <w:rPr>
                <w:rFonts w:cs="MS Mincho" w:hint="eastAsia"/>
                <w:sz w:val="24"/>
              </w:rPr>
              <w:t xml:space="preserve">        </w:t>
            </w:r>
            <w:r>
              <w:rPr>
                <w:rFonts w:cs="MS Mincho" w:hint="eastAsia"/>
                <w:sz w:val="24"/>
              </w:rPr>
              <w:t>□媒体采访</w:t>
            </w:r>
            <w:r>
              <w:rPr>
                <w:rFonts w:cs="MS Mincho"/>
                <w:sz w:val="24"/>
              </w:rPr>
              <w:t xml:space="preserve">     </w:t>
            </w:r>
            <w:r>
              <w:rPr>
                <w:rFonts w:cs="MS Mincho" w:hint="eastAsia"/>
                <w:sz w:val="24"/>
              </w:rPr>
              <w:t>□券商策略会</w:t>
            </w:r>
          </w:p>
          <w:p w14:paraId="00361235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44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cs="MS Mincho" w:hint="eastAsia"/>
                <w:sz w:val="24"/>
              </w:rPr>
              <w:t>□业绩说明会</w:t>
            </w:r>
            <w:r>
              <w:rPr>
                <w:rFonts w:cs="MS Mincho" w:hint="eastAsia"/>
                <w:sz w:val="24"/>
              </w:rPr>
              <w:t xml:space="preserve">        </w:t>
            </w:r>
            <w:r>
              <w:rPr>
                <w:rFonts w:cs="MS Mincho" w:hint="eastAsia"/>
                <w:sz w:val="24"/>
              </w:rPr>
              <w:t>□新闻发布会</w:t>
            </w:r>
            <w:r>
              <w:rPr>
                <w:rFonts w:cs="MS Mincho"/>
                <w:sz w:val="24"/>
              </w:rPr>
              <w:t xml:space="preserve">      </w:t>
            </w:r>
            <w:r>
              <w:rPr>
                <w:rFonts w:cs="MS Mincho" w:hint="eastAsia"/>
                <w:sz w:val="24"/>
              </w:rPr>
              <w:t>□路演活动</w:t>
            </w:r>
            <w:r>
              <w:rPr>
                <w:rFonts w:cs="MS Mincho"/>
                <w:sz w:val="24"/>
              </w:rPr>
              <w:t xml:space="preserve">     </w:t>
            </w:r>
            <w:r>
              <w:rPr>
                <w:rFonts w:cs="MS Mincho" w:hint="eastAsia"/>
                <w:sz w:val="24"/>
              </w:rPr>
              <w:t>□电话会议</w:t>
            </w:r>
          </w:p>
        </w:tc>
      </w:tr>
      <w:tr w:rsidR="002703DC" w14:paraId="1AE38A82" w14:textId="77777777">
        <w:trPr>
          <w:trHeight w:val="855"/>
          <w:jc w:val="center"/>
        </w:trPr>
        <w:tc>
          <w:tcPr>
            <w:tcW w:w="1814" w:type="dxa"/>
            <w:vAlign w:val="center"/>
          </w:tcPr>
          <w:p w14:paraId="0614C9BB" w14:textId="77777777" w:rsidR="002703DC" w:rsidRDefault="00000000">
            <w:pPr>
              <w:snapToGrid w:val="0"/>
              <w:rPr>
                <w:rFonts w:ascii="宋体" w:hAnsi="宋体" w:cs="方正黑体_GBK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方正黑体_GBK" w:hint="eastAsia"/>
                <w:bCs/>
                <w:iCs/>
                <w:color w:val="000000"/>
                <w:sz w:val="24"/>
              </w:rPr>
              <w:t>活动时间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14:paraId="668BC3CD" w14:textId="77777777" w:rsidR="002703DC" w:rsidRDefault="00000000">
            <w:p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2026年6月17日</w:t>
            </w:r>
          </w:p>
        </w:tc>
      </w:tr>
      <w:tr w:rsidR="002703DC" w14:paraId="48E393FD" w14:textId="77777777">
        <w:trPr>
          <w:trHeight w:val="852"/>
          <w:jc w:val="center"/>
        </w:trPr>
        <w:tc>
          <w:tcPr>
            <w:tcW w:w="1814" w:type="dxa"/>
            <w:vAlign w:val="center"/>
          </w:tcPr>
          <w:p w14:paraId="26455A72" w14:textId="77777777" w:rsidR="002703DC" w:rsidRDefault="00000000">
            <w:pPr>
              <w:autoSpaceDE w:val="0"/>
              <w:autoSpaceDN w:val="0"/>
              <w:adjustRightInd w:val="0"/>
              <w:snapToGrid w:val="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公司接待人员</w:t>
            </w:r>
          </w:p>
        </w:tc>
        <w:tc>
          <w:tcPr>
            <w:tcW w:w="8363" w:type="dxa"/>
            <w:vAlign w:val="center"/>
          </w:tcPr>
          <w:p w14:paraId="4DAB8A40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beforeLines="50" w:before="156" w:afterLines="50" w:after="156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/>
                <w:sz w:val="24"/>
              </w:rPr>
              <w:t>副总裁、董事会秘书曾暄，董事会办公室主任、证券事务代表吕英花，装备集团副总经理范道荣，中</w:t>
            </w:r>
            <w:proofErr w:type="gramStart"/>
            <w:r>
              <w:rPr>
                <w:rFonts w:ascii="宋体" w:hAnsi="宋体" w:cs="MS Mincho"/>
                <w:sz w:val="24"/>
              </w:rPr>
              <w:t>材重机执行</w:t>
            </w:r>
            <w:proofErr w:type="gramEnd"/>
            <w:r>
              <w:rPr>
                <w:rFonts w:ascii="宋体" w:hAnsi="宋体" w:cs="MS Mincho"/>
                <w:sz w:val="24"/>
              </w:rPr>
              <w:t>董事邓朝晖</w:t>
            </w:r>
            <w:r>
              <w:rPr>
                <w:rFonts w:ascii="宋体" w:hAnsi="宋体" w:cs="MS Mincho" w:hint="eastAsia"/>
                <w:sz w:val="24"/>
              </w:rPr>
              <w:t>及相关人员</w:t>
            </w:r>
          </w:p>
        </w:tc>
      </w:tr>
      <w:tr w:rsidR="002703DC" w14:paraId="0511D57D" w14:textId="77777777">
        <w:trPr>
          <w:trHeight w:val="1044"/>
          <w:jc w:val="center"/>
        </w:trPr>
        <w:tc>
          <w:tcPr>
            <w:tcW w:w="1814" w:type="dxa"/>
            <w:vAlign w:val="center"/>
          </w:tcPr>
          <w:p w14:paraId="5DB12979" w14:textId="77777777" w:rsidR="002703DC" w:rsidRDefault="00000000">
            <w:pPr>
              <w:autoSpaceDE w:val="0"/>
              <w:autoSpaceDN w:val="0"/>
              <w:adjustRightInd w:val="0"/>
              <w:snapToGrid w:val="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参与单位名称及人员</w:t>
            </w:r>
          </w:p>
        </w:tc>
        <w:tc>
          <w:tcPr>
            <w:tcW w:w="8363" w:type="dxa"/>
            <w:vAlign w:val="center"/>
          </w:tcPr>
          <w:p w14:paraId="7090FB9E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beforeLines="100" w:before="312" w:afterLines="50" w:after="156" w:line="360" w:lineRule="auto"/>
              <w:rPr>
                <w:rFonts w:ascii="宋体" w:hAnsi="宋体" w:cs="MS Mincho" w:hint="eastAsia"/>
                <w:sz w:val="24"/>
              </w:rPr>
            </w:pPr>
            <w:proofErr w:type="gramStart"/>
            <w:r>
              <w:rPr>
                <w:rFonts w:ascii="宋体" w:hAnsi="宋体" w:cs="MS Mincho" w:hint="eastAsia"/>
                <w:sz w:val="24"/>
              </w:rPr>
              <w:t>永盈基金</w:t>
            </w:r>
            <w:proofErr w:type="gramEnd"/>
            <w:r>
              <w:rPr>
                <w:rFonts w:ascii="宋体" w:hAnsi="宋体" w:cs="MS Mincho" w:hint="eastAsia"/>
                <w:sz w:val="24"/>
              </w:rPr>
              <w:t>、上海文多资产、国联民生证券、国盛证券、中金公司、长江证券、广发证券、西部证券、国泰君安证券、华源证券</w:t>
            </w:r>
          </w:p>
        </w:tc>
      </w:tr>
      <w:tr w:rsidR="002703DC" w14:paraId="3D9D3E91" w14:textId="77777777">
        <w:trPr>
          <w:jc w:val="center"/>
        </w:trPr>
        <w:tc>
          <w:tcPr>
            <w:tcW w:w="1814" w:type="dxa"/>
            <w:vAlign w:val="center"/>
          </w:tcPr>
          <w:p w14:paraId="1837BDE8" w14:textId="77777777" w:rsidR="002703DC" w:rsidRDefault="00000000">
            <w:pPr>
              <w:spacing w:line="440" w:lineRule="exact"/>
              <w:rPr>
                <w:rFonts w:ascii="宋体" w:hAnsi="宋体" w:cs="方正黑体_GBK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方正黑体_GBK" w:hint="eastAsia"/>
                <w:bCs/>
                <w:iCs/>
                <w:color w:val="000000"/>
                <w:sz w:val="24"/>
              </w:rPr>
              <w:t>主要内容</w:t>
            </w:r>
          </w:p>
        </w:tc>
        <w:tc>
          <w:tcPr>
            <w:tcW w:w="8363" w:type="dxa"/>
          </w:tcPr>
          <w:p w14:paraId="6FC0262F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beforeLines="100" w:before="312"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1．请介绍</w:t>
            </w:r>
            <w:r>
              <w:rPr>
                <w:rFonts w:ascii="宋体" w:hAnsi="宋体" w:cs="MS Mincho"/>
                <w:sz w:val="24"/>
              </w:rPr>
              <w:t>装备集团的</w:t>
            </w:r>
            <w:r>
              <w:rPr>
                <w:rFonts w:ascii="宋体" w:hAnsi="宋体" w:cs="MS Mincho" w:hint="eastAsia"/>
                <w:sz w:val="24"/>
              </w:rPr>
              <w:t>“两外一服”</w:t>
            </w:r>
            <w:r>
              <w:rPr>
                <w:rFonts w:ascii="宋体" w:hAnsi="宋体" w:cs="MS Mincho"/>
                <w:sz w:val="24"/>
              </w:rPr>
              <w:t>战略和</w:t>
            </w:r>
            <w:r>
              <w:rPr>
                <w:rFonts w:ascii="宋体" w:hAnsi="宋体" w:cs="MS Mincho" w:hint="eastAsia"/>
                <w:sz w:val="24"/>
              </w:rPr>
              <w:t>未来发展规划。</w:t>
            </w:r>
          </w:p>
          <w:p w14:paraId="15738BE2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答：</w:t>
            </w:r>
            <w:r>
              <w:rPr>
                <w:rFonts w:ascii="宋体" w:hAnsi="宋体" w:cs="MS Mincho"/>
                <w:sz w:val="24"/>
              </w:rPr>
              <w:t>装备集团肩负中国建材集团产业支撑与中</w:t>
            </w:r>
            <w:proofErr w:type="gramStart"/>
            <w:r>
              <w:rPr>
                <w:rFonts w:ascii="宋体" w:hAnsi="宋体" w:cs="MS Mincho"/>
                <w:sz w:val="24"/>
              </w:rPr>
              <w:t>材国际</w:t>
            </w:r>
            <w:proofErr w:type="gramEnd"/>
            <w:r>
              <w:rPr>
                <w:rFonts w:ascii="宋体" w:hAnsi="宋体" w:cs="MS Mincho"/>
                <w:sz w:val="24"/>
              </w:rPr>
              <w:t>转型使命，坚持以“高端化、智能化、绿色化、国际化、融合化”为发展路径，拥有热工设备、粉磨设备、破碎设备、环保设备等多项名牌产品，广泛服务于建材、矿山、冶金、电力、煤炭、化工、环保等行业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“两外一服”战略旨在推动</w:t>
            </w:r>
            <w:r>
              <w:rPr>
                <w:rFonts w:ascii="宋体" w:hAnsi="宋体" w:cs="MS Mincho" w:hint="eastAsia"/>
                <w:sz w:val="24"/>
              </w:rPr>
              <w:t>装备业务向境外、外行业及后服务市场拓展，</w:t>
            </w:r>
            <w:r>
              <w:rPr>
                <w:rFonts w:ascii="宋体" w:hAnsi="宋体" w:cs="MS Mincho"/>
                <w:sz w:val="24"/>
              </w:rPr>
              <w:t>2025年，装备业务境外收入占比已突破43%，同比提升超过7个百分点；外行业收入占比达40%，同比提升3个百分点。未来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公司将坚定不移推进</w:t>
            </w:r>
            <w:r>
              <w:rPr>
                <w:rFonts w:ascii="宋体" w:hAnsi="宋体" w:cs="MS Mincho" w:hint="eastAsia"/>
                <w:sz w:val="24"/>
              </w:rPr>
              <w:t>装备</w:t>
            </w:r>
            <w:r>
              <w:rPr>
                <w:rFonts w:ascii="宋体" w:hAnsi="宋体" w:cs="MS Mincho"/>
                <w:sz w:val="24"/>
              </w:rPr>
              <w:t>“两外一服”战略，聚焦主责主业，以创新驱动和数智转型为引擎，加快国际化布局，提升核心竞争力；聚焦多元发展，在矿业、</w:t>
            </w:r>
            <w:proofErr w:type="gramStart"/>
            <w:r>
              <w:rPr>
                <w:rFonts w:ascii="宋体" w:hAnsi="宋体" w:cs="MS Mincho"/>
                <w:sz w:val="24"/>
              </w:rPr>
              <w:t>固废等装备</w:t>
            </w:r>
            <w:proofErr w:type="gramEnd"/>
            <w:r>
              <w:rPr>
                <w:rFonts w:ascii="宋体" w:hAnsi="宋体" w:cs="MS Mincho"/>
                <w:sz w:val="24"/>
              </w:rPr>
              <w:t>领域持续发力，逐步构建业务新矩阵；聚焦战略转型，做专做优新装备新服务，积极培育“第二曲线”。</w:t>
            </w:r>
          </w:p>
          <w:p w14:paraId="722AE17E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2.公司</w:t>
            </w:r>
            <w:r>
              <w:rPr>
                <w:rFonts w:ascii="宋体" w:hAnsi="宋体" w:cs="MS Mincho"/>
                <w:sz w:val="24"/>
              </w:rPr>
              <w:t>装备</w:t>
            </w:r>
            <w:r>
              <w:rPr>
                <w:rFonts w:ascii="宋体" w:hAnsi="宋体" w:cs="MS Mincho" w:hint="eastAsia"/>
                <w:sz w:val="24"/>
              </w:rPr>
              <w:t>外行业</w:t>
            </w:r>
            <w:r>
              <w:rPr>
                <w:rFonts w:ascii="宋体" w:hAnsi="宋体" w:cs="MS Mincho"/>
                <w:sz w:val="24"/>
              </w:rPr>
              <w:t>拓展</w:t>
            </w:r>
            <w:r>
              <w:rPr>
                <w:rFonts w:ascii="宋体" w:hAnsi="宋体" w:cs="MS Mincho" w:hint="eastAsia"/>
                <w:sz w:val="24"/>
              </w:rPr>
              <w:t xml:space="preserve">有哪些成功案例？ </w:t>
            </w:r>
          </w:p>
          <w:p w14:paraId="721998FB" w14:textId="6B50F2C1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答：</w:t>
            </w:r>
            <w:r>
              <w:rPr>
                <w:rFonts w:ascii="宋体" w:hAnsi="宋体" w:cs="MS Mincho"/>
                <w:sz w:val="24"/>
              </w:rPr>
              <w:t>公司在破碎、粉磨、选矿等环节具备深厚积淀，金属矿与非金属矿在前端破碎、粉磨、选矿环节的设备具有共通性。</w:t>
            </w:r>
            <w:r>
              <w:rPr>
                <w:rFonts w:ascii="宋体" w:hAnsi="宋体" w:cs="MS Mincho" w:hint="eastAsia"/>
                <w:sz w:val="24"/>
              </w:rPr>
              <w:t>公司在</w:t>
            </w:r>
            <w:r>
              <w:rPr>
                <w:rFonts w:ascii="宋体" w:hAnsi="宋体" w:cs="MS Mincho"/>
                <w:sz w:val="24"/>
              </w:rPr>
              <w:t>矿山</w:t>
            </w:r>
            <w:r>
              <w:rPr>
                <w:rFonts w:ascii="宋体" w:hAnsi="宋体" w:cs="MS Mincho" w:hint="eastAsia"/>
                <w:sz w:val="24"/>
              </w:rPr>
              <w:t>相关</w:t>
            </w:r>
            <w:r>
              <w:rPr>
                <w:rFonts w:ascii="宋体" w:hAnsi="宋体" w:cs="MS Mincho"/>
                <w:sz w:val="24"/>
              </w:rPr>
              <w:t>装备</w:t>
            </w:r>
            <w:r>
              <w:rPr>
                <w:rFonts w:ascii="宋体" w:hAnsi="宋体" w:cs="MS Mincho" w:hint="eastAsia"/>
                <w:sz w:val="24"/>
              </w:rPr>
              <w:t>领域业务</w:t>
            </w:r>
            <w:r>
              <w:rPr>
                <w:rFonts w:ascii="宋体" w:hAnsi="宋体" w:cs="MS Mincho"/>
                <w:sz w:val="24"/>
              </w:rPr>
              <w:lastRenderedPageBreak/>
              <w:t>拓展</w:t>
            </w:r>
            <w:r>
              <w:rPr>
                <w:rFonts w:ascii="宋体" w:hAnsi="宋体" w:cs="MS Mincho" w:hint="eastAsia"/>
                <w:sz w:val="24"/>
              </w:rPr>
              <w:t>方面已经具备成功经验</w:t>
            </w:r>
            <w:r>
              <w:rPr>
                <w:rFonts w:ascii="宋体" w:hAnsi="宋体" w:cs="MS Mincho"/>
                <w:sz w:val="24"/>
              </w:rPr>
              <w:t>，</w:t>
            </w:r>
            <w:r>
              <w:rPr>
                <w:rFonts w:ascii="宋体" w:hAnsi="宋体" w:cs="MS Mincho" w:hint="eastAsia"/>
                <w:sz w:val="24"/>
              </w:rPr>
              <w:t>签署了</w:t>
            </w:r>
            <w:r>
              <w:rPr>
                <w:rFonts w:ascii="宋体" w:hAnsi="宋体" w:cs="MS Mincho"/>
                <w:sz w:val="24"/>
              </w:rPr>
              <w:t>摩洛哥</w:t>
            </w:r>
            <w:r>
              <w:rPr>
                <w:rFonts w:ascii="宋体" w:hAnsi="宋体" w:cs="MS Mincho" w:hint="eastAsia"/>
                <w:sz w:val="24"/>
              </w:rPr>
              <w:t>OCP集团</w:t>
            </w:r>
            <w:r>
              <w:rPr>
                <w:rFonts w:ascii="宋体" w:hAnsi="宋体" w:cs="MS Mincho"/>
                <w:sz w:val="24"/>
              </w:rPr>
              <w:t>磷酸盐原矿破碎项目，与栾川银海矿业有限公司成功签约贵金属银矿高压</w:t>
            </w:r>
            <w:proofErr w:type="gramStart"/>
            <w:r>
              <w:rPr>
                <w:rFonts w:ascii="宋体" w:hAnsi="宋体" w:cs="MS Mincho"/>
                <w:sz w:val="24"/>
              </w:rPr>
              <w:t>辊</w:t>
            </w:r>
            <w:proofErr w:type="gramEnd"/>
            <w:r>
              <w:rPr>
                <w:rFonts w:ascii="宋体" w:hAnsi="宋体" w:cs="MS Mincho"/>
                <w:sz w:val="24"/>
              </w:rPr>
              <w:t>磨机</w:t>
            </w:r>
            <w:proofErr w:type="gramStart"/>
            <w:r>
              <w:rPr>
                <w:rFonts w:ascii="宋体" w:hAnsi="宋体" w:cs="MS Mincho"/>
                <w:sz w:val="24"/>
              </w:rPr>
              <w:t>干法磨矿制粉</w:t>
            </w:r>
            <w:proofErr w:type="gramEnd"/>
            <w:r>
              <w:rPr>
                <w:rFonts w:ascii="宋体" w:hAnsi="宋体" w:cs="MS Mincho"/>
                <w:sz w:val="24"/>
              </w:rPr>
              <w:t>EP项目</w:t>
            </w:r>
            <w:r w:rsidR="00160FA1"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 w:hint="eastAsia"/>
                <w:sz w:val="24"/>
              </w:rPr>
              <w:t>且</w:t>
            </w:r>
            <w:r>
              <w:rPr>
                <w:rFonts w:ascii="宋体" w:hAnsi="宋体" w:cs="MS Mincho"/>
                <w:sz w:val="24"/>
              </w:rPr>
              <w:t>部分核心主机装备</w:t>
            </w:r>
            <w:r>
              <w:rPr>
                <w:rFonts w:ascii="宋体" w:hAnsi="宋体" w:cs="MS Mincho" w:hint="eastAsia"/>
                <w:sz w:val="24"/>
              </w:rPr>
              <w:t>已经</w:t>
            </w:r>
            <w:r>
              <w:rPr>
                <w:rFonts w:ascii="宋体" w:hAnsi="宋体" w:cs="MS Mincho"/>
                <w:sz w:val="24"/>
              </w:rPr>
              <w:t>成功应用于金矿、铁矿、锂矿等。</w:t>
            </w:r>
            <w:r>
              <w:rPr>
                <w:rFonts w:ascii="宋体" w:hAnsi="宋体" w:cs="MS Mincho" w:hint="eastAsia"/>
                <w:sz w:val="24"/>
              </w:rPr>
              <w:t>公司积极探索装备+技术服务的业务模式，充分利用数字智能化手段，提供差异化服务方案。</w:t>
            </w:r>
          </w:p>
          <w:p w14:paraId="163FB9E3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3.公司如何看待</w:t>
            </w:r>
            <w:r>
              <w:rPr>
                <w:rFonts w:ascii="宋体" w:hAnsi="宋体" w:cs="MS Mincho"/>
                <w:sz w:val="24"/>
              </w:rPr>
              <w:t>矿山</w:t>
            </w:r>
            <w:r>
              <w:rPr>
                <w:rFonts w:ascii="宋体" w:hAnsi="宋体" w:cs="MS Mincho" w:hint="eastAsia"/>
                <w:sz w:val="24"/>
              </w:rPr>
              <w:t>相关装备业务未来发展？</w:t>
            </w:r>
          </w:p>
          <w:p w14:paraId="6FD69503" w14:textId="55D196C8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答</w:t>
            </w:r>
            <w:r>
              <w:rPr>
                <w:rFonts w:ascii="宋体" w:hAnsi="宋体" w:cs="MS Mincho"/>
                <w:sz w:val="24"/>
              </w:rPr>
              <w:t>：全球能源转型与高端制造发展驱动战略性矿产资源需求长期增长，推动全球矿业正加速向绿色化、智能化方向转型，市场对高效、节能、环保、智能的大型成套矿山装备的需求显著增加。据Precedence Research测算，2030年全球矿山设备市场规模将达1756亿美元。在非金属矿石选矿通用装备中，</w:t>
            </w:r>
            <w:proofErr w:type="gramStart"/>
            <w:r>
              <w:rPr>
                <w:rFonts w:ascii="宋体" w:hAnsi="宋体" w:cs="MS Mincho"/>
                <w:sz w:val="24"/>
              </w:rPr>
              <w:t>磨矿设备</w:t>
            </w:r>
            <w:proofErr w:type="gramEnd"/>
            <w:r>
              <w:rPr>
                <w:rFonts w:ascii="宋体" w:hAnsi="宋体" w:cs="MS Mincho"/>
                <w:sz w:val="24"/>
              </w:rPr>
              <w:t>、矿种适应性高的浮选设备与技术门槛高的磁选设备等 市场份额较高。在海外市场，尤其是资源富集区的新建项目及设备更新换代需求，为国内先进矿山技术装备“走出去”提供了广阔的增量空间，为行业的持续发展注入了新的活力。随着全球经济的逐步复苏以及新兴产业对矿产资源需求的持续攀升，矿山装备行业呈现稳健增长的良好态势。锂、镍、稀土等电池金属项目催生高端矿物加工设备需求，矿石品位下降推动高产能、节能型破碎粉</w:t>
            </w:r>
            <w:proofErr w:type="gramStart"/>
            <w:r>
              <w:rPr>
                <w:rFonts w:ascii="宋体" w:hAnsi="宋体" w:cs="MS Mincho"/>
                <w:sz w:val="24"/>
              </w:rPr>
              <w:t>磨设备</w:t>
            </w:r>
            <w:proofErr w:type="gramEnd"/>
            <w:r>
              <w:rPr>
                <w:rFonts w:ascii="宋体" w:hAnsi="宋体" w:cs="MS Mincho"/>
                <w:sz w:val="24"/>
              </w:rPr>
              <w:t>升级，智能化矿山建设加速，具备无人驾驶、远程遥控的智能装备需求快速上升。后市场服务需求旺盛，成套系统解决方案正加速取代单一设备销售模式。公司将</w:t>
            </w:r>
            <w:r>
              <w:rPr>
                <w:rFonts w:ascii="宋体" w:hAnsi="宋体" w:cs="MS Mincho" w:hint="eastAsia"/>
                <w:sz w:val="24"/>
              </w:rPr>
              <w:t>持续发挥产业链协同优势，为客户构建“技术+产品+服务”系统解决方案</w:t>
            </w:r>
            <w:r>
              <w:rPr>
                <w:rFonts w:ascii="宋体" w:hAnsi="宋体" w:cs="MS Mincho"/>
                <w:sz w:val="24"/>
              </w:rPr>
              <w:t>，</w:t>
            </w:r>
            <w:r>
              <w:rPr>
                <w:rFonts w:ascii="宋体" w:hAnsi="宋体" w:cs="MS Mincho" w:hint="eastAsia"/>
                <w:sz w:val="24"/>
              </w:rPr>
              <w:t>加快从</w:t>
            </w:r>
            <w:r w:rsidRPr="00B934FB">
              <w:rPr>
                <w:rFonts w:ascii="宋体" w:hAnsi="宋体" w:cs="MS Mincho" w:hint="eastAsia"/>
                <w:sz w:val="24"/>
              </w:rPr>
              <w:t>单点突破到价值延伸，</w:t>
            </w:r>
            <w:r>
              <w:rPr>
                <w:rFonts w:ascii="宋体" w:hAnsi="宋体" w:cs="MS Mincho"/>
                <w:sz w:val="24"/>
              </w:rPr>
              <w:t>以更具竞争力的综合实力，在激烈的行业竞争中巩固自身优势地位。</w:t>
            </w:r>
          </w:p>
          <w:p w14:paraId="0FC152BF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4.</w:t>
            </w:r>
            <w:r>
              <w:rPr>
                <w:rFonts w:ascii="宋体" w:hAnsi="宋体" w:cs="MS Mincho"/>
                <w:sz w:val="24"/>
              </w:rPr>
              <w:t>矿</w:t>
            </w:r>
            <w:r>
              <w:rPr>
                <w:rFonts w:ascii="宋体" w:hAnsi="宋体" w:cs="MS Mincho" w:hint="eastAsia"/>
                <w:sz w:val="24"/>
              </w:rPr>
              <w:t>山相关</w:t>
            </w:r>
            <w:r>
              <w:rPr>
                <w:rFonts w:ascii="宋体" w:hAnsi="宋体" w:cs="MS Mincho"/>
                <w:sz w:val="24"/>
              </w:rPr>
              <w:t>装备业务的</w:t>
            </w:r>
            <w:r>
              <w:rPr>
                <w:rFonts w:ascii="宋体" w:hAnsi="宋体" w:cs="MS Mincho" w:hint="eastAsia"/>
                <w:sz w:val="24"/>
              </w:rPr>
              <w:t>盈利能力怎如何</w:t>
            </w:r>
            <w:r>
              <w:rPr>
                <w:rFonts w:ascii="宋体" w:hAnsi="宋体" w:cs="MS Mincho"/>
                <w:sz w:val="24"/>
              </w:rPr>
              <w:t>？</w:t>
            </w:r>
          </w:p>
          <w:p w14:paraId="3B42E112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答：目前公司</w:t>
            </w:r>
            <w:r>
              <w:rPr>
                <w:rFonts w:ascii="宋体" w:hAnsi="宋体" w:cs="MS Mincho"/>
                <w:sz w:val="24"/>
              </w:rPr>
              <w:t>矿业装备业务聚焦海外高端市场，</w:t>
            </w:r>
            <w:r>
              <w:rPr>
                <w:rFonts w:ascii="宋体" w:hAnsi="宋体" w:cs="MS Mincho" w:hint="eastAsia"/>
                <w:sz w:val="24"/>
              </w:rPr>
              <w:t>盈利能力较好。</w:t>
            </w:r>
          </w:p>
          <w:p w14:paraId="2C3D35C6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5.请介绍装备集团与德国</w:t>
            </w:r>
            <w:r>
              <w:rPr>
                <w:rFonts w:ascii="宋体" w:hAnsi="宋体" w:cs="MS Mincho"/>
                <w:sz w:val="24"/>
              </w:rPr>
              <w:t>HAZEMAG</w:t>
            </w:r>
            <w:r>
              <w:rPr>
                <w:rFonts w:ascii="宋体" w:hAnsi="宋体" w:cs="MS Mincho" w:hint="eastAsia"/>
                <w:sz w:val="24"/>
              </w:rPr>
              <w:t>公司业务协同情况。</w:t>
            </w:r>
          </w:p>
          <w:p w14:paraId="6C8B0448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答：装备集团与德国</w:t>
            </w:r>
            <w:r>
              <w:rPr>
                <w:rFonts w:ascii="宋体" w:hAnsi="宋体" w:cs="MS Mincho"/>
                <w:sz w:val="24"/>
              </w:rPr>
              <w:t>HAZEMAG</w:t>
            </w:r>
            <w:r>
              <w:rPr>
                <w:rFonts w:ascii="宋体" w:hAnsi="宋体" w:cs="MS Mincho" w:hint="eastAsia"/>
                <w:sz w:val="24"/>
              </w:rPr>
              <w:t>公司持续深化多维战略协同，激活发展新动能。一是研发协同，</w:t>
            </w:r>
            <w:r>
              <w:rPr>
                <w:rFonts w:ascii="宋体" w:hAnsi="宋体" w:cs="MS Mincho"/>
                <w:sz w:val="24"/>
              </w:rPr>
              <w:t>保障产品技术达标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推进国产化供应链搭建，降低生产成本</w:t>
            </w:r>
            <w:r>
              <w:rPr>
                <w:rFonts w:ascii="宋体" w:hAnsi="宋体" w:cs="MS Mincho" w:hint="eastAsia"/>
                <w:sz w:val="24"/>
              </w:rPr>
              <w:t>；二是</w:t>
            </w:r>
            <w:r>
              <w:rPr>
                <w:rFonts w:ascii="宋体" w:hAnsi="宋体" w:cs="MS Mincho"/>
                <w:sz w:val="24"/>
              </w:rPr>
              <w:t>品牌共建，双向赋能拓展市场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积极探索“中国制造+欧洲品牌”的</w:t>
            </w:r>
            <w:proofErr w:type="gramStart"/>
            <w:r>
              <w:rPr>
                <w:rFonts w:ascii="宋体" w:hAnsi="宋体" w:cs="MS Mincho"/>
                <w:sz w:val="24"/>
              </w:rPr>
              <w:t>双品牌</w:t>
            </w:r>
            <w:proofErr w:type="gramEnd"/>
            <w:r>
              <w:rPr>
                <w:rFonts w:ascii="宋体" w:hAnsi="宋体" w:cs="MS Mincho"/>
                <w:sz w:val="24"/>
              </w:rPr>
              <w:t>OEM合作模式</w:t>
            </w:r>
            <w:r>
              <w:rPr>
                <w:rFonts w:ascii="宋体" w:hAnsi="宋体" w:cs="MS Mincho" w:hint="eastAsia"/>
                <w:sz w:val="24"/>
              </w:rPr>
              <w:t>；三是</w:t>
            </w:r>
            <w:r>
              <w:rPr>
                <w:rFonts w:ascii="宋体" w:hAnsi="宋体" w:cs="MS Mincho"/>
                <w:sz w:val="24"/>
              </w:rPr>
              <w:t>全球服务，实现客户资源、备件供应、服务的全球资源共享</w:t>
            </w:r>
            <w:r>
              <w:rPr>
                <w:rFonts w:ascii="宋体" w:hAnsi="宋体" w:cs="MS Mincho" w:hint="eastAsia"/>
                <w:sz w:val="24"/>
              </w:rPr>
              <w:t>；四是</w:t>
            </w:r>
            <w:r>
              <w:rPr>
                <w:rFonts w:ascii="宋体" w:hAnsi="宋体" w:cs="MS Mincho"/>
                <w:sz w:val="24"/>
              </w:rPr>
              <w:t>客户联拓，聚焦高端客户，联合开拓市场，将国内成熟的数字化、</w:t>
            </w:r>
            <w:r>
              <w:rPr>
                <w:rFonts w:ascii="宋体" w:hAnsi="宋体" w:cs="MS Mincho"/>
                <w:sz w:val="24"/>
              </w:rPr>
              <w:lastRenderedPageBreak/>
              <w:t>智能化项目管理体系，赋能业主</w:t>
            </w:r>
            <w:proofErr w:type="gramStart"/>
            <w:r>
              <w:rPr>
                <w:rFonts w:ascii="宋体" w:hAnsi="宋体" w:cs="MS Mincho"/>
                <w:sz w:val="24"/>
              </w:rPr>
              <w:t>全业务</w:t>
            </w:r>
            <w:proofErr w:type="gramEnd"/>
            <w:r>
              <w:rPr>
                <w:rFonts w:ascii="宋体" w:hAnsi="宋体" w:cs="MS Mincho"/>
                <w:sz w:val="24"/>
              </w:rPr>
              <w:t>流程管理，推动中国技术走向国际</w:t>
            </w:r>
            <w:r>
              <w:rPr>
                <w:rFonts w:ascii="宋体" w:hAnsi="宋体" w:cs="MS Mincho" w:hint="eastAsia"/>
                <w:sz w:val="24"/>
              </w:rPr>
              <w:t>；五是</w:t>
            </w:r>
            <w:proofErr w:type="gramStart"/>
            <w:r>
              <w:rPr>
                <w:rFonts w:ascii="宋体" w:hAnsi="宋体" w:cs="MS Mincho"/>
                <w:sz w:val="24"/>
              </w:rPr>
              <w:t>强链补链</w:t>
            </w:r>
            <w:proofErr w:type="gramEnd"/>
            <w:r>
              <w:rPr>
                <w:rFonts w:ascii="宋体" w:hAnsi="宋体" w:cs="MS Mincho"/>
                <w:sz w:val="24"/>
              </w:rPr>
              <w:t>，在关键环节形成较为完整的装备与技术布局，</w:t>
            </w:r>
            <w:r>
              <w:rPr>
                <w:rFonts w:ascii="宋体" w:hAnsi="宋体" w:cs="MS Mincho" w:hint="eastAsia"/>
                <w:sz w:val="24"/>
              </w:rPr>
              <w:t>完善产品生态。以</w:t>
            </w:r>
            <w:proofErr w:type="gramStart"/>
            <w:r>
              <w:rPr>
                <w:rFonts w:ascii="宋体" w:hAnsi="宋体" w:cs="MS Mincho"/>
                <w:sz w:val="24"/>
              </w:rPr>
              <w:t>中材重机</w:t>
            </w:r>
            <w:proofErr w:type="gramEnd"/>
            <w:r>
              <w:rPr>
                <w:rFonts w:ascii="宋体" w:hAnsi="宋体" w:cs="MS Mincho" w:hint="eastAsia"/>
                <w:sz w:val="24"/>
              </w:rPr>
              <w:t>为例，</w:t>
            </w:r>
            <w:r>
              <w:rPr>
                <w:rFonts w:ascii="宋体" w:hAnsi="宋体" w:cs="MS Mincho"/>
                <w:sz w:val="24"/>
              </w:rPr>
              <w:t>作为装备集团与德国HAZEMAG共建的移动破碎专</w:t>
            </w:r>
            <w:proofErr w:type="gramStart"/>
            <w:r>
              <w:rPr>
                <w:rFonts w:ascii="宋体" w:hAnsi="宋体" w:cs="MS Mincho"/>
                <w:sz w:val="24"/>
              </w:rPr>
              <w:t>属制造</w:t>
            </w:r>
            <w:proofErr w:type="gramEnd"/>
            <w:r>
              <w:rPr>
                <w:rFonts w:ascii="宋体" w:hAnsi="宋体" w:cs="MS Mincho"/>
                <w:sz w:val="24"/>
              </w:rPr>
              <w:t>基地，成功实现移动破碎站这一战略产品国内落地和验证，标志着中外联合研发模式在矿业装备领域取得实质性突破。后续双方将通过双向赋能、深化协同，加快布局硬岩破碎等新产品系列的开发，加速构建覆盖多场景需要的高端矿业装备产品矩阵，以此为支点，全面强化公司在矿业破碎装备领域的核心竞争优势，精准卡</w:t>
            </w:r>
            <w:proofErr w:type="gramStart"/>
            <w:r>
              <w:rPr>
                <w:rFonts w:ascii="宋体" w:hAnsi="宋体" w:cs="MS Mincho"/>
                <w:sz w:val="24"/>
              </w:rPr>
              <w:t>位大型</w:t>
            </w:r>
            <w:proofErr w:type="gramEnd"/>
            <w:r>
              <w:rPr>
                <w:rFonts w:ascii="宋体" w:hAnsi="宋体" w:cs="MS Mincho"/>
                <w:sz w:val="24"/>
              </w:rPr>
              <w:t>成套装备市场的新增长极，为公司在全球矿业装备价值链中实现战略升级提供坚实支撑。</w:t>
            </w:r>
          </w:p>
          <w:p w14:paraId="7613D1A6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 w:hint="eastAsia"/>
                <w:sz w:val="24"/>
              </w:rPr>
              <w:t>6.公司在</w:t>
            </w:r>
            <w:proofErr w:type="gramStart"/>
            <w:r>
              <w:rPr>
                <w:rFonts w:ascii="宋体" w:hAnsi="宋体" w:cs="MS Mincho" w:hint="eastAsia"/>
                <w:sz w:val="24"/>
              </w:rPr>
              <w:t>大宗固废</w:t>
            </w:r>
            <w:proofErr w:type="gramEnd"/>
            <w:r>
              <w:rPr>
                <w:rFonts w:ascii="宋体" w:hAnsi="宋体" w:cs="MS Mincho" w:hint="eastAsia"/>
                <w:sz w:val="24"/>
              </w:rPr>
              <w:t>资源化利用方面的能力和优势？</w:t>
            </w:r>
          </w:p>
          <w:p w14:paraId="2F5A7DEA" w14:textId="77777777" w:rsidR="002703DC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MS Mincho" w:hint="eastAsia"/>
                <w:sz w:val="24"/>
              </w:rPr>
            </w:pPr>
            <w:r>
              <w:rPr>
                <w:rFonts w:ascii="宋体" w:hAnsi="宋体" w:cs="MS Mincho"/>
                <w:sz w:val="24"/>
              </w:rPr>
              <w:t>面</w:t>
            </w:r>
            <w:r>
              <w:rPr>
                <w:rFonts w:ascii="宋体" w:hAnsi="宋体" w:cs="MS Mincho" w:hint="eastAsia"/>
                <w:sz w:val="24"/>
              </w:rPr>
              <w:t>对</w:t>
            </w:r>
            <w:r>
              <w:rPr>
                <w:rFonts w:ascii="宋体" w:hAnsi="宋体" w:cs="MS Mincho"/>
                <w:sz w:val="24"/>
              </w:rPr>
              <w:t>国内水泥行业低谷期，中</w:t>
            </w:r>
            <w:proofErr w:type="gramStart"/>
            <w:r>
              <w:rPr>
                <w:rFonts w:ascii="宋体" w:hAnsi="宋体" w:cs="MS Mincho"/>
                <w:sz w:val="24"/>
              </w:rPr>
              <w:t>材国际</w:t>
            </w:r>
            <w:proofErr w:type="gramEnd"/>
            <w:r>
              <w:rPr>
                <w:rFonts w:ascii="宋体" w:hAnsi="宋体" w:cs="MS Mincho"/>
                <w:sz w:val="24"/>
              </w:rPr>
              <w:t>坚持科技赋能，打造增长新引擎，助力公司穿越行业周期</w:t>
            </w:r>
            <w:r>
              <w:rPr>
                <w:rFonts w:ascii="宋体" w:hAnsi="宋体" w:cs="MS Mincho" w:hint="eastAsia"/>
                <w:sz w:val="24"/>
              </w:rPr>
              <w:t>。一是</w:t>
            </w:r>
            <w:r>
              <w:rPr>
                <w:rFonts w:ascii="宋体" w:hAnsi="宋体" w:cs="MS Mincho"/>
                <w:sz w:val="24"/>
              </w:rPr>
              <w:t>立足核心能力圈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打开公司成长空间</w:t>
            </w:r>
            <w:r>
              <w:rPr>
                <w:rFonts w:ascii="宋体" w:hAnsi="宋体" w:cs="MS Mincho" w:hint="eastAsia"/>
                <w:sz w:val="24"/>
              </w:rPr>
              <w:t>。依托公司</w:t>
            </w:r>
            <w:r>
              <w:rPr>
                <w:rFonts w:ascii="宋体" w:hAnsi="宋体" w:cs="MS Mincho"/>
                <w:sz w:val="24"/>
              </w:rPr>
              <w:t>全球成熟的工程能力，持续优化的业务结构，核心科技的技术赋能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从协同发展、耦合共生角度培育新赛道，切入业务相关性高、技术优势强、行业增长确定、政策增量强的应用场景领域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充分利用水泥行业核心技术装备优势，服务循环经济资源化综合利用、</w:t>
            </w:r>
            <w:proofErr w:type="gramStart"/>
            <w:r>
              <w:rPr>
                <w:rFonts w:ascii="宋体" w:hAnsi="宋体" w:cs="MS Mincho"/>
                <w:sz w:val="24"/>
              </w:rPr>
              <w:t>大宗固废</w:t>
            </w:r>
            <w:proofErr w:type="gramEnd"/>
            <w:r>
              <w:rPr>
                <w:rFonts w:ascii="宋体" w:hAnsi="宋体" w:cs="MS Mincho"/>
                <w:sz w:val="24"/>
              </w:rPr>
              <w:t>处置等绿色低碳行业，为传统行业提供“环境问题系统解决方案”</w:t>
            </w:r>
            <w:r>
              <w:rPr>
                <w:rFonts w:ascii="宋体" w:hAnsi="宋体" w:cs="MS Mincho" w:hint="eastAsia"/>
                <w:sz w:val="24"/>
              </w:rPr>
              <w:t>；二是</w:t>
            </w:r>
            <w:r>
              <w:rPr>
                <w:rFonts w:ascii="宋体" w:hAnsi="宋体" w:cs="MS Mincho"/>
                <w:sz w:val="24"/>
              </w:rPr>
              <w:t>强化科技赋能</w:t>
            </w:r>
            <w:r>
              <w:rPr>
                <w:rFonts w:ascii="宋体" w:hAnsi="宋体" w:cs="MS Mincho" w:hint="eastAsia"/>
                <w:sz w:val="24"/>
              </w:rPr>
              <w:t>，</w:t>
            </w:r>
            <w:r>
              <w:rPr>
                <w:rFonts w:ascii="宋体" w:hAnsi="宋体" w:cs="MS Mincho"/>
                <w:sz w:val="24"/>
              </w:rPr>
              <w:t>塑造产业发展新优势</w:t>
            </w:r>
            <w:r>
              <w:rPr>
                <w:rFonts w:ascii="宋体" w:hAnsi="宋体" w:cs="MS Mincho" w:hint="eastAsia"/>
                <w:sz w:val="24"/>
              </w:rPr>
              <w:t>。公司</w:t>
            </w:r>
            <w:r>
              <w:rPr>
                <w:rFonts w:ascii="宋体" w:hAnsi="宋体" w:cs="MS Mincho"/>
                <w:sz w:val="24"/>
              </w:rPr>
              <w:t>目前已经打造了集科研、设计、装备等具有自主知识产权的最新成果创新示范应用</w:t>
            </w:r>
            <w:r>
              <w:rPr>
                <w:rFonts w:ascii="宋体" w:hAnsi="宋体" w:cs="MS Mincho" w:hint="eastAsia"/>
                <w:sz w:val="24"/>
              </w:rPr>
              <w:t>，在贵州打造了</w:t>
            </w:r>
            <w:r>
              <w:rPr>
                <w:rFonts w:ascii="宋体" w:hAnsi="宋体" w:cs="MS Mincho"/>
                <w:sz w:val="24"/>
              </w:rPr>
              <w:t>全球最大的</w:t>
            </w:r>
            <w:proofErr w:type="gramStart"/>
            <w:r>
              <w:rPr>
                <w:rFonts w:ascii="宋体" w:hAnsi="宋体" w:cs="MS Mincho"/>
                <w:sz w:val="24"/>
              </w:rPr>
              <w:t>瓮福磷石膏</w:t>
            </w:r>
            <w:proofErr w:type="gramEnd"/>
            <w:r>
              <w:rPr>
                <w:rFonts w:ascii="宋体" w:hAnsi="宋体" w:cs="MS Mincho"/>
                <w:sz w:val="24"/>
              </w:rPr>
              <w:t>制酸联产水泥循化经济资源化综合利用示范项目</w:t>
            </w:r>
            <w:r>
              <w:rPr>
                <w:rFonts w:ascii="宋体" w:hAnsi="宋体" w:cs="MS Mincho" w:hint="eastAsia"/>
                <w:sz w:val="24"/>
              </w:rPr>
              <w:t>，在河北打造了</w:t>
            </w:r>
            <w:r>
              <w:rPr>
                <w:rFonts w:ascii="宋体" w:hAnsi="宋体" w:cs="MS Mincho"/>
                <w:sz w:val="24"/>
              </w:rPr>
              <w:t>全球最大的煤矸石梯级利用制备环保生态陶瓷资源化利用项目</w:t>
            </w:r>
            <w:r>
              <w:rPr>
                <w:rFonts w:ascii="宋体" w:hAnsi="宋体" w:cs="MS Mincho" w:hint="eastAsia"/>
                <w:sz w:val="24"/>
              </w:rPr>
              <w:t>。未来，公司将持续依托“</w:t>
            </w:r>
            <w:r>
              <w:rPr>
                <w:rFonts w:ascii="宋体" w:hAnsi="宋体" w:cs="MS Mincho"/>
                <w:sz w:val="24"/>
              </w:rPr>
              <w:t>技术攻关+产业驱动+市场培育</w:t>
            </w:r>
            <w:r>
              <w:rPr>
                <w:rFonts w:ascii="宋体" w:hAnsi="宋体" w:cs="MS Mincho" w:hint="eastAsia"/>
                <w:sz w:val="24"/>
              </w:rPr>
              <w:t>”三轮驱动，</w:t>
            </w:r>
            <w:r>
              <w:rPr>
                <w:rFonts w:ascii="宋体" w:hAnsi="宋体" w:cs="MS Mincho"/>
                <w:sz w:val="24"/>
              </w:rPr>
              <w:t>服务</w:t>
            </w:r>
            <w:proofErr w:type="gramStart"/>
            <w:r>
              <w:rPr>
                <w:rFonts w:ascii="宋体" w:hAnsi="宋体" w:cs="MS Mincho"/>
                <w:sz w:val="24"/>
              </w:rPr>
              <w:t>大宗固废</w:t>
            </w:r>
            <w:proofErr w:type="gramEnd"/>
            <w:r>
              <w:rPr>
                <w:rFonts w:ascii="宋体" w:hAnsi="宋体" w:cs="MS Mincho"/>
                <w:sz w:val="24"/>
              </w:rPr>
              <w:t>资源化综合利用及循环经济产业，为传统行业实现绿色低碳高质量发展提供系统解决方案</w:t>
            </w:r>
            <w:r>
              <w:rPr>
                <w:rFonts w:ascii="宋体" w:hAnsi="宋体" w:cs="MS Mincho" w:hint="eastAsia"/>
                <w:sz w:val="24"/>
              </w:rPr>
              <w:t>，同时依托公司先发优势，放眼全球，未来可期。</w:t>
            </w:r>
          </w:p>
        </w:tc>
      </w:tr>
    </w:tbl>
    <w:p w14:paraId="5843CB05" w14:textId="77777777" w:rsidR="002703DC" w:rsidRDefault="002703DC"/>
    <w:sectPr w:rsidR="002703DC">
      <w:footerReference w:type="default" r:id="rId6"/>
      <w:pgSz w:w="11906" w:h="16838"/>
      <w:pgMar w:top="1758" w:right="1701" w:bottom="175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C83D" w14:textId="77777777" w:rsidR="00472E01" w:rsidRDefault="00472E01">
      <w:r>
        <w:separator/>
      </w:r>
    </w:p>
  </w:endnote>
  <w:endnote w:type="continuationSeparator" w:id="0">
    <w:p w14:paraId="7C692508" w14:textId="77777777" w:rsidR="00472E01" w:rsidRDefault="004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027457"/>
    </w:sdtPr>
    <w:sdtContent>
      <w:p w14:paraId="4D8E706B" w14:textId="77777777" w:rsidR="002703DC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C9AC1B" w14:textId="77777777" w:rsidR="002703DC" w:rsidRDefault="002703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913F" w14:textId="77777777" w:rsidR="00472E01" w:rsidRDefault="00472E01">
      <w:r>
        <w:separator/>
      </w:r>
    </w:p>
  </w:footnote>
  <w:footnote w:type="continuationSeparator" w:id="0">
    <w:p w14:paraId="5DA4513A" w14:textId="77777777" w:rsidR="00472E01" w:rsidRDefault="0047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F0"/>
    <w:rsid w:val="00001C2F"/>
    <w:rsid w:val="00002802"/>
    <w:rsid w:val="00002B34"/>
    <w:rsid w:val="00004FA5"/>
    <w:rsid w:val="00007CAF"/>
    <w:rsid w:val="00013D97"/>
    <w:rsid w:val="000140C1"/>
    <w:rsid w:val="00014D5D"/>
    <w:rsid w:val="000171D8"/>
    <w:rsid w:val="000202D2"/>
    <w:rsid w:val="000249B8"/>
    <w:rsid w:val="00030675"/>
    <w:rsid w:val="00033235"/>
    <w:rsid w:val="00033C3B"/>
    <w:rsid w:val="00042EB9"/>
    <w:rsid w:val="000439F0"/>
    <w:rsid w:val="000449D9"/>
    <w:rsid w:val="000450F8"/>
    <w:rsid w:val="000451A5"/>
    <w:rsid w:val="00047D57"/>
    <w:rsid w:val="00050320"/>
    <w:rsid w:val="00050AB4"/>
    <w:rsid w:val="00051294"/>
    <w:rsid w:val="000530B9"/>
    <w:rsid w:val="00053205"/>
    <w:rsid w:val="00054525"/>
    <w:rsid w:val="00060D1F"/>
    <w:rsid w:val="000648F5"/>
    <w:rsid w:val="0006603F"/>
    <w:rsid w:val="000677D1"/>
    <w:rsid w:val="000704E5"/>
    <w:rsid w:val="00071E86"/>
    <w:rsid w:val="00077B27"/>
    <w:rsid w:val="00081816"/>
    <w:rsid w:val="000852AE"/>
    <w:rsid w:val="000874E3"/>
    <w:rsid w:val="00090204"/>
    <w:rsid w:val="000912CF"/>
    <w:rsid w:val="00091E04"/>
    <w:rsid w:val="00092EBF"/>
    <w:rsid w:val="0009357A"/>
    <w:rsid w:val="0009369E"/>
    <w:rsid w:val="000946FD"/>
    <w:rsid w:val="0009501C"/>
    <w:rsid w:val="000A340E"/>
    <w:rsid w:val="000B4496"/>
    <w:rsid w:val="000B44EA"/>
    <w:rsid w:val="000B6016"/>
    <w:rsid w:val="000C13B3"/>
    <w:rsid w:val="000C3B04"/>
    <w:rsid w:val="000C51BC"/>
    <w:rsid w:val="000C56EA"/>
    <w:rsid w:val="000C6DA3"/>
    <w:rsid w:val="000D049A"/>
    <w:rsid w:val="000D4A48"/>
    <w:rsid w:val="000D5F17"/>
    <w:rsid w:val="000D618E"/>
    <w:rsid w:val="000D6D81"/>
    <w:rsid w:val="000E0B5C"/>
    <w:rsid w:val="000E18BE"/>
    <w:rsid w:val="000E3D9C"/>
    <w:rsid w:val="000E4B96"/>
    <w:rsid w:val="000E5F86"/>
    <w:rsid w:val="000F0EA8"/>
    <w:rsid w:val="000F1028"/>
    <w:rsid w:val="000F157C"/>
    <w:rsid w:val="000F41A3"/>
    <w:rsid w:val="000F4FF1"/>
    <w:rsid w:val="000F51A5"/>
    <w:rsid w:val="000F6CA4"/>
    <w:rsid w:val="00100CBC"/>
    <w:rsid w:val="00100FAC"/>
    <w:rsid w:val="001024E0"/>
    <w:rsid w:val="00102BAA"/>
    <w:rsid w:val="001035A8"/>
    <w:rsid w:val="00104B43"/>
    <w:rsid w:val="001061C9"/>
    <w:rsid w:val="00107518"/>
    <w:rsid w:val="00110E91"/>
    <w:rsid w:val="00111420"/>
    <w:rsid w:val="0011782C"/>
    <w:rsid w:val="00117ACA"/>
    <w:rsid w:val="00121FEF"/>
    <w:rsid w:val="0012287B"/>
    <w:rsid w:val="00122BB5"/>
    <w:rsid w:val="00123486"/>
    <w:rsid w:val="00124774"/>
    <w:rsid w:val="00133438"/>
    <w:rsid w:val="0013395B"/>
    <w:rsid w:val="00135ABC"/>
    <w:rsid w:val="00137148"/>
    <w:rsid w:val="001443BB"/>
    <w:rsid w:val="00147D08"/>
    <w:rsid w:val="00147FE2"/>
    <w:rsid w:val="0015217D"/>
    <w:rsid w:val="00153724"/>
    <w:rsid w:val="00153D49"/>
    <w:rsid w:val="00154687"/>
    <w:rsid w:val="0015750F"/>
    <w:rsid w:val="0016015D"/>
    <w:rsid w:val="00160FA1"/>
    <w:rsid w:val="00161B34"/>
    <w:rsid w:val="0016391B"/>
    <w:rsid w:val="00163D5D"/>
    <w:rsid w:val="0016463E"/>
    <w:rsid w:val="0016626E"/>
    <w:rsid w:val="00166CEF"/>
    <w:rsid w:val="00167EB5"/>
    <w:rsid w:val="0017592B"/>
    <w:rsid w:val="001764BD"/>
    <w:rsid w:val="001814DF"/>
    <w:rsid w:val="00183C63"/>
    <w:rsid w:val="0018673B"/>
    <w:rsid w:val="00190C09"/>
    <w:rsid w:val="001915D7"/>
    <w:rsid w:val="0019287F"/>
    <w:rsid w:val="001949C4"/>
    <w:rsid w:val="00197C1A"/>
    <w:rsid w:val="001A09A4"/>
    <w:rsid w:val="001A1767"/>
    <w:rsid w:val="001A23F3"/>
    <w:rsid w:val="001A75ED"/>
    <w:rsid w:val="001B0B7B"/>
    <w:rsid w:val="001B0ED8"/>
    <w:rsid w:val="001B1490"/>
    <w:rsid w:val="001B38A4"/>
    <w:rsid w:val="001C17E5"/>
    <w:rsid w:val="001C23A6"/>
    <w:rsid w:val="001C5D80"/>
    <w:rsid w:val="001D1D9B"/>
    <w:rsid w:val="001D2933"/>
    <w:rsid w:val="001E23BF"/>
    <w:rsid w:val="001E52ED"/>
    <w:rsid w:val="001E71B8"/>
    <w:rsid w:val="001F1036"/>
    <w:rsid w:val="001F55DE"/>
    <w:rsid w:val="001F57BB"/>
    <w:rsid w:val="002027C3"/>
    <w:rsid w:val="00203D04"/>
    <w:rsid w:val="00210E3E"/>
    <w:rsid w:val="00212713"/>
    <w:rsid w:val="002129AA"/>
    <w:rsid w:val="00213A48"/>
    <w:rsid w:val="0021400E"/>
    <w:rsid w:val="0021577E"/>
    <w:rsid w:val="002168A6"/>
    <w:rsid w:val="002169D4"/>
    <w:rsid w:val="002219F8"/>
    <w:rsid w:val="00225743"/>
    <w:rsid w:val="00225D84"/>
    <w:rsid w:val="0022622A"/>
    <w:rsid w:val="002270E7"/>
    <w:rsid w:val="00233A74"/>
    <w:rsid w:val="0024150E"/>
    <w:rsid w:val="002416A8"/>
    <w:rsid w:val="00241902"/>
    <w:rsid w:val="002437DB"/>
    <w:rsid w:val="00244F89"/>
    <w:rsid w:val="002467DD"/>
    <w:rsid w:val="002510FC"/>
    <w:rsid w:val="00251D06"/>
    <w:rsid w:val="00254747"/>
    <w:rsid w:val="00256421"/>
    <w:rsid w:val="002571BC"/>
    <w:rsid w:val="002573D7"/>
    <w:rsid w:val="0026156D"/>
    <w:rsid w:val="00264F6D"/>
    <w:rsid w:val="002671AE"/>
    <w:rsid w:val="002703DC"/>
    <w:rsid w:val="00271024"/>
    <w:rsid w:val="00271A48"/>
    <w:rsid w:val="00272B64"/>
    <w:rsid w:val="0027603F"/>
    <w:rsid w:val="00281E85"/>
    <w:rsid w:val="00284EA6"/>
    <w:rsid w:val="002911C9"/>
    <w:rsid w:val="0029340B"/>
    <w:rsid w:val="002A20C0"/>
    <w:rsid w:val="002A461B"/>
    <w:rsid w:val="002B23AA"/>
    <w:rsid w:val="002B424C"/>
    <w:rsid w:val="002B718C"/>
    <w:rsid w:val="002B71C4"/>
    <w:rsid w:val="002B75EC"/>
    <w:rsid w:val="002C20AE"/>
    <w:rsid w:val="002C2E76"/>
    <w:rsid w:val="002C35A2"/>
    <w:rsid w:val="002C5363"/>
    <w:rsid w:val="002C76B5"/>
    <w:rsid w:val="002D3626"/>
    <w:rsid w:val="002E617E"/>
    <w:rsid w:val="002F06D8"/>
    <w:rsid w:val="002F484C"/>
    <w:rsid w:val="002F6496"/>
    <w:rsid w:val="002F71D2"/>
    <w:rsid w:val="00300F5D"/>
    <w:rsid w:val="003026A8"/>
    <w:rsid w:val="00302779"/>
    <w:rsid w:val="00303A18"/>
    <w:rsid w:val="00307449"/>
    <w:rsid w:val="00307FC8"/>
    <w:rsid w:val="00310A70"/>
    <w:rsid w:val="003112C8"/>
    <w:rsid w:val="0031426A"/>
    <w:rsid w:val="00317424"/>
    <w:rsid w:val="003175E2"/>
    <w:rsid w:val="003210C9"/>
    <w:rsid w:val="00327882"/>
    <w:rsid w:val="00327F75"/>
    <w:rsid w:val="00330A5A"/>
    <w:rsid w:val="00336DF4"/>
    <w:rsid w:val="0034085D"/>
    <w:rsid w:val="00341873"/>
    <w:rsid w:val="00342634"/>
    <w:rsid w:val="00343BC0"/>
    <w:rsid w:val="00347870"/>
    <w:rsid w:val="00361EA9"/>
    <w:rsid w:val="00362FA4"/>
    <w:rsid w:val="003633DA"/>
    <w:rsid w:val="00365AFE"/>
    <w:rsid w:val="003668F7"/>
    <w:rsid w:val="0036697E"/>
    <w:rsid w:val="00370C84"/>
    <w:rsid w:val="00370E06"/>
    <w:rsid w:val="00373511"/>
    <w:rsid w:val="00374567"/>
    <w:rsid w:val="003753E5"/>
    <w:rsid w:val="003775AB"/>
    <w:rsid w:val="003811D6"/>
    <w:rsid w:val="00383BDD"/>
    <w:rsid w:val="00384FCA"/>
    <w:rsid w:val="003B0EF8"/>
    <w:rsid w:val="003B1E9D"/>
    <w:rsid w:val="003B2B67"/>
    <w:rsid w:val="003B4658"/>
    <w:rsid w:val="003C0ACE"/>
    <w:rsid w:val="003C42B3"/>
    <w:rsid w:val="003C4CC7"/>
    <w:rsid w:val="003C6D3F"/>
    <w:rsid w:val="003D0634"/>
    <w:rsid w:val="003D30C1"/>
    <w:rsid w:val="003D60CC"/>
    <w:rsid w:val="003D6730"/>
    <w:rsid w:val="003E0358"/>
    <w:rsid w:val="003E1099"/>
    <w:rsid w:val="003E1B6E"/>
    <w:rsid w:val="003E2423"/>
    <w:rsid w:val="003E5A05"/>
    <w:rsid w:val="003E6149"/>
    <w:rsid w:val="003E6243"/>
    <w:rsid w:val="003E64ED"/>
    <w:rsid w:val="003F51A3"/>
    <w:rsid w:val="00400CFB"/>
    <w:rsid w:val="00403446"/>
    <w:rsid w:val="0040578D"/>
    <w:rsid w:val="00405DF7"/>
    <w:rsid w:val="004065D6"/>
    <w:rsid w:val="00406C5C"/>
    <w:rsid w:val="004110EB"/>
    <w:rsid w:val="00412C41"/>
    <w:rsid w:val="004159C8"/>
    <w:rsid w:val="0043149F"/>
    <w:rsid w:val="004325DC"/>
    <w:rsid w:val="004347E4"/>
    <w:rsid w:val="0043614C"/>
    <w:rsid w:val="0044017D"/>
    <w:rsid w:val="0044028B"/>
    <w:rsid w:val="00440FD2"/>
    <w:rsid w:val="00443C00"/>
    <w:rsid w:val="00445ECE"/>
    <w:rsid w:val="00452300"/>
    <w:rsid w:val="00452513"/>
    <w:rsid w:val="00457086"/>
    <w:rsid w:val="00457C77"/>
    <w:rsid w:val="00463325"/>
    <w:rsid w:val="004702A9"/>
    <w:rsid w:val="00470F6D"/>
    <w:rsid w:val="00472E01"/>
    <w:rsid w:val="00473D4F"/>
    <w:rsid w:val="004748F7"/>
    <w:rsid w:val="0048395B"/>
    <w:rsid w:val="00485C07"/>
    <w:rsid w:val="00485E2B"/>
    <w:rsid w:val="00487558"/>
    <w:rsid w:val="00487CBC"/>
    <w:rsid w:val="00491157"/>
    <w:rsid w:val="00493F25"/>
    <w:rsid w:val="004944FE"/>
    <w:rsid w:val="00497C5F"/>
    <w:rsid w:val="004A236B"/>
    <w:rsid w:val="004A4F4F"/>
    <w:rsid w:val="004B07F0"/>
    <w:rsid w:val="004B5F41"/>
    <w:rsid w:val="004B6FBE"/>
    <w:rsid w:val="004C3069"/>
    <w:rsid w:val="004C5102"/>
    <w:rsid w:val="004C6AC6"/>
    <w:rsid w:val="004C6FA5"/>
    <w:rsid w:val="004D3E6F"/>
    <w:rsid w:val="004D4236"/>
    <w:rsid w:val="004D621A"/>
    <w:rsid w:val="004D69BC"/>
    <w:rsid w:val="004E43A6"/>
    <w:rsid w:val="004E4EBE"/>
    <w:rsid w:val="004E6307"/>
    <w:rsid w:val="004F44C7"/>
    <w:rsid w:val="004F4753"/>
    <w:rsid w:val="004F63FA"/>
    <w:rsid w:val="004F78F7"/>
    <w:rsid w:val="00501678"/>
    <w:rsid w:val="00506CB9"/>
    <w:rsid w:val="005149C0"/>
    <w:rsid w:val="00514E66"/>
    <w:rsid w:val="005205A9"/>
    <w:rsid w:val="00520762"/>
    <w:rsid w:val="005249A6"/>
    <w:rsid w:val="0052539B"/>
    <w:rsid w:val="005274C9"/>
    <w:rsid w:val="00530072"/>
    <w:rsid w:val="00530EB7"/>
    <w:rsid w:val="00531B4A"/>
    <w:rsid w:val="00536A0A"/>
    <w:rsid w:val="005403B3"/>
    <w:rsid w:val="00542F6A"/>
    <w:rsid w:val="00543597"/>
    <w:rsid w:val="00544786"/>
    <w:rsid w:val="005462CD"/>
    <w:rsid w:val="00546FDD"/>
    <w:rsid w:val="00550D60"/>
    <w:rsid w:val="0055234D"/>
    <w:rsid w:val="005527C0"/>
    <w:rsid w:val="005541B8"/>
    <w:rsid w:val="00555BD1"/>
    <w:rsid w:val="00555E6E"/>
    <w:rsid w:val="00557669"/>
    <w:rsid w:val="005602B9"/>
    <w:rsid w:val="00560B66"/>
    <w:rsid w:val="005640CB"/>
    <w:rsid w:val="00564FCC"/>
    <w:rsid w:val="00567444"/>
    <w:rsid w:val="00567D29"/>
    <w:rsid w:val="00570402"/>
    <w:rsid w:val="00571FFA"/>
    <w:rsid w:val="00573055"/>
    <w:rsid w:val="00573361"/>
    <w:rsid w:val="005734D1"/>
    <w:rsid w:val="00574AE4"/>
    <w:rsid w:val="00575306"/>
    <w:rsid w:val="0057678F"/>
    <w:rsid w:val="005802E1"/>
    <w:rsid w:val="00585431"/>
    <w:rsid w:val="005863FF"/>
    <w:rsid w:val="005865CC"/>
    <w:rsid w:val="0059060F"/>
    <w:rsid w:val="005A0AD2"/>
    <w:rsid w:val="005A3A5B"/>
    <w:rsid w:val="005A4085"/>
    <w:rsid w:val="005A5FDB"/>
    <w:rsid w:val="005B1027"/>
    <w:rsid w:val="005B12D8"/>
    <w:rsid w:val="005B174C"/>
    <w:rsid w:val="005B1B0D"/>
    <w:rsid w:val="005B4542"/>
    <w:rsid w:val="005B4CCE"/>
    <w:rsid w:val="005B65DC"/>
    <w:rsid w:val="005C0D58"/>
    <w:rsid w:val="005C3901"/>
    <w:rsid w:val="005D3C46"/>
    <w:rsid w:val="005D5865"/>
    <w:rsid w:val="005D7F04"/>
    <w:rsid w:val="005E210C"/>
    <w:rsid w:val="005E36D7"/>
    <w:rsid w:val="005E48CC"/>
    <w:rsid w:val="005E6946"/>
    <w:rsid w:val="005F322D"/>
    <w:rsid w:val="005F3371"/>
    <w:rsid w:val="005F44FE"/>
    <w:rsid w:val="006029E1"/>
    <w:rsid w:val="006031EB"/>
    <w:rsid w:val="00603CE5"/>
    <w:rsid w:val="00606B20"/>
    <w:rsid w:val="00610EC8"/>
    <w:rsid w:val="006110A5"/>
    <w:rsid w:val="00614E45"/>
    <w:rsid w:val="00616EDC"/>
    <w:rsid w:val="00617911"/>
    <w:rsid w:val="00624393"/>
    <w:rsid w:val="00625423"/>
    <w:rsid w:val="0062772B"/>
    <w:rsid w:val="00630762"/>
    <w:rsid w:val="006319A0"/>
    <w:rsid w:val="00632CCE"/>
    <w:rsid w:val="0063342A"/>
    <w:rsid w:val="00634475"/>
    <w:rsid w:val="00634DC9"/>
    <w:rsid w:val="00636E56"/>
    <w:rsid w:val="00636EC3"/>
    <w:rsid w:val="00637FAE"/>
    <w:rsid w:val="00640F33"/>
    <w:rsid w:val="00642AD9"/>
    <w:rsid w:val="00647A49"/>
    <w:rsid w:val="00650ABB"/>
    <w:rsid w:val="00654A41"/>
    <w:rsid w:val="00654AD8"/>
    <w:rsid w:val="006601AF"/>
    <w:rsid w:val="00660B5B"/>
    <w:rsid w:val="00662E10"/>
    <w:rsid w:val="0066540F"/>
    <w:rsid w:val="00665EDC"/>
    <w:rsid w:val="00673370"/>
    <w:rsid w:val="0067350B"/>
    <w:rsid w:val="00675304"/>
    <w:rsid w:val="00676A90"/>
    <w:rsid w:val="00680A4A"/>
    <w:rsid w:val="00682DD0"/>
    <w:rsid w:val="00683EEE"/>
    <w:rsid w:val="00687C86"/>
    <w:rsid w:val="0069168C"/>
    <w:rsid w:val="006920E0"/>
    <w:rsid w:val="00692238"/>
    <w:rsid w:val="00692563"/>
    <w:rsid w:val="0069468D"/>
    <w:rsid w:val="0069503A"/>
    <w:rsid w:val="006A2660"/>
    <w:rsid w:val="006A2A57"/>
    <w:rsid w:val="006A3F48"/>
    <w:rsid w:val="006A6483"/>
    <w:rsid w:val="006A6D63"/>
    <w:rsid w:val="006C1518"/>
    <w:rsid w:val="006C2130"/>
    <w:rsid w:val="006C219D"/>
    <w:rsid w:val="006C3D11"/>
    <w:rsid w:val="006C6BC3"/>
    <w:rsid w:val="006D2084"/>
    <w:rsid w:val="006D26CD"/>
    <w:rsid w:val="006D2718"/>
    <w:rsid w:val="006D29B8"/>
    <w:rsid w:val="006D73AD"/>
    <w:rsid w:val="006E6F72"/>
    <w:rsid w:val="006F04EC"/>
    <w:rsid w:val="006F25D8"/>
    <w:rsid w:val="006F454F"/>
    <w:rsid w:val="006F57BB"/>
    <w:rsid w:val="006F71AB"/>
    <w:rsid w:val="00700405"/>
    <w:rsid w:val="00703CA1"/>
    <w:rsid w:val="00704E88"/>
    <w:rsid w:val="0070627C"/>
    <w:rsid w:val="00714581"/>
    <w:rsid w:val="00717CA1"/>
    <w:rsid w:val="007242A0"/>
    <w:rsid w:val="007275AE"/>
    <w:rsid w:val="00727720"/>
    <w:rsid w:val="007312C6"/>
    <w:rsid w:val="0073425F"/>
    <w:rsid w:val="00736CAC"/>
    <w:rsid w:val="0074235D"/>
    <w:rsid w:val="00745301"/>
    <w:rsid w:val="007552C8"/>
    <w:rsid w:val="007555B4"/>
    <w:rsid w:val="00760F6B"/>
    <w:rsid w:val="00770335"/>
    <w:rsid w:val="00774BE6"/>
    <w:rsid w:val="007816CC"/>
    <w:rsid w:val="0078230B"/>
    <w:rsid w:val="00782F53"/>
    <w:rsid w:val="00785724"/>
    <w:rsid w:val="007909DB"/>
    <w:rsid w:val="007A0E2C"/>
    <w:rsid w:val="007A24A9"/>
    <w:rsid w:val="007A3AEF"/>
    <w:rsid w:val="007A46F5"/>
    <w:rsid w:val="007A4830"/>
    <w:rsid w:val="007A679D"/>
    <w:rsid w:val="007A6B79"/>
    <w:rsid w:val="007A7A13"/>
    <w:rsid w:val="007B0B23"/>
    <w:rsid w:val="007B4868"/>
    <w:rsid w:val="007B6763"/>
    <w:rsid w:val="007B78BE"/>
    <w:rsid w:val="007C1360"/>
    <w:rsid w:val="007C1A0B"/>
    <w:rsid w:val="007C1F48"/>
    <w:rsid w:val="007C5329"/>
    <w:rsid w:val="007C753D"/>
    <w:rsid w:val="007D0724"/>
    <w:rsid w:val="007D0E65"/>
    <w:rsid w:val="007D17B0"/>
    <w:rsid w:val="007D3A8E"/>
    <w:rsid w:val="007D4FBF"/>
    <w:rsid w:val="007D6BE9"/>
    <w:rsid w:val="007E268E"/>
    <w:rsid w:val="007E4FDF"/>
    <w:rsid w:val="007F6C65"/>
    <w:rsid w:val="007F70E5"/>
    <w:rsid w:val="00801C98"/>
    <w:rsid w:val="00803494"/>
    <w:rsid w:val="00804D7C"/>
    <w:rsid w:val="00807893"/>
    <w:rsid w:val="00807B4E"/>
    <w:rsid w:val="00810DBE"/>
    <w:rsid w:val="008114B0"/>
    <w:rsid w:val="0081540B"/>
    <w:rsid w:val="00815A9D"/>
    <w:rsid w:val="008162B0"/>
    <w:rsid w:val="00816DDB"/>
    <w:rsid w:val="00842A60"/>
    <w:rsid w:val="008430C6"/>
    <w:rsid w:val="00843301"/>
    <w:rsid w:val="00845BFE"/>
    <w:rsid w:val="008460EB"/>
    <w:rsid w:val="00847D6F"/>
    <w:rsid w:val="008510C8"/>
    <w:rsid w:val="00862533"/>
    <w:rsid w:val="00871835"/>
    <w:rsid w:val="008721BB"/>
    <w:rsid w:val="0087430A"/>
    <w:rsid w:val="00880EC4"/>
    <w:rsid w:val="0088298C"/>
    <w:rsid w:val="00883320"/>
    <w:rsid w:val="00883928"/>
    <w:rsid w:val="00883DD1"/>
    <w:rsid w:val="008849E8"/>
    <w:rsid w:val="008858C5"/>
    <w:rsid w:val="00885EF9"/>
    <w:rsid w:val="0088751E"/>
    <w:rsid w:val="00890240"/>
    <w:rsid w:val="00890700"/>
    <w:rsid w:val="008920CF"/>
    <w:rsid w:val="00895BB7"/>
    <w:rsid w:val="00897EED"/>
    <w:rsid w:val="008A126A"/>
    <w:rsid w:val="008A25A2"/>
    <w:rsid w:val="008A295E"/>
    <w:rsid w:val="008A2A23"/>
    <w:rsid w:val="008A41CF"/>
    <w:rsid w:val="008A45A5"/>
    <w:rsid w:val="008A67B9"/>
    <w:rsid w:val="008A7B0B"/>
    <w:rsid w:val="008B4944"/>
    <w:rsid w:val="008B4F20"/>
    <w:rsid w:val="008B7FB5"/>
    <w:rsid w:val="008C0332"/>
    <w:rsid w:val="008D4190"/>
    <w:rsid w:val="008D4718"/>
    <w:rsid w:val="008D5FC0"/>
    <w:rsid w:val="008D7C0E"/>
    <w:rsid w:val="008E15EC"/>
    <w:rsid w:val="008E2CDD"/>
    <w:rsid w:val="008E39C5"/>
    <w:rsid w:val="008F2758"/>
    <w:rsid w:val="008F3A4B"/>
    <w:rsid w:val="008F7652"/>
    <w:rsid w:val="008F799B"/>
    <w:rsid w:val="0090260F"/>
    <w:rsid w:val="009059DC"/>
    <w:rsid w:val="00911EBB"/>
    <w:rsid w:val="00911F57"/>
    <w:rsid w:val="00913B0F"/>
    <w:rsid w:val="00916ED9"/>
    <w:rsid w:val="00920270"/>
    <w:rsid w:val="00921860"/>
    <w:rsid w:val="00921BD3"/>
    <w:rsid w:val="00923101"/>
    <w:rsid w:val="00926422"/>
    <w:rsid w:val="00931A51"/>
    <w:rsid w:val="00933010"/>
    <w:rsid w:val="009341B6"/>
    <w:rsid w:val="009350E7"/>
    <w:rsid w:val="009352FA"/>
    <w:rsid w:val="00935B60"/>
    <w:rsid w:val="009370B1"/>
    <w:rsid w:val="00942AA3"/>
    <w:rsid w:val="00945A8D"/>
    <w:rsid w:val="00945AAB"/>
    <w:rsid w:val="00951CE0"/>
    <w:rsid w:val="00951F2B"/>
    <w:rsid w:val="00956530"/>
    <w:rsid w:val="009570D7"/>
    <w:rsid w:val="009572A4"/>
    <w:rsid w:val="009572C3"/>
    <w:rsid w:val="00957331"/>
    <w:rsid w:val="00957CFF"/>
    <w:rsid w:val="00961563"/>
    <w:rsid w:val="00965A08"/>
    <w:rsid w:val="00972448"/>
    <w:rsid w:val="0097442F"/>
    <w:rsid w:val="00974FBF"/>
    <w:rsid w:val="00976884"/>
    <w:rsid w:val="00981771"/>
    <w:rsid w:val="009912E9"/>
    <w:rsid w:val="00991D25"/>
    <w:rsid w:val="00992A3E"/>
    <w:rsid w:val="009941E8"/>
    <w:rsid w:val="0099687A"/>
    <w:rsid w:val="009978A2"/>
    <w:rsid w:val="009A1DEE"/>
    <w:rsid w:val="009A56C0"/>
    <w:rsid w:val="009A5CF7"/>
    <w:rsid w:val="009A731A"/>
    <w:rsid w:val="009B0812"/>
    <w:rsid w:val="009B232B"/>
    <w:rsid w:val="009B333F"/>
    <w:rsid w:val="009C1845"/>
    <w:rsid w:val="009C1F1E"/>
    <w:rsid w:val="009C4CEF"/>
    <w:rsid w:val="009D3F1D"/>
    <w:rsid w:val="009D45D1"/>
    <w:rsid w:val="009D5C7E"/>
    <w:rsid w:val="009E4967"/>
    <w:rsid w:val="009E583D"/>
    <w:rsid w:val="009F030C"/>
    <w:rsid w:val="009F2927"/>
    <w:rsid w:val="00A01FD2"/>
    <w:rsid w:val="00A02ECB"/>
    <w:rsid w:val="00A22FAA"/>
    <w:rsid w:val="00A35458"/>
    <w:rsid w:val="00A363C5"/>
    <w:rsid w:val="00A36696"/>
    <w:rsid w:val="00A37D5C"/>
    <w:rsid w:val="00A43805"/>
    <w:rsid w:val="00A54485"/>
    <w:rsid w:val="00A577BD"/>
    <w:rsid w:val="00A60C11"/>
    <w:rsid w:val="00A62CB5"/>
    <w:rsid w:val="00A6494F"/>
    <w:rsid w:val="00A67F1C"/>
    <w:rsid w:val="00A716AC"/>
    <w:rsid w:val="00A72C62"/>
    <w:rsid w:val="00A80613"/>
    <w:rsid w:val="00A82F0B"/>
    <w:rsid w:val="00A83F32"/>
    <w:rsid w:val="00A83F8E"/>
    <w:rsid w:val="00A85740"/>
    <w:rsid w:val="00A861D3"/>
    <w:rsid w:val="00A870DA"/>
    <w:rsid w:val="00A87664"/>
    <w:rsid w:val="00A877A9"/>
    <w:rsid w:val="00A90D5F"/>
    <w:rsid w:val="00A91237"/>
    <w:rsid w:val="00A931CF"/>
    <w:rsid w:val="00A973D5"/>
    <w:rsid w:val="00A9799E"/>
    <w:rsid w:val="00AA1EA4"/>
    <w:rsid w:val="00AA2F37"/>
    <w:rsid w:val="00AA636F"/>
    <w:rsid w:val="00AA7DE3"/>
    <w:rsid w:val="00AB4C1F"/>
    <w:rsid w:val="00AB54FB"/>
    <w:rsid w:val="00AB557C"/>
    <w:rsid w:val="00AB62F6"/>
    <w:rsid w:val="00AC1816"/>
    <w:rsid w:val="00AC5156"/>
    <w:rsid w:val="00AC5D80"/>
    <w:rsid w:val="00AC71F9"/>
    <w:rsid w:val="00AD016A"/>
    <w:rsid w:val="00AD3F65"/>
    <w:rsid w:val="00AD4646"/>
    <w:rsid w:val="00AD5EF6"/>
    <w:rsid w:val="00AD60A7"/>
    <w:rsid w:val="00AD72EB"/>
    <w:rsid w:val="00AE08C5"/>
    <w:rsid w:val="00AE1013"/>
    <w:rsid w:val="00AE1FE9"/>
    <w:rsid w:val="00AE210D"/>
    <w:rsid w:val="00AE220D"/>
    <w:rsid w:val="00AE4F83"/>
    <w:rsid w:val="00AE649B"/>
    <w:rsid w:val="00AE76FD"/>
    <w:rsid w:val="00AF1AE4"/>
    <w:rsid w:val="00AF1F4A"/>
    <w:rsid w:val="00AF691E"/>
    <w:rsid w:val="00AF6C20"/>
    <w:rsid w:val="00AF793E"/>
    <w:rsid w:val="00B04380"/>
    <w:rsid w:val="00B04C6B"/>
    <w:rsid w:val="00B0555C"/>
    <w:rsid w:val="00B11773"/>
    <w:rsid w:val="00B16398"/>
    <w:rsid w:val="00B21EA6"/>
    <w:rsid w:val="00B24378"/>
    <w:rsid w:val="00B26E1B"/>
    <w:rsid w:val="00B2730C"/>
    <w:rsid w:val="00B309CB"/>
    <w:rsid w:val="00B30C0B"/>
    <w:rsid w:val="00B3404D"/>
    <w:rsid w:val="00B42428"/>
    <w:rsid w:val="00B42BA5"/>
    <w:rsid w:val="00B466DE"/>
    <w:rsid w:val="00B46A43"/>
    <w:rsid w:val="00B5751D"/>
    <w:rsid w:val="00B57A64"/>
    <w:rsid w:val="00B60014"/>
    <w:rsid w:val="00B66DF3"/>
    <w:rsid w:val="00B72D57"/>
    <w:rsid w:val="00B73659"/>
    <w:rsid w:val="00B76BDF"/>
    <w:rsid w:val="00B77D50"/>
    <w:rsid w:val="00B80D52"/>
    <w:rsid w:val="00B83AB3"/>
    <w:rsid w:val="00B8417A"/>
    <w:rsid w:val="00B905A6"/>
    <w:rsid w:val="00B90A72"/>
    <w:rsid w:val="00B934FB"/>
    <w:rsid w:val="00B9778E"/>
    <w:rsid w:val="00BA58E8"/>
    <w:rsid w:val="00BB26D4"/>
    <w:rsid w:val="00BB2883"/>
    <w:rsid w:val="00BB28D1"/>
    <w:rsid w:val="00BB33C2"/>
    <w:rsid w:val="00BB7E01"/>
    <w:rsid w:val="00BC245C"/>
    <w:rsid w:val="00BC3683"/>
    <w:rsid w:val="00BC721D"/>
    <w:rsid w:val="00BD0811"/>
    <w:rsid w:val="00BD13B5"/>
    <w:rsid w:val="00BD16FC"/>
    <w:rsid w:val="00BD2154"/>
    <w:rsid w:val="00BD3C9B"/>
    <w:rsid w:val="00BD4CA3"/>
    <w:rsid w:val="00BD4D35"/>
    <w:rsid w:val="00BE1BFE"/>
    <w:rsid w:val="00BE41CB"/>
    <w:rsid w:val="00BE5894"/>
    <w:rsid w:val="00BF3133"/>
    <w:rsid w:val="00BF46AC"/>
    <w:rsid w:val="00BF52D2"/>
    <w:rsid w:val="00BF56A6"/>
    <w:rsid w:val="00BF6B08"/>
    <w:rsid w:val="00C03DA7"/>
    <w:rsid w:val="00C04427"/>
    <w:rsid w:val="00C1026C"/>
    <w:rsid w:val="00C10FF4"/>
    <w:rsid w:val="00C12579"/>
    <w:rsid w:val="00C14126"/>
    <w:rsid w:val="00C16CE4"/>
    <w:rsid w:val="00C17C5F"/>
    <w:rsid w:val="00C2011E"/>
    <w:rsid w:val="00C241D5"/>
    <w:rsid w:val="00C262A0"/>
    <w:rsid w:val="00C26ED8"/>
    <w:rsid w:val="00C27891"/>
    <w:rsid w:val="00C3192B"/>
    <w:rsid w:val="00C352A4"/>
    <w:rsid w:val="00C378C8"/>
    <w:rsid w:val="00C4507D"/>
    <w:rsid w:val="00C47AF9"/>
    <w:rsid w:val="00C5082B"/>
    <w:rsid w:val="00C520F2"/>
    <w:rsid w:val="00C548CD"/>
    <w:rsid w:val="00C54A49"/>
    <w:rsid w:val="00C60ED6"/>
    <w:rsid w:val="00C65951"/>
    <w:rsid w:val="00C66567"/>
    <w:rsid w:val="00C670CE"/>
    <w:rsid w:val="00C70D4B"/>
    <w:rsid w:val="00C71368"/>
    <w:rsid w:val="00C7572A"/>
    <w:rsid w:val="00C771D9"/>
    <w:rsid w:val="00C82A25"/>
    <w:rsid w:val="00C84CB5"/>
    <w:rsid w:val="00C91F8A"/>
    <w:rsid w:val="00C932B8"/>
    <w:rsid w:val="00C9738B"/>
    <w:rsid w:val="00CA1A9B"/>
    <w:rsid w:val="00CA377B"/>
    <w:rsid w:val="00CA3E0C"/>
    <w:rsid w:val="00CA5E83"/>
    <w:rsid w:val="00CB2AA2"/>
    <w:rsid w:val="00CB6095"/>
    <w:rsid w:val="00CB790C"/>
    <w:rsid w:val="00CB7C0D"/>
    <w:rsid w:val="00CC5DB0"/>
    <w:rsid w:val="00CC6202"/>
    <w:rsid w:val="00CD0DF5"/>
    <w:rsid w:val="00CD1678"/>
    <w:rsid w:val="00CD1688"/>
    <w:rsid w:val="00CD3CF9"/>
    <w:rsid w:val="00CE0390"/>
    <w:rsid w:val="00CE1889"/>
    <w:rsid w:val="00CE6D2B"/>
    <w:rsid w:val="00CF08EC"/>
    <w:rsid w:val="00CF5F46"/>
    <w:rsid w:val="00CF7BC4"/>
    <w:rsid w:val="00D000BE"/>
    <w:rsid w:val="00D00558"/>
    <w:rsid w:val="00D01A94"/>
    <w:rsid w:val="00D031CC"/>
    <w:rsid w:val="00D04F1E"/>
    <w:rsid w:val="00D07396"/>
    <w:rsid w:val="00D078A9"/>
    <w:rsid w:val="00D10F44"/>
    <w:rsid w:val="00D13F15"/>
    <w:rsid w:val="00D15888"/>
    <w:rsid w:val="00D24082"/>
    <w:rsid w:val="00D26242"/>
    <w:rsid w:val="00D30A79"/>
    <w:rsid w:val="00D34015"/>
    <w:rsid w:val="00D360DD"/>
    <w:rsid w:val="00D41710"/>
    <w:rsid w:val="00D419D3"/>
    <w:rsid w:val="00D46810"/>
    <w:rsid w:val="00D47273"/>
    <w:rsid w:val="00D51D8A"/>
    <w:rsid w:val="00D5358B"/>
    <w:rsid w:val="00D54620"/>
    <w:rsid w:val="00D54923"/>
    <w:rsid w:val="00D56A33"/>
    <w:rsid w:val="00D60582"/>
    <w:rsid w:val="00D61A4D"/>
    <w:rsid w:val="00D659BE"/>
    <w:rsid w:val="00D714EB"/>
    <w:rsid w:val="00D812CC"/>
    <w:rsid w:val="00D84632"/>
    <w:rsid w:val="00D86238"/>
    <w:rsid w:val="00D9230F"/>
    <w:rsid w:val="00D95D8D"/>
    <w:rsid w:val="00D97980"/>
    <w:rsid w:val="00DA02B5"/>
    <w:rsid w:val="00DA1D00"/>
    <w:rsid w:val="00DA2289"/>
    <w:rsid w:val="00DA38A0"/>
    <w:rsid w:val="00DA406B"/>
    <w:rsid w:val="00DA65E9"/>
    <w:rsid w:val="00DB1D3B"/>
    <w:rsid w:val="00DB6A82"/>
    <w:rsid w:val="00DC7723"/>
    <w:rsid w:val="00DC7C8F"/>
    <w:rsid w:val="00DD2DD2"/>
    <w:rsid w:val="00DD583B"/>
    <w:rsid w:val="00DD5F6C"/>
    <w:rsid w:val="00DE24FB"/>
    <w:rsid w:val="00DE5A8B"/>
    <w:rsid w:val="00DE7511"/>
    <w:rsid w:val="00DF2D80"/>
    <w:rsid w:val="00DF3412"/>
    <w:rsid w:val="00DF3B95"/>
    <w:rsid w:val="00DF5BF5"/>
    <w:rsid w:val="00E00AE5"/>
    <w:rsid w:val="00E02B27"/>
    <w:rsid w:val="00E02B75"/>
    <w:rsid w:val="00E03118"/>
    <w:rsid w:val="00E04397"/>
    <w:rsid w:val="00E100C6"/>
    <w:rsid w:val="00E11CE7"/>
    <w:rsid w:val="00E12CF0"/>
    <w:rsid w:val="00E14878"/>
    <w:rsid w:val="00E166D4"/>
    <w:rsid w:val="00E17EAC"/>
    <w:rsid w:val="00E22701"/>
    <w:rsid w:val="00E23DA8"/>
    <w:rsid w:val="00E24CB8"/>
    <w:rsid w:val="00E276D9"/>
    <w:rsid w:val="00E306EC"/>
    <w:rsid w:val="00E32000"/>
    <w:rsid w:val="00E344E5"/>
    <w:rsid w:val="00E43644"/>
    <w:rsid w:val="00E4393F"/>
    <w:rsid w:val="00E44907"/>
    <w:rsid w:val="00E50A1C"/>
    <w:rsid w:val="00E50CB9"/>
    <w:rsid w:val="00E518C6"/>
    <w:rsid w:val="00E52B1C"/>
    <w:rsid w:val="00E53762"/>
    <w:rsid w:val="00E544A9"/>
    <w:rsid w:val="00E55F86"/>
    <w:rsid w:val="00E609AB"/>
    <w:rsid w:val="00E60BA2"/>
    <w:rsid w:val="00E6302F"/>
    <w:rsid w:val="00E660F5"/>
    <w:rsid w:val="00E67956"/>
    <w:rsid w:val="00E67C8E"/>
    <w:rsid w:val="00E7171A"/>
    <w:rsid w:val="00E75284"/>
    <w:rsid w:val="00E769F6"/>
    <w:rsid w:val="00E77C2D"/>
    <w:rsid w:val="00E810D4"/>
    <w:rsid w:val="00E853E8"/>
    <w:rsid w:val="00E86618"/>
    <w:rsid w:val="00E93C50"/>
    <w:rsid w:val="00E967BB"/>
    <w:rsid w:val="00EA10E2"/>
    <w:rsid w:val="00EA21D9"/>
    <w:rsid w:val="00EA68FE"/>
    <w:rsid w:val="00EA7242"/>
    <w:rsid w:val="00EA7FA7"/>
    <w:rsid w:val="00EB042D"/>
    <w:rsid w:val="00EB7E51"/>
    <w:rsid w:val="00EB7EE1"/>
    <w:rsid w:val="00EB7FDB"/>
    <w:rsid w:val="00EC0D13"/>
    <w:rsid w:val="00EC3661"/>
    <w:rsid w:val="00EC501C"/>
    <w:rsid w:val="00EC7FE3"/>
    <w:rsid w:val="00ED2333"/>
    <w:rsid w:val="00ED4289"/>
    <w:rsid w:val="00ED4B16"/>
    <w:rsid w:val="00EE0F15"/>
    <w:rsid w:val="00EE2D47"/>
    <w:rsid w:val="00EE56B8"/>
    <w:rsid w:val="00EE6F57"/>
    <w:rsid w:val="00EF43DE"/>
    <w:rsid w:val="00EF49C9"/>
    <w:rsid w:val="00EF5A52"/>
    <w:rsid w:val="00F01231"/>
    <w:rsid w:val="00F02BE0"/>
    <w:rsid w:val="00F02DF7"/>
    <w:rsid w:val="00F030AC"/>
    <w:rsid w:val="00F03A73"/>
    <w:rsid w:val="00F04474"/>
    <w:rsid w:val="00F0470A"/>
    <w:rsid w:val="00F13724"/>
    <w:rsid w:val="00F13C9A"/>
    <w:rsid w:val="00F14533"/>
    <w:rsid w:val="00F17E6B"/>
    <w:rsid w:val="00F23B87"/>
    <w:rsid w:val="00F267D4"/>
    <w:rsid w:val="00F350F4"/>
    <w:rsid w:val="00F35A7D"/>
    <w:rsid w:val="00F41054"/>
    <w:rsid w:val="00F42570"/>
    <w:rsid w:val="00F4266C"/>
    <w:rsid w:val="00F43657"/>
    <w:rsid w:val="00F51310"/>
    <w:rsid w:val="00F51667"/>
    <w:rsid w:val="00F51D23"/>
    <w:rsid w:val="00F543D9"/>
    <w:rsid w:val="00F56909"/>
    <w:rsid w:val="00F60B74"/>
    <w:rsid w:val="00F6227D"/>
    <w:rsid w:val="00F62296"/>
    <w:rsid w:val="00F6510F"/>
    <w:rsid w:val="00F70FFD"/>
    <w:rsid w:val="00F748D2"/>
    <w:rsid w:val="00F76A67"/>
    <w:rsid w:val="00F77827"/>
    <w:rsid w:val="00F819EE"/>
    <w:rsid w:val="00F918E0"/>
    <w:rsid w:val="00F92542"/>
    <w:rsid w:val="00F928D6"/>
    <w:rsid w:val="00F94375"/>
    <w:rsid w:val="00F94DA8"/>
    <w:rsid w:val="00FA381B"/>
    <w:rsid w:val="00FA5F69"/>
    <w:rsid w:val="00FA7301"/>
    <w:rsid w:val="00FB26BE"/>
    <w:rsid w:val="00FB5E79"/>
    <w:rsid w:val="00FC0954"/>
    <w:rsid w:val="00FC175F"/>
    <w:rsid w:val="00FC1B39"/>
    <w:rsid w:val="00FC2D00"/>
    <w:rsid w:val="00FC4AE5"/>
    <w:rsid w:val="00FD1430"/>
    <w:rsid w:val="00FE2634"/>
    <w:rsid w:val="00FE5076"/>
    <w:rsid w:val="00FE746F"/>
    <w:rsid w:val="00FF0270"/>
    <w:rsid w:val="00FF09F1"/>
    <w:rsid w:val="00FF0FF6"/>
    <w:rsid w:val="00FF1C2B"/>
    <w:rsid w:val="00FF57DC"/>
    <w:rsid w:val="02F745E9"/>
    <w:rsid w:val="159A6948"/>
    <w:rsid w:val="286D7229"/>
    <w:rsid w:val="409E221E"/>
    <w:rsid w:val="4E480259"/>
    <w:rsid w:val="55A439DB"/>
    <w:rsid w:val="5A9B1124"/>
    <w:rsid w:val="62363CFF"/>
    <w:rsid w:val="7DC5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AE64A"/>
  <w15:docId w15:val="{5F6BC411-51C4-400D-B873-F6551306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character" w:customStyle="1" w:styleId="a8">
    <w:name w:val="页眉 字符"/>
    <w:link w:val="a7"/>
    <w:uiPriority w:val="99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aa">
    <w:name w:val="批注主题 字符"/>
    <w:link w:val="a9"/>
    <w:uiPriority w:val="99"/>
    <w:semiHidden/>
    <w:qFormat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HTML0">
    <w:name w:val="HTML 预设格式 字符"/>
    <w:link w:val="HTML"/>
    <w:uiPriority w:val="99"/>
    <w:semiHidden/>
    <w:qFormat/>
    <w:rPr>
      <w:rFonts w:ascii="Courier New" w:eastAsia="宋体" w:hAnsi="Courier New" w:cs="Courier New"/>
      <w:kern w:val="2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">
    <w:name w:val="修订2"/>
    <w:hidden/>
    <w:uiPriority w:val="99"/>
    <w:unhideWhenUsed/>
    <w:rPr>
      <w:kern w:val="2"/>
      <w:sz w:val="21"/>
      <w:szCs w:val="24"/>
    </w:rPr>
  </w:style>
  <w:style w:type="paragraph" w:styleId="ad">
    <w:name w:val="Revision"/>
    <w:hidden/>
    <w:uiPriority w:val="99"/>
    <w:unhideWhenUsed/>
    <w:rsid w:val="00B934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 梓轩</dc:creator>
  <cp:lastModifiedBy>yu liu</cp:lastModifiedBy>
  <cp:revision>27</cp:revision>
  <dcterms:created xsi:type="dcterms:W3CDTF">2025-12-12T00:55:00Z</dcterms:created>
  <dcterms:modified xsi:type="dcterms:W3CDTF">2026-06-22T06:44:00Z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eyJoZGlkIjoiNDI1MDlkNGFlOWE5NzU2MjExM2I5NzhkMjcwODY0ODYiLCJ1c2VySWQiOiIxMjc5MzM4NTUwIn0=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63088021FB984EFF869ED224B4ED3DF2_13</vt:lpwstr>
  </property>
</Properties>
</file>