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BC3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hint="eastAsia" w:eastAsiaTheme="minorEastAsia"/>
          <w:bCs/>
          <w:iCs/>
          <w:color w:val="000000"/>
          <w:sz w:val="32"/>
          <w:szCs w:val="40"/>
        </w:rPr>
        <w:t>包头天和磁材科技股份有限公司</w:t>
      </w:r>
    </w:p>
    <w:p w14:paraId="7F7469DB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编号：</w:t>
      </w:r>
      <w:r>
        <w:rPr>
          <w:rFonts w:hint="eastAsia" w:eastAsiaTheme="minorEastAsia"/>
          <w:bCs/>
          <w:iCs/>
          <w:color w:val="000000"/>
          <w:sz w:val="22"/>
          <w:szCs w:val="28"/>
        </w:rPr>
        <w:t>2026-04</w:t>
      </w:r>
    </w:p>
    <w:tbl>
      <w:tblPr>
        <w:tblStyle w:val="6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282"/>
      </w:tblGrid>
      <w:tr w14:paraId="2266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374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7E45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新闻发布会           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 xml:space="preserve">     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294C73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14:paraId="0F79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67C1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31C8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申万宏源、建信养老金</w:t>
            </w:r>
          </w:p>
        </w:tc>
      </w:tr>
      <w:tr w14:paraId="0E6A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D4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4298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2026年6月24日</w:t>
            </w:r>
          </w:p>
        </w:tc>
      </w:tr>
      <w:tr w14:paraId="04DA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56D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51C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13DE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81A4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董事会秘书：吴志刚</w:t>
            </w:r>
          </w:p>
          <w:p w14:paraId="6A8BE50B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证券事务部工作人员</w:t>
            </w:r>
          </w:p>
        </w:tc>
      </w:tr>
      <w:tr w14:paraId="5546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011B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221D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互动交流主要内容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7CC2E912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1、公司国内国外业务占比情况如何？</w:t>
            </w:r>
          </w:p>
          <w:p w14:paraId="215366A0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答：2025年，</w:t>
            </w:r>
            <w:r>
              <w:rPr>
                <w:rFonts w:ascii="Times New Roman" w:hAnsi="Times New Roman"/>
                <w:sz w:val="24"/>
                <w:szCs w:val="24"/>
              </w:rPr>
              <w:t>公司国际业务实现营业收入103,205.29万元，占比44.02%；国内业务实现收入131,250.65万元，占比55.98%。</w:t>
            </w:r>
          </w:p>
          <w:p w14:paraId="3C7260E4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2、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出口管制政策对公司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订单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的影响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及公司应对措施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？</w:t>
            </w:r>
          </w:p>
          <w:p w14:paraId="38CB7EFA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公司始终严格恪守国家各项法律法规及监管要求，在出口管制相关政策发布后迅速部署、主动响应，全面搭建并持续完善出口管制全流程合规管理体系。公司严格按照合规管理体系规范开展出口许可申报工作，依法有序取得商务部核发的出口许可证，保障了海外国际业务平稳有序、持续健康开展。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同时</w:t>
            </w:r>
            <w:r>
              <w:rPr>
                <w:rFonts w:ascii="Times New Roman" w:hAnsi="Times New Roman"/>
                <w:sz w:val="24"/>
                <w:szCs w:val="24"/>
              </w:rPr>
              <w:t>公司持续推进市场多元化战略，积极拓展不同区域市场，降低对单一市场的依赖，以提升整体抗风险能力。</w:t>
            </w:r>
          </w:p>
          <w:p w14:paraId="6EDEB1AC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3、公司产能规划是怎样的？产能利用率怎么样？</w:t>
            </w:r>
          </w:p>
          <w:p w14:paraId="23B53CF1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答：2025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产能已达9,300吨，产能利用率98.81%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公司大力推进募投项目建设，随着相关</w:t>
            </w:r>
            <w:r>
              <w:rPr>
                <w:rFonts w:hint="eastAsia" w:ascii="Times New Roman" w:hAnsi="Times New Roman"/>
                <w:sz w:val="24"/>
                <w:szCs w:val="24"/>
              </w:rPr>
              <w:t>募投项目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建设的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产能稳定释放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公司将于2026年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底前</w:t>
            </w:r>
            <w:r>
              <w:rPr>
                <w:rFonts w:hint="eastAsia" w:ascii="Times New Roman" w:hAnsi="Times New Roman"/>
                <w:sz w:val="24"/>
                <w:szCs w:val="24"/>
              </w:rPr>
              <w:t>形成每年12,300吨的产能。</w:t>
            </w:r>
          </w:p>
          <w:p w14:paraId="1F497988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同时，公司基于对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自身发展和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场前景的信心，为了满足当前业务规划及未来发展的需求，公司投资设立了全资子公司天和新材料，并进行“天和新材料稀土零碳产业园（高性能稀土永磁及组件、装备制造与研发项目）”的建设；目前项目已顺利开工，初步规划产能20,000吨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该部分产能的建设公司将结合市场订单和公司发展等情况稳步推进。</w:t>
            </w:r>
          </w:p>
          <w:p w14:paraId="62455E27">
            <w:pPr>
              <w:pStyle w:val="24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除了传统产品，公司布局了哪些新产品或新领域？</w:t>
            </w:r>
          </w:p>
          <w:p w14:paraId="74F03B9B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答：公司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深化布局新兴领域，开发定制化磁体与组件，精准对接新兴市场的性能需求；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Times New Roman" w:hAnsi="Times New Roman"/>
                <w:sz w:val="24"/>
                <w:szCs w:val="24"/>
              </w:rPr>
              <w:t>加快拓展多元化产品体系，积极推进注塑磁、粘结磁、磁组件等高附加值产品的研发与产业化，推动公司从“磁材产品供应商”向“综合稀土永磁解决方案提供商”转型升级。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此外，公司</w:t>
            </w:r>
            <w:r>
              <w:rPr>
                <w:rFonts w:ascii="Times New Roman" w:hAnsi="Times New Roman"/>
                <w:sz w:val="24"/>
                <w:szCs w:val="24"/>
              </w:rPr>
              <w:t>全资子公司天之和专注于稀土永磁材料关键生产设备的研发、生产、制造和销售，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也属于新业务。</w:t>
            </w:r>
          </w:p>
          <w:p w14:paraId="4569016D">
            <w:pPr>
              <w:pStyle w:val="24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天之和的业务开展情况如何？</w:t>
            </w:r>
          </w:p>
          <w:p w14:paraId="747D0D6D">
            <w:pPr>
              <w:pStyle w:val="24"/>
              <w:spacing w:line="360" w:lineRule="auto"/>
              <w:ind w:firstLine="0" w:firstLineChars="0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答：公司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自制设备配套率较高，部分核心装备实现了进口替代，助力公司生产效率和产品质量不断提升。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2025年起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公司全资子公司天之和以晶粒细化技术、一次成型压制技术等核心技术为依托，不断夯实人才储备，优化材料制备工艺，积极进行业务拓展。2025年，天之和研制的专用生产设备在满足母公司使用的基础上，成功实现市场化对外销售和交付，2025年累计对外签单3,730.66万元，实现对外营业收入2,544.41万元。</w:t>
            </w:r>
            <w:bookmarkStart w:id="1" w:name="_GoBack"/>
            <w:bookmarkEnd w:id="1"/>
          </w:p>
          <w:p w14:paraId="0B300057">
            <w:pPr>
              <w:pStyle w:val="24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公司如何应对原材料价格的波动？</w:t>
            </w:r>
          </w:p>
          <w:p w14:paraId="1C7CEA1E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公司的采购模式以“以产定采+安全库存”为核心，通过ERP等信息化系统实现按需精准采购与库存动态管理。公司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/>
                <w:sz w:val="24"/>
                <w:szCs w:val="24"/>
              </w:rPr>
              <w:t>主要供应商签订长期协议，建立了稳定可靠的供应链体系，并采用科学储备机制灵活调节库存水平，有效平滑原材料价格波动，在保障稳定供应的同时控制采购成本与风险。</w:t>
            </w:r>
          </w:p>
          <w:p w14:paraId="4B6973EF">
            <w:pPr>
              <w:pStyle w:val="24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公司未来的经营计划和发展重点是怎样的？</w:t>
            </w:r>
          </w:p>
          <w:p w14:paraId="1762EFE4">
            <w:pPr>
              <w:pStyle w:val="24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答：研发方面，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持续开发高性能无重稀土产品与技术，满足客户对高性能产品的需求，降低对重稀土的依赖；深化布局新兴领域，开发定制化磁体与组件，精准对接新兴市场的性能需求；加快拓展多元化产品体系，积极推进注塑磁、粘结磁、磁组件等高附加值产品的研发与产业化。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市场方面，</w:t>
            </w:r>
            <w:r>
              <w:rPr>
                <w:rFonts w:ascii="Times New Roman" w:hAnsi="Times New Roman"/>
                <w:sz w:val="24"/>
                <w:szCs w:val="24"/>
              </w:rPr>
              <w:t>公司将围绕“深化客户关系、优化渠道布局、聚焦新兴市场”展开销售工作，持续深耕国内外高端市场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积极拓展新产品新领域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5DC5982F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生产管理方面，</w:t>
            </w:r>
            <w:r>
              <w:rPr>
                <w:rFonts w:ascii="Times New Roman" w:hAnsi="Times New Roman"/>
                <w:sz w:val="24"/>
                <w:szCs w:val="24"/>
              </w:rPr>
              <w:t>在现有智能化基础上，进一步推进产线自动化与管理数字化，将自动化、智能化、信息化融入生产全流程，实现生产效率、质量与成本控制的协同优化。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项目建设方面，</w:t>
            </w:r>
            <w:r>
              <w:rPr>
                <w:rFonts w:ascii="Times New Roman" w:hAnsi="Times New Roman"/>
                <w:sz w:val="24"/>
                <w:szCs w:val="24"/>
              </w:rPr>
              <w:t>公司将继续按计划推进募投项目实施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；同时推进</w:t>
            </w:r>
            <w:r>
              <w:rPr>
                <w:rFonts w:ascii="Times New Roman" w:hAnsi="Times New Roman"/>
                <w:sz w:val="24"/>
                <w:szCs w:val="24"/>
              </w:rPr>
              <w:t>子公司天和新材料“天和新材料稀土零碳产业园（高性能稀土永磁及组件、装备制造与研发项目）”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及子公司</w:t>
            </w:r>
            <w:r>
              <w:rPr>
                <w:rFonts w:ascii="Times New Roman" w:hAnsi="Times New Roman"/>
                <w:sz w:val="24"/>
                <w:szCs w:val="24"/>
              </w:rPr>
              <w:t>天之和“高性能稀土永磁生产设备制造与研发项目”</w:t>
            </w:r>
            <w:r>
              <w:rPr>
                <w:rFonts w:hint="eastAsia" w:ascii="Times New Roman" w:hAnsi="Times New Roman"/>
                <w:sz w:val="24"/>
                <w:szCs w:val="24"/>
              </w:rPr>
              <w:t>的建设。</w:t>
            </w:r>
          </w:p>
          <w:p w14:paraId="0F44964A">
            <w:pPr>
              <w:pStyle w:val="24"/>
              <w:spacing w:line="36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ESG方面，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公司</w:t>
            </w:r>
            <w:r>
              <w:rPr>
                <w:rFonts w:ascii="Times New Roman" w:hAnsi="Times New Roman"/>
                <w:sz w:val="24"/>
                <w:szCs w:val="24"/>
              </w:rPr>
              <w:t>将持续提升供应链可持续发展管理水平，重点推进光伏项目改造、提高绿电使用比例、开展产品碳足迹与温室气体盘查与核查、发布碳中和声明，并逐步建立符合SBTi（科学碳目标）的降碳路径规划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/>
                <w:sz w:val="24"/>
                <w:szCs w:val="24"/>
              </w:rPr>
              <w:t>同时，公司将持续推进企业社会责任、WCA、RSCI、CDP、EcoVadis等相关认证与评级工作，系统构建可持续竞争力，巩固公司在ESG领域的领先地位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</w:tc>
      </w:tr>
      <w:tr w14:paraId="012F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61A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D5E8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4C2B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A6D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622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2F8A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58D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60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2026年6月24日</w:t>
            </w:r>
          </w:p>
        </w:tc>
      </w:tr>
    </w:tbl>
    <w:p w14:paraId="2D39FA38">
      <w:pPr>
        <w:widowControl/>
        <w:jc w:val="left"/>
        <w:rPr>
          <w:rFonts w:eastAsiaTheme="minorEastAsia"/>
        </w:rPr>
      </w:pPr>
    </w:p>
    <w:sectPr>
      <w:headerReference r:id="rId4" w:type="first"/>
      <w:headerReference r:id="rId3" w:type="default"/>
      <w:pgSz w:w="11906" w:h="16838"/>
      <w:pgMar w:top="1440" w:right="1797" w:bottom="1440" w:left="1797" w:header="850" w:footer="0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7CC5">
    <w:pPr>
      <w:pStyle w:val="4"/>
      <w:pBdr>
        <w:bottom w:val="none" w:color="auto" w:sz="0" w:space="0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476E">
    <w:pPr>
      <w:pStyle w:val="4"/>
      <w:pBdr>
        <w:bottom w:val="none" w:color="auto" w:sz="0" w:space="0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>
      <w:rPr>
        <w:rFonts w:hint="eastAsia" w:ascii="Times New Roman" w:hAnsi="Times New Roman" w:cs="Times New Roman"/>
        <w:sz w:val="21"/>
        <w:szCs w:val="21"/>
      </w:rPr>
      <w:t>603072</w:t>
    </w:r>
    <w:r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>
      <w:rPr>
        <w:rFonts w:hint="eastAsia" w:ascii="Times New Roman" w:hAnsi="Times New Roman" w:cs="Times New Roman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5C745"/>
    <w:multiLevelType w:val="singleLevel"/>
    <w:tmpl w:val="B455C74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E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327B0"/>
    <w:rsid w:val="00036FE7"/>
    <w:rsid w:val="0004058A"/>
    <w:rsid w:val="00040F76"/>
    <w:rsid w:val="00043592"/>
    <w:rsid w:val="000601B6"/>
    <w:rsid w:val="00067BE6"/>
    <w:rsid w:val="0007243B"/>
    <w:rsid w:val="000754F1"/>
    <w:rsid w:val="000849F3"/>
    <w:rsid w:val="000901A2"/>
    <w:rsid w:val="000933FF"/>
    <w:rsid w:val="00095313"/>
    <w:rsid w:val="000A42A2"/>
    <w:rsid w:val="000A62C1"/>
    <w:rsid w:val="000B222F"/>
    <w:rsid w:val="000B41EE"/>
    <w:rsid w:val="000B58D4"/>
    <w:rsid w:val="000C6659"/>
    <w:rsid w:val="000C6D27"/>
    <w:rsid w:val="000D758F"/>
    <w:rsid w:val="000E0759"/>
    <w:rsid w:val="000E47E4"/>
    <w:rsid w:val="000E5ACE"/>
    <w:rsid w:val="000F14FC"/>
    <w:rsid w:val="000F1E31"/>
    <w:rsid w:val="000F500B"/>
    <w:rsid w:val="000F6057"/>
    <w:rsid w:val="000F7ECD"/>
    <w:rsid w:val="001001E2"/>
    <w:rsid w:val="00100A5F"/>
    <w:rsid w:val="00101F48"/>
    <w:rsid w:val="0010436C"/>
    <w:rsid w:val="00115E6C"/>
    <w:rsid w:val="00117AF5"/>
    <w:rsid w:val="00132177"/>
    <w:rsid w:val="00132831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662F"/>
    <w:rsid w:val="001770EC"/>
    <w:rsid w:val="00181375"/>
    <w:rsid w:val="00181C63"/>
    <w:rsid w:val="00183B35"/>
    <w:rsid w:val="00183F02"/>
    <w:rsid w:val="00190A23"/>
    <w:rsid w:val="00191BD8"/>
    <w:rsid w:val="00195D94"/>
    <w:rsid w:val="001A0635"/>
    <w:rsid w:val="001B464F"/>
    <w:rsid w:val="001B4D74"/>
    <w:rsid w:val="001C09B3"/>
    <w:rsid w:val="001C1EAF"/>
    <w:rsid w:val="001C5E7E"/>
    <w:rsid w:val="001E0B3A"/>
    <w:rsid w:val="001E5577"/>
    <w:rsid w:val="001F4926"/>
    <w:rsid w:val="001F5EB4"/>
    <w:rsid w:val="001F69DD"/>
    <w:rsid w:val="001F6D08"/>
    <w:rsid w:val="00200387"/>
    <w:rsid w:val="00206933"/>
    <w:rsid w:val="00206A06"/>
    <w:rsid w:val="002159D1"/>
    <w:rsid w:val="00220E62"/>
    <w:rsid w:val="00230999"/>
    <w:rsid w:val="00231103"/>
    <w:rsid w:val="002432AF"/>
    <w:rsid w:val="0024390C"/>
    <w:rsid w:val="00244710"/>
    <w:rsid w:val="00244C38"/>
    <w:rsid w:val="00247FF5"/>
    <w:rsid w:val="0025477D"/>
    <w:rsid w:val="00254B8E"/>
    <w:rsid w:val="00261242"/>
    <w:rsid w:val="00261438"/>
    <w:rsid w:val="00267B5C"/>
    <w:rsid w:val="00267D01"/>
    <w:rsid w:val="002700DD"/>
    <w:rsid w:val="002718CA"/>
    <w:rsid w:val="002719DA"/>
    <w:rsid w:val="00276F72"/>
    <w:rsid w:val="00283108"/>
    <w:rsid w:val="00285D65"/>
    <w:rsid w:val="00290BD3"/>
    <w:rsid w:val="00296382"/>
    <w:rsid w:val="002979C1"/>
    <w:rsid w:val="002B304B"/>
    <w:rsid w:val="002B68D9"/>
    <w:rsid w:val="002C1489"/>
    <w:rsid w:val="002C4044"/>
    <w:rsid w:val="002C6E8D"/>
    <w:rsid w:val="002C740D"/>
    <w:rsid w:val="002D122D"/>
    <w:rsid w:val="002D2319"/>
    <w:rsid w:val="002D2D78"/>
    <w:rsid w:val="002D4DAC"/>
    <w:rsid w:val="002E022A"/>
    <w:rsid w:val="002F4179"/>
    <w:rsid w:val="00300E4E"/>
    <w:rsid w:val="00312949"/>
    <w:rsid w:val="0031681B"/>
    <w:rsid w:val="00321351"/>
    <w:rsid w:val="00330AF1"/>
    <w:rsid w:val="00331F94"/>
    <w:rsid w:val="00335890"/>
    <w:rsid w:val="00341D0B"/>
    <w:rsid w:val="00342E26"/>
    <w:rsid w:val="00344BEE"/>
    <w:rsid w:val="00350821"/>
    <w:rsid w:val="00357F4E"/>
    <w:rsid w:val="0036086F"/>
    <w:rsid w:val="003623BF"/>
    <w:rsid w:val="003630C0"/>
    <w:rsid w:val="00367179"/>
    <w:rsid w:val="00373DF5"/>
    <w:rsid w:val="00374DFE"/>
    <w:rsid w:val="00376300"/>
    <w:rsid w:val="003834EF"/>
    <w:rsid w:val="003870AD"/>
    <w:rsid w:val="003873B3"/>
    <w:rsid w:val="003933C4"/>
    <w:rsid w:val="003971C0"/>
    <w:rsid w:val="003B28E8"/>
    <w:rsid w:val="003B2A7A"/>
    <w:rsid w:val="003B51EE"/>
    <w:rsid w:val="003C2D63"/>
    <w:rsid w:val="003C3C78"/>
    <w:rsid w:val="003C3D5C"/>
    <w:rsid w:val="003C3EA4"/>
    <w:rsid w:val="003C7E9B"/>
    <w:rsid w:val="003E779F"/>
    <w:rsid w:val="003F4921"/>
    <w:rsid w:val="003F4DE8"/>
    <w:rsid w:val="003F55CD"/>
    <w:rsid w:val="00405A89"/>
    <w:rsid w:val="00405C70"/>
    <w:rsid w:val="004075B1"/>
    <w:rsid w:val="004115D0"/>
    <w:rsid w:val="00413112"/>
    <w:rsid w:val="00415C01"/>
    <w:rsid w:val="00415D23"/>
    <w:rsid w:val="00423D04"/>
    <w:rsid w:val="00425671"/>
    <w:rsid w:val="00427122"/>
    <w:rsid w:val="00427FBF"/>
    <w:rsid w:val="00442AE5"/>
    <w:rsid w:val="00456DD3"/>
    <w:rsid w:val="00457757"/>
    <w:rsid w:val="00460709"/>
    <w:rsid w:val="004625B1"/>
    <w:rsid w:val="00462A7D"/>
    <w:rsid w:val="00462C19"/>
    <w:rsid w:val="00463D67"/>
    <w:rsid w:val="004650E1"/>
    <w:rsid w:val="00472FC2"/>
    <w:rsid w:val="0047434E"/>
    <w:rsid w:val="00475716"/>
    <w:rsid w:val="004810FC"/>
    <w:rsid w:val="00483C1E"/>
    <w:rsid w:val="0048790E"/>
    <w:rsid w:val="00493049"/>
    <w:rsid w:val="00493613"/>
    <w:rsid w:val="00493977"/>
    <w:rsid w:val="00493FFA"/>
    <w:rsid w:val="00494F19"/>
    <w:rsid w:val="0049638A"/>
    <w:rsid w:val="004A0FB1"/>
    <w:rsid w:val="004A22E8"/>
    <w:rsid w:val="004A5626"/>
    <w:rsid w:val="004A7257"/>
    <w:rsid w:val="004B5B5E"/>
    <w:rsid w:val="004B6198"/>
    <w:rsid w:val="004C21DC"/>
    <w:rsid w:val="004D099E"/>
    <w:rsid w:val="004D16CE"/>
    <w:rsid w:val="004D4B0F"/>
    <w:rsid w:val="004D610E"/>
    <w:rsid w:val="004E33F2"/>
    <w:rsid w:val="004E5A03"/>
    <w:rsid w:val="004E6A66"/>
    <w:rsid w:val="004E74B9"/>
    <w:rsid w:val="004F6DB0"/>
    <w:rsid w:val="004F7BC7"/>
    <w:rsid w:val="0050045E"/>
    <w:rsid w:val="0050362E"/>
    <w:rsid w:val="005129A6"/>
    <w:rsid w:val="00514C19"/>
    <w:rsid w:val="0052529E"/>
    <w:rsid w:val="00534FF5"/>
    <w:rsid w:val="00535C27"/>
    <w:rsid w:val="0053789B"/>
    <w:rsid w:val="00546B4C"/>
    <w:rsid w:val="005475A7"/>
    <w:rsid w:val="00551E7A"/>
    <w:rsid w:val="00552EAC"/>
    <w:rsid w:val="00555D00"/>
    <w:rsid w:val="00561C13"/>
    <w:rsid w:val="00562CE1"/>
    <w:rsid w:val="00562D4A"/>
    <w:rsid w:val="0056307C"/>
    <w:rsid w:val="00567F7E"/>
    <w:rsid w:val="005705B4"/>
    <w:rsid w:val="00572AA1"/>
    <w:rsid w:val="00575E80"/>
    <w:rsid w:val="00583F6E"/>
    <w:rsid w:val="00594494"/>
    <w:rsid w:val="005A2614"/>
    <w:rsid w:val="005A3518"/>
    <w:rsid w:val="005A5B29"/>
    <w:rsid w:val="005A65D3"/>
    <w:rsid w:val="005B4B4D"/>
    <w:rsid w:val="005B65D6"/>
    <w:rsid w:val="005C3C68"/>
    <w:rsid w:val="005C618E"/>
    <w:rsid w:val="005C65DB"/>
    <w:rsid w:val="005D2BB4"/>
    <w:rsid w:val="005D5686"/>
    <w:rsid w:val="005D71EE"/>
    <w:rsid w:val="005E1794"/>
    <w:rsid w:val="005E723E"/>
    <w:rsid w:val="005F1470"/>
    <w:rsid w:val="005F6C1A"/>
    <w:rsid w:val="005F71DE"/>
    <w:rsid w:val="005F74CD"/>
    <w:rsid w:val="006012EF"/>
    <w:rsid w:val="006053BF"/>
    <w:rsid w:val="00605FDB"/>
    <w:rsid w:val="00606231"/>
    <w:rsid w:val="0060736A"/>
    <w:rsid w:val="006200D1"/>
    <w:rsid w:val="00632FA4"/>
    <w:rsid w:val="00636125"/>
    <w:rsid w:val="00645E6F"/>
    <w:rsid w:val="00652C30"/>
    <w:rsid w:val="006635CF"/>
    <w:rsid w:val="0066423A"/>
    <w:rsid w:val="00665007"/>
    <w:rsid w:val="006659ED"/>
    <w:rsid w:val="00672846"/>
    <w:rsid w:val="006741CD"/>
    <w:rsid w:val="006803DB"/>
    <w:rsid w:val="006900E9"/>
    <w:rsid w:val="006929D6"/>
    <w:rsid w:val="00695DB9"/>
    <w:rsid w:val="006A121F"/>
    <w:rsid w:val="006A59AD"/>
    <w:rsid w:val="006A5C71"/>
    <w:rsid w:val="006A74CA"/>
    <w:rsid w:val="006B6A72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1414E"/>
    <w:rsid w:val="00720F06"/>
    <w:rsid w:val="00721EE8"/>
    <w:rsid w:val="00731CF8"/>
    <w:rsid w:val="007322BE"/>
    <w:rsid w:val="007337A1"/>
    <w:rsid w:val="00735571"/>
    <w:rsid w:val="007362A6"/>
    <w:rsid w:val="007428C2"/>
    <w:rsid w:val="007603F2"/>
    <w:rsid w:val="00762EEE"/>
    <w:rsid w:val="00762FD4"/>
    <w:rsid w:val="007655DF"/>
    <w:rsid w:val="007669A4"/>
    <w:rsid w:val="00770BAD"/>
    <w:rsid w:val="00776A7E"/>
    <w:rsid w:val="00782C0D"/>
    <w:rsid w:val="00785B54"/>
    <w:rsid w:val="00787278"/>
    <w:rsid w:val="0079020D"/>
    <w:rsid w:val="007923CA"/>
    <w:rsid w:val="00792F59"/>
    <w:rsid w:val="00793838"/>
    <w:rsid w:val="00794BE7"/>
    <w:rsid w:val="007A1FE6"/>
    <w:rsid w:val="007A4CBF"/>
    <w:rsid w:val="007A51BA"/>
    <w:rsid w:val="007A5721"/>
    <w:rsid w:val="007A7C20"/>
    <w:rsid w:val="007B127E"/>
    <w:rsid w:val="007B2365"/>
    <w:rsid w:val="007B318E"/>
    <w:rsid w:val="007B4C26"/>
    <w:rsid w:val="007D23D7"/>
    <w:rsid w:val="007D369C"/>
    <w:rsid w:val="007D5A9E"/>
    <w:rsid w:val="007D7FE4"/>
    <w:rsid w:val="007E2EA4"/>
    <w:rsid w:val="007F2C8D"/>
    <w:rsid w:val="007F556D"/>
    <w:rsid w:val="008010D5"/>
    <w:rsid w:val="00803E28"/>
    <w:rsid w:val="008045D8"/>
    <w:rsid w:val="0081049D"/>
    <w:rsid w:val="0081055D"/>
    <w:rsid w:val="00816660"/>
    <w:rsid w:val="00820557"/>
    <w:rsid w:val="00825F84"/>
    <w:rsid w:val="008313CD"/>
    <w:rsid w:val="00831639"/>
    <w:rsid w:val="008328D7"/>
    <w:rsid w:val="00835577"/>
    <w:rsid w:val="008407E5"/>
    <w:rsid w:val="0084092F"/>
    <w:rsid w:val="00840FAF"/>
    <w:rsid w:val="00841468"/>
    <w:rsid w:val="008425DC"/>
    <w:rsid w:val="0084308F"/>
    <w:rsid w:val="00846A1B"/>
    <w:rsid w:val="00853121"/>
    <w:rsid w:val="00865E75"/>
    <w:rsid w:val="00866053"/>
    <w:rsid w:val="00871EF1"/>
    <w:rsid w:val="00882818"/>
    <w:rsid w:val="00884D5A"/>
    <w:rsid w:val="00885186"/>
    <w:rsid w:val="00890960"/>
    <w:rsid w:val="00894D60"/>
    <w:rsid w:val="008965EA"/>
    <w:rsid w:val="00897C1F"/>
    <w:rsid w:val="008A7E61"/>
    <w:rsid w:val="008C016A"/>
    <w:rsid w:val="008C404C"/>
    <w:rsid w:val="008D39FE"/>
    <w:rsid w:val="008D7BDF"/>
    <w:rsid w:val="008E2246"/>
    <w:rsid w:val="008E2A25"/>
    <w:rsid w:val="008F7925"/>
    <w:rsid w:val="009001DE"/>
    <w:rsid w:val="009114F1"/>
    <w:rsid w:val="00944C03"/>
    <w:rsid w:val="00950C73"/>
    <w:rsid w:val="00952CDA"/>
    <w:rsid w:val="009734E2"/>
    <w:rsid w:val="00973E23"/>
    <w:rsid w:val="009807BE"/>
    <w:rsid w:val="00983D9E"/>
    <w:rsid w:val="00983F87"/>
    <w:rsid w:val="00987667"/>
    <w:rsid w:val="009918CD"/>
    <w:rsid w:val="0099210F"/>
    <w:rsid w:val="00992AD0"/>
    <w:rsid w:val="009964E6"/>
    <w:rsid w:val="00996EBC"/>
    <w:rsid w:val="009A2F70"/>
    <w:rsid w:val="009A3D94"/>
    <w:rsid w:val="009A65D4"/>
    <w:rsid w:val="009A6DB5"/>
    <w:rsid w:val="009B27CA"/>
    <w:rsid w:val="009B2FED"/>
    <w:rsid w:val="009B62D0"/>
    <w:rsid w:val="009C189A"/>
    <w:rsid w:val="009C4866"/>
    <w:rsid w:val="009C56FC"/>
    <w:rsid w:val="009D1EFA"/>
    <w:rsid w:val="009D3BD6"/>
    <w:rsid w:val="009D46D3"/>
    <w:rsid w:val="009D6446"/>
    <w:rsid w:val="009E119C"/>
    <w:rsid w:val="009E3F8E"/>
    <w:rsid w:val="009E4934"/>
    <w:rsid w:val="009E4EBE"/>
    <w:rsid w:val="009F14D7"/>
    <w:rsid w:val="009F208A"/>
    <w:rsid w:val="009F2719"/>
    <w:rsid w:val="009F4A36"/>
    <w:rsid w:val="009F5F2B"/>
    <w:rsid w:val="009F6A67"/>
    <w:rsid w:val="00A00C02"/>
    <w:rsid w:val="00A10475"/>
    <w:rsid w:val="00A25446"/>
    <w:rsid w:val="00A34001"/>
    <w:rsid w:val="00A3503B"/>
    <w:rsid w:val="00A37F45"/>
    <w:rsid w:val="00A452D7"/>
    <w:rsid w:val="00A47D0A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77F91"/>
    <w:rsid w:val="00A844F8"/>
    <w:rsid w:val="00A856BA"/>
    <w:rsid w:val="00A8681F"/>
    <w:rsid w:val="00A90E05"/>
    <w:rsid w:val="00A916E9"/>
    <w:rsid w:val="00A9173B"/>
    <w:rsid w:val="00A91E24"/>
    <w:rsid w:val="00A92A7A"/>
    <w:rsid w:val="00AA1DF1"/>
    <w:rsid w:val="00AA3FF5"/>
    <w:rsid w:val="00AA4CCF"/>
    <w:rsid w:val="00AB156F"/>
    <w:rsid w:val="00AB3165"/>
    <w:rsid w:val="00AB6F06"/>
    <w:rsid w:val="00AB6F90"/>
    <w:rsid w:val="00AC76E7"/>
    <w:rsid w:val="00AD13CE"/>
    <w:rsid w:val="00AD2D49"/>
    <w:rsid w:val="00AD2FF1"/>
    <w:rsid w:val="00AE28FF"/>
    <w:rsid w:val="00AE3E2B"/>
    <w:rsid w:val="00AF2D7E"/>
    <w:rsid w:val="00B01A7D"/>
    <w:rsid w:val="00B02E02"/>
    <w:rsid w:val="00B203A6"/>
    <w:rsid w:val="00B25DE0"/>
    <w:rsid w:val="00B26949"/>
    <w:rsid w:val="00B270E1"/>
    <w:rsid w:val="00B3023D"/>
    <w:rsid w:val="00B32939"/>
    <w:rsid w:val="00B34ECA"/>
    <w:rsid w:val="00B36B7A"/>
    <w:rsid w:val="00B370AE"/>
    <w:rsid w:val="00B3770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2602"/>
    <w:rsid w:val="00B77F4D"/>
    <w:rsid w:val="00B806C7"/>
    <w:rsid w:val="00B82F1B"/>
    <w:rsid w:val="00B918E4"/>
    <w:rsid w:val="00B9283B"/>
    <w:rsid w:val="00BA0534"/>
    <w:rsid w:val="00BA1267"/>
    <w:rsid w:val="00BA2BDA"/>
    <w:rsid w:val="00BA2F57"/>
    <w:rsid w:val="00BA5E94"/>
    <w:rsid w:val="00BC00A0"/>
    <w:rsid w:val="00BC027D"/>
    <w:rsid w:val="00BC17B1"/>
    <w:rsid w:val="00BC470C"/>
    <w:rsid w:val="00BC4D98"/>
    <w:rsid w:val="00BC58EB"/>
    <w:rsid w:val="00BC65E2"/>
    <w:rsid w:val="00BC68AD"/>
    <w:rsid w:val="00BD3E48"/>
    <w:rsid w:val="00BD645D"/>
    <w:rsid w:val="00BE24FE"/>
    <w:rsid w:val="00BE3154"/>
    <w:rsid w:val="00BE7713"/>
    <w:rsid w:val="00C01339"/>
    <w:rsid w:val="00C275F2"/>
    <w:rsid w:val="00C309BE"/>
    <w:rsid w:val="00C30A7D"/>
    <w:rsid w:val="00C33162"/>
    <w:rsid w:val="00C35A39"/>
    <w:rsid w:val="00C400C4"/>
    <w:rsid w:val="00C436A7"/>
    <w:rsid w:val="00C504AC"/>
    <w:rsid w:val="00C5245D"/>
    <w:rsid w:val="00C53947"/>
    <w:rsid w:val="00C64E02"/>
    <w:rsid w:val="00C75F8E"/>
    <w:rsid w:val="00C76C16"/>
    <w:rsid w:val="00C8285C"/>
    <w:rsid w:val="00C83F51"/>
    <w:rsid w:val="00C86FE8"/>
    <w:rsid w:val="00C919B1"/>
    <w:rsid w:val="00CA0BDC"/>
    <w:rsid w:val="00CA51B1"/>
    <w:rsid w:val="00CB26DF"/>
    <w:rsid w:val="00CB3FF9"/>
    <w:rsid w:val="00CC1D6E"/>
    <w:rsid w:val="00CC4339"/>
    <w:rsid w:val="00CE4E49"/>
    <w:rsid w:val="00CF5DA5"/>
    <w:rsid w:val="00D016AB"/>
    <w:rsid w:val="00D02A13"/>
    <w:rsid w:val="00D03B1B"/>
    <w:rsid w:val="00D04AB9"/>
    <w:rsid w:val="00D10A49"/>
    <w:rsid w:val="00D117D3"/>
    <w:rsid w:val="00D177E0"/>
    <w:rsid w:val="00D20789"/>
    <w:rsid w:val="00D26037"/>
    <w:rsid w:val="00D301FA"/>
    <w:rsid w:val="00D32FC7"/>
    <w:rsid w:val="00D33129"/>
    <w:rsid w:val="00D372BB"/>
    <w:rsid w:val="00D41A0A"/>
    <w:rsid w:val="00D46318"/>
    <w:rsid w:val="00D50D51"/>
    <w:rsid w:val="00D51AD7"/>
    <w:rsid w:val="00D5429F"/>
    <w:rsid w:val="00D60B85"/>
    <w:rsid w:val="00D6424B"/>
    <w:rsid w:val="00D67BB9"/>
    <w:rsid w:val="00D72C95"/>
    <w:rsid w:val="00D76501"/>
    <w:rsid w:val="00D770D3"/>
    <w:rsid w:val="00D81CC0"/>
    <w:rsid w:val="00D85C72"/>
    <w:rsid w:val="00D90A39"/>
    <w:rsid w:val="00D9141A"/>
    <w:rsid w:val="00D931CE"/>
    <w:rsid w:val="00D973BB"/>
    <w:rsid w:val="00DA033A"/>
    <w:rsid w:val="00DA0892"/>
    <w:rsid w:val="00DA325F"/>
    <w:rsid w:val="00DA696F"/>
    <w:rsid w:val="00DB0DDC"/>
    <w:rsid w:val="00DB1367"/>
    <w:rsid w:val="00DB49D0"/>
    <w:rsid w:val="00DB7F90"/>
    <w:rsid w:val="00DC6F43"/>
    <w:rsid w:val="00DC7870"/>
    <w:rsid w:val="00DD183E"/>
    <w:rsid w:val="00DD56FE"/>
    <w:rsid w:val="00DD6417"/>
    <w:rsid w:val="00DF0236"/>
    <w:rsid w:val="00DF5A91"/>
    <w:rsid w:val="00E006E3"/>
    <w:rsid w:val="00E063BA"/>
    <w:rsid w:val="00E160AB"/>
    <w:rsid w:val="00E215C6"/>
    <w:rsid w:val="00E22BF0"/>
    <w:rsid w:val="00E2783C"/>
    <w:rsid w:val="00E33AE1"/>
    <w:rsid w:val="00E34F33"/>
    <w:rsid w:val="00E368D8"/>
    <w:rsid w:val="00E403B0"/>
    <w:rsid w:val="00E416BA"/>
    <w:rsid w:val="00E425D1"/>
    <w:rsid w:val="00E425E1"/>
    <w:rsid w:val="00E5441D"/>
    <w:rsid w:val="00E6231C"/>
    <w:rsid w:val="00E62371"/>
    <w:rsid w:val="00E663DD"/>
    <w:rsid w:val="00E8184D"/>
    <w:rsid w:val="00E831A1"/>
    <w:rsid w:val="00E93CF4"/>
    <w:rsid w:val="00E94841"/>
    <w:rsid w:val="00EA1BC5"/>
    <w:rsid w:val="00EA67BF"/>
    <w:rsid w:val="00EB2B5C"/>
    <w:rsid w:val="00EB4FB9"/>
    <w:rsid w:val="00EB79F7"/>
    <w:rsid w:val="00EC0366"/>
    <w:rsid w:val="00EC3198"/>
    <w:rsid w:val="00ED603A"/>
    <w:rsid w:val="00ED60CE"/>
    <w:rsid w:val="00ED790D"/>
    <w:rsid w:val="00ED79BD"/>
    <w:rsid w:val="00EE03E6"/>
    <w:rsid w:val="00EE40C1"/>
    <w:rsid w:val="00F01308"/>
    <w:rsid w:val="00F020E2"/>
    <w:rsid w:val="00F02869"/>
    <w:rsid w:val="00F35AFC"/>
    <w:rsid w:val="00F45280"/>
    <w:rsid w:val="00F45EB7"/>
    <w:rsid w:val="00F61571"/>
    <w:rsid w:val="00F65392"/>
    <w:rsid w:val="00F6643B"/>
    <w:rsid w:val="00F718AF"/>
    <w:rsid w:val="00F74181"/>
    <w:rsid w:val="00F74B39"/>
    <w:rsid w:val="00F75C52"/>
    <w:rsid w:val="00F775C9"/>
    <w:rsid w:val="00F84C60"/>
    <w:rsid w:val="00F939B3"/>
    <w:rsid w:val="00F949EC"/>
    <w:rsid w:val="00FA09E5"/>
    <w:rsid w:val="00FA0B84"/>
    <w:rsid w:val="00FA6512"/>
    <w:rsid w:val="00FB1875"/>
    <w:rsid w:val="00FB2661"/>
    <w:rsid w:val="00FB6311"/>
    <w:rsid w:val="00FC559F"/>
    <w:rsid w:val="00FD246E"/>
    <w:rsid w:val="00FD42F5"/>
    <w:rsid w:val="00FE138E"/>
    <w:rsid w:val="00FE20BE"/>
    <w:rsid w:val="00FE23EB"/>
    <w:rsid w:val="00FE4BD2"/>
    <w:rsid w:val="00FF232A"/>
    <w:rsid w:val="02111B48"/>
    <w:rsid w:val="05791EDF"/>
    <w:rsid w:val="06D04F61"/>
    <w:rsid w:val="095F763D"/>
    <w:rsid w:val="09864BCA"/>
    <w:rsid w:val="0C252478"/>
    <w:rsid w:val="0FA7589A"/>
    <w:rsid w:val="10AA73F0"/>
    <w:rsid w:val="1122342A"/>
    <w:rsid w:val="1552265F"/>
    <w:rsid w:val="16116963"/>
    <w:rsid w:val="17780248"/>
    <w:rsid w:val="19B17A41"/>
    <w:rsid w:val="1D3A5FA0"/>
    <w:rsid w:val="20B00A53"/>
    <w:rsid w:val="22706402"/>
    <w:rsid w:val="25F0369F"/>
    <w:rsid w:val="263A491A"/>
    <w:rsid w:val="2AAB4039"/>
    <w:rsid w:val="2CD77367"/>
    <w:rsid w:val="2D134EBC"/>
    <w:rsid w:val="2EA65243"/>
    <w:rsid w:val="30B26121"/>
    <w:rsid w:val="32025CA4"/>
    <w:rsid w:val="35215623"/>
    <w:rsid w:val="352944D8"/>
    <w:rsid w:val="35DD192E"/>
    <w:rsid w:val="360447A6"/>
    <w:rsid w:val="37FB65FF"/>
    <w:rsid w:val="392D2A9B"/>
    <w:rsid w:val="41BB295C"/>
    <w:rsid w:val="434F77FF"/>
    <w:rsid w:val="479E2B03"/>
    <w:rsid w:val="47FE17F4"/>
    <w:rsid w:val="4ADA02F6"/>
    <w:rsid w:val="50DD469C"/>
    <w:rsid w:val="54AA5C7B"/>
    <w:rsid w:val="5576640E"/>
    <w:rsid w:val="60D31618"/>
    <w:rsid w:val="61706E67"/>
    <w:rsid w:val="641B57B0"/>
    <w:rsid w:val="6C6D0B73"/>
    <w:rsid w:val="6CA334B3"/>
    <w:rsid w:val="6CE801F9"/>
    <w:rsid w:val="6DFA4688"/>
    <w:rsid w:val="6F9E7295"/>
    <w:rsid w:val="6FB42615"/>
    <w:rsid w:val="755521A4"/>
    <w:rsid w:val="761777BD"/>
    <w:rsid w:val="763B75EC"/>
    <w:rsid w:val="7C5C02BC"/>
    <w:rsid w:val="7E307DA0"/>
    <w:rsid w:val="7E4902EC"/>
    <w:rsid w:val="7FFE5649"/>
    <w:rsid w:val="BE931691"/>
    <w:rsid w:val="FB56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003三级标题"/>
    <w:basedOn w:val="1"/>
    <w:link w:val="14"/>
    <w:qFormat/>
    <w:uiPriority w:val="0"/>
    <w:pPr>
      <w:keepNext/>
      <w:keepLines/>
      <w:adjustRightInd w:val="0"/>
      <w:snapToGrid w:val="0"/>
      <w:spacing w:before="50" w:beforeLines="50" w:after="50" w:afterLines="50" w:line="360" w:lineRule="auto"/>
      <w:ind w:firstLine="200" w:firstLineChars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13">
    <w:name w:val="005正文"/>
    <w:basedOn w:val="1"/>
    <w:link w:val="15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Calibri" w:hAnsi="Calibri"/>
      <w:sz w:val="24"/>
      <w:szCs w:val="22"/>
    </w:rPr>
  </w:style>
  <w:style w:type="character" w:customStyle="1" w:styleId="14">
    <w:name w:val="003三级标题 Char"/>
    <w:link w:val="12"/>
    <w:qFormat/>
    <w:uiPriority w:val="0"/>
    <w:rPr>
      <w:rFonts w:ascii="Calibri" w:hAnsi="Calibri" w:eastAsia="宋体" w:cs="Times New Roman"/>
      <w:b/>
      <w:bCs/>
      <w:sz w:val="24"/>
      <w:szCs w:val="28"/>
      <w:lang w:val="zh-CN" w:eastAsia="zh-CN"/>
    </w:rPr>
  </w:style>
  <w:style w:type="character" w:customStyle="1" w:styleId="15">
    <w:name w:val="005正文 Char Char"/>
    <w:link w:val="13"/>
    <w:qFormat/>
    <w:uiPriority w:val="0"/>
    <w:rPr>
      <w:rFonts w:ascii="Calibri" w:hAnsi="Calibri" w:eastAsia="宋体" w:cs="Times New Roman"/>
      <w:sz w:val="24"/>
    </w:rPr>
  </w:style>
  <w:style w:type="paragraph" w:customStyle="1" w:styleId="16">
    <w:name w:val="006备注"/>
    <w:basedOn w:val="1"/>
    <w:qFormat/>
    <w:uiPriority w:val="0"/>
    <w:pPr>
      <w:adjustRightInd w:val="0"/>
    </w:pPr>
    <w:rPr>
      <w:rFonts w:cs="Arial"/>
      <w:bCs/>
      <w:szCs w:val="22"/>
    </w:rPr>
  </w:style>
  <w:style w:type="paragraph" w:customStyle="1" w:styleId="17">
    <w:name w:val="009单位"/>
    <w:basedOn w:val="13"/>
    <w:link w:val="18"/>
    <w:qFormat/>
    <w:uiPriority w:val="0"/>
    <w:pPr>
      <w:keepNext/>
      <w:adjustRightInd w:val="0"/>
      <w:snapToGrid w:val="0"/>
      <w:spacing w:before="0" w:beforeLines="0" w:after="0" w:afterLines="0" w:line="240" w:lineRule="auto"/>
      <w:ind w:firstLine="0" w:firstLineChars="0"/>
      <w:jc w:val="right"/>
    </w:pPr>
    <w:rPr>
      <w:rFonts w:ascii="Times New Roman" w:hAnsi="Times New Roman"/>
      <w:sz w:val="21"/>
      <w:lang w:val="zh-CN"/>
    </w:rPr>
  </w:style>
  <w:style w:type="character" w:customStyle="1" w:styleId="18">
    <w:name w:val="009单位 Char"/>
    <w:link w:val="17"/>
    <w:qFormat/>
    <w:locked/>
    <w:uiPriority w:val="0"/>
    <w:rPr>
      <w:rFonts w:ascii="Times New Roman" w:hAnsi="Times New Roman" w:eastAsia="宋体" w:cs="Times New Roman"/>
      <w:lang w:val="zh-CN" w:eastAsia="zh-CN"/>
    </w:rPr>
  </w:style>
  <w:style w:type="character" w:customStyle="1" w:styleId="19">
    <w:name w:val="批注文字 字符"/>
    <w:basedOn w:val="7"/>
    <w:link w:val="2"/>
    <w:qFormat/>
    <w:uiPriority w:val="99"/>
  </w:style>
  <w:style w:type="character" w:customStyle="1" w:styleId="20">
    <w:name w:val="批注主题 字符"/>
    <w:basedOn w:val="19"/>
    <w:link w:val="5"/>
    <w:semiHidden/>
    <w:qFormat/>
    <w:uiPriority w:val="99"/>
    <w:rPr>
      <w:b/>
      <w:bCs/>
    </w:rPr>
  </w:style>
  <w:style w:type="character" w:customStyle="1" w:styleId="2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1522</Words>
  <Characters>1615</Characters>
  <Lines>31</Lines>
  <Paragraphs>18</Paragraphs>
  <TotalTime>6</TotalTime>
  <ScaleCrop>false</ScaleCrop>
  <LinksUpToDate>false</LinksUpToDate>
  <CharactersWithSpaces>1714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2022-07-12T15:34:00Z</dcterms:created>
  <dc:creator>Think</dc:creator>
  <cp:lastModifiedBy>吴志刚</cp:lastModifiedBy>
  <cp:lastPrinted>2022-09-21T17:16:00Z</cp:lastPrinted>
  <dcterms:modified xsi:type="dcterms:W3CDTF">2026-06-25T07:31:09Z</dcterms:modified>
  <cp:revision>1209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870B565B9F6684926786E463EEA6FB50</vt:lpwstr>
  </property>
  <property fmtid="{D5CDD505-2E9C-101B-9397-08002B2CF9AE}" pid="4" name="KSOTemplateDocerSaveRecord">
    <vt:lpwstr>eyJoZGlkIjoiYTNlYzYzM2VlZDdmY2UwMDZkMjMxMmFkMGQ0Y2JhMzAiLCJ1c2VySWQiOiI0MzM0NTU5NjgifQ==</vt:lpwstr>
  </property>
</Properties>
</file>