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DC881" w14:textId="77777777" w:rsidR="00A70CE8" w:rsidRDefault="00000000">
      <w:pPr>
        <w:spacing w:beforeLines="50" w:before="156" w:afterLines="50" w:after="156" w:line="400" w:lineRule="exact"/>
        <w:jc w:val="left"/>
        <w:rPr>
          <w:rFonts w:ascii="宋体"/>
          <w:bCs/>
          <w:iCs/>
          <w:sz w:val="24"/>
        </w:rPr>
      </w:pPr>
      <w:r>
        <w:rPr>
          <w:rFonts w:ascii="宋体" w:hAnsi="宋体" w:hint="eastAsia"/>
          <w:bCs/>
          <w:iCs/>
          <w:sz w:val="24"/>
        </w:rPr>
        <w:t>证券代码：</w:t>
      </w:r>
      <w:r>
        <w:rPr>
          <w:rFonts w:ascii="宋体" w:hAnsi="宋体"/>
          <w:bCs/>
          <w:iCs/>
          <w:sz w:val="24"/>
        </w:rPr>
        <w:t>600</w:t>
      </w:r>
      <w:r>
        <w:rPr>
          <w:rFonts w:ascii="宋体" w:hAnsi="宋体" w:hint="eastAsia"/>
          <w:bCs/>
          <w:iCs/>
          <w:sz w:val="24"/>
        </w:rPr>
        <w:t>862</w:t>
      </w:r>
      <w:r>
        <w:rPr>
          <w:rFonts w:ascii="宋体" w:hAnsi="宋体"/>
          <w:bCs/>
          <w:iCs/>
          <w:sz w:val="24"/>
        </w:rPr>
        <w:t xml:space="preserve">                  </w:t>
      </w:r>
      <w:r>
        <w:rPr>
          <w:rFonts w:ascii="宋体" w:hAnsi="宋体" w:hint="eastAsia"/>
          <w:bCs/>
          <w:iCs/>
          <w:sz w:val="24"/>
        </w:rPr>
        <w:t xml:space="preserve">       </w:t>
      </w:r>
      <w:r>
        <w:rPr>
          <w:rFonts w:ascii="宋体" w:hAnsi="宋体"/>
          <w:bCs/>
          <w:iCs/>
          <w:sz w:val="24"/>
        </w:rPr>
        <w:t xml:space="preserve">         </w:t>
      </w:r>
      <w:r>
        <w:rPr>
          <w:rFonts w:ascii="宋体" w:hAnsi="宋体" w:hint="eastAsia"/>
          <w:bCs/>
          <w:iCs/>
          <w:sz w:val="24"/>
        </w:rPr>
        <w:t xml:space="preserve"> 证券简称：中航高科</w:t>
      </w:r>
    </w:p>
    <w:p w14:paraId="4991BFC6" w14:textId="77777777" w:rsidR="00A70CE8" w:rsidRDefault="00000000">
      <w:pPr>
        <w:tabs>
          <w:tab w:val="left" w:pos="2552"/>
        </w:tabs>
        <w:spacing w:beforeLines="150" w:before="468" w:line="400" w:lineRule="exact"/>
        <w:jc w:val="center"/>
        <w:rPr>
          <w:rFonts w:ascii="宋体" w:hAnsi="宋体" w:hint="eastAsia"/>
          <w:b/>
          <w:bCs/>
          <w:iCs/>
          <w:sz w:val="32"/>
          <w:szCs w:val="28"/>
        </w:rPr>
      </w:pPr>
      <w:r>
        <w:rPr>
          <w:rFonts w:ascii="宋体" w:hAnsi="宋体" w:hint="eastAsia"/>
          <w:b/>
          <w:bCs/>
          <w:iCs/>
          <w:sz w:val="32"/>
          <w:szCs w:val="28"/>
        </w:rPr>
        <w:t>中航航空高科技股份有限公司</w:t>
      </w:r>
    </w:p>
    <w:p w14:paraId="7776F0A2" w14:textId="77777777" w:rsidR="00A70CE8" w:rsidRDefault="00000000">
      <w:pPr>
        <w:tabs>
          <w:tab w:val="left" w:pos="2552"/>
        </w:tabs>
        <w:spacing w:beforeLines="50" w:before="156" w:afterLines="100" w:after="312" w:line="400" w:lineRule="exact"/>
        <w:jc w:val="center"/>
        <w:rPr>
          <w:rFonts w:ascii="宋体" w:hAnsi="宋体" w:hint="eastAsia"/>
          <w:b/>
          <w:bCs/>
          <w:iCs/>
          <w:sz w:val="32"/>
          <w:szCs w:val="28"/>
        </w:rPr>
      </w:pPr>
      <w:r>
        <w:rPr>
          <w:rFonts w:ascii="宋体" w:hAnsi="宋体" w:hint="eastAsia"/>
          <w:b/>
          <w:bCs/>
          <w:iCs/>
          <w:sz w:val="32"/>
          <w:szCs w:val="28"/>
        </w:rPr>
        <w:t>投资者关系活动记录表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458"/>
      </w:tblGrid>
      <w:tr w:rsidR="00A70CE8" w14:paraId="5D4CB8B2" w14:textId="77777777" w:rsidTr="00434A2E">
        <w:tc>
          <w:tcPr>
            <w:tcW w:w="1838" w:type="dxa"/>
            <w:vAlign w:val="center"/>
          </w:tcPr>
          <w:p w14:paraId="28FA71A9" w14:textId="77777777" w:rsidR="00A70CE8" w:rsidRDefault="00000000">
            <w:pPr>
              <w:spacing w:line="440" w:lineRule="exact"/>
              <w:jc w:val="center"/>
              <w:rPr>
                <w:rFonts w:ascii="宋体" w:hAnsi="宋体" w:hint="eastAsia"/>
                <w:b/>
                <w:bCs/>
                <w:iCs/>
                <w:sz w:val="24"/>
                <w:szCs w:val="24"/>
              </w:rPr>
            </w:pPr>
            <w:r>
              <w:rPr>
                <w:rFonts w:ascii="宋体" w:hAnsi="宋体"/>
                <w:bCs/>
                <w:iCs/>
                <w:sz w:val="24"/>
                <w:szCs w:val="24"/>
              </w:rPr>
              <w:t xml:space="preserve">                                                    </w:t>
            </w:r>
            <w:r>
              <w:rPr>
                <w:rFonts w:ascii="宋体" w:hAnsi="宋体" w:hint="eastAsia"/>
                <w:b/>
                <w:bCs/>
                <w:iCs/>
                <w:sz w:val="24"/>
                <w:szCs w:val="24"/>
              </w:rPr>
              <w:t>投资者关系活动类别</w:t>
            </w:r>
          </w:p>
        </w:tc>
        <w:tc>
          <w:tcPr>
            <w:tcW w:w="6458" w:type="dxa"/>
          </w:tcPr>
          <w:p w14:paraId="2AE72F25" w14:textId="77777777" w:rsidR="00A70CE8" w:rsidRDefault="00000000">
            <w:pPr>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特定对象调研</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分析师会议</w:t>
            </w:r>
          </w:p>
          <w:p w14:paraId="0208749D" w14:textId="77777777" w:rsidR="00A70CE8" w:rsidRDefault="00000000">
            <w:pPr>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媒体采访</w:t>
            </w:r>
            <w:r>
              <w:rPr>
                <w:rFonts w:ascii="宋体" w:hAnsi="宋体"/>
                <w:sz w:val="24"/>
                <w:szCs w:val="24"/>
              </w:rPr>
              <w:t xml:space="preserve">            </w:t>
            </w:r>
            <w:r>
              <w:rPr>
                <w:rFonts w:ascii="宋体" w:hAnsi="宋体" w:hint="eastAsia"/>
                <w:bCs/>
                <w:iCs/>
                <w:sz w:val="24"/>
                <w:szCs w:val="24"/>
              </w:rPr>
              <w:t>□</w:t>
            </w:r>
            <w:r>
              <w:rPr>
                <w:rFonts w:ascii="宋体" w:hAnsi="宋体" w:hint="eastAsia"/>
                <w:sz w:val="24"/>
                <w:szCs w:val="24"/>
              </w:rPr>
              <w:t>电话解读会</w:t>
            </w:r>
          </w:p>
          <w:p w14:paraId="196E5A2B" w14:textId="775023D4" w:rsidR="00A70CE8" w:rsidRDefault="00000000">
            <w:pPr>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新闻发布会</w:t>
            </w:r>
            <w:r>
              <w:rPr>
                <w:rFonts w:ascii="宋体" w:hAnsi="宋体"/>
                <w:sz w:val="24"/>
                <w:szCs w:val="24"/>
              </w:rPr>
              <w:t xml:space="preserve">          </w:t>
            </w:r>
            <w:r w:rsidR="00C23687">
              <w:rPr>
                <w:rFonts w:ascii="Segoe UI Symbol" w:hAnsi="Segoe UI Symbol" w:cs="Segoe UI Symbol"/>
                <w:bCs/>
                <w:iCs/>
                <w:sz w:val="28"/>
                <w:szCs w:val="28"/>
              </w:rPr>
              <w:t>☑</w:t>
            </w:r>
            <w:r>
              <w:rPr>
                <w:rFonts w:ascii="宋体" w:hAnsi="宋体" w:hint="eastAsia"/>
                <w:sz w:val="24"/>
                <w:szCs w:val="24"/>
              </w:rPr>
              <w:t>策略会</w:t>
            </w:r>
          </w:p>
          <w:p w14:paraId="3985E0C4" w14:textId="2F2B7A23" w:rsidR="00A70CE8" w:rsidRDefault="00000000">
            <w:pPr>
              <w:tabs>
                <w:tab w:val="left" w:pos="3045"/>
                <w:tab w:val="center" w:pos="3199"/>
              </w:tabs>
              <w:spacing w:line="440" w:lineRule="exact"/>
              <w:rPr>
                <w:rFonts w:ascii="宋体" w:hAnsi="宋体" w:hint="eastAsia"/>
                <w:bCs/>
                <w:iCs/>
                <w:sz w:val="24"/>
                <w:szCs w:val="24"/>
              </w:rPr>
            </w:pPr>
            <w:r>
              <w:rPr>
                <w:rFonts w:ascii="宋体" w:hAnsi="宋体" w:hint="eastAsia"/>
                <w:bCs/>
                <w:iCs/>
                <w:sz w:val="24"/>
                <w:szCs w:val="24"/>
              </w:rPr>
              <w:sym w:font="Wingdings 2" w:char="00A3"/>
            </w:r>
            <w:r>
              <w:rPr>
                <w:rFonts w:ascii="宋体" w:hAnsi="宋体" w:hint="eastAsia"/>
                <w:sz w:val="24"/>
                <w:szCs w:val="24"/>
              </w:rPr>
              <w:t xml:space="preserve">现场参观          </w:t>
            </w:r>
            <w:r w:rsidR="00C23687">
              <w:rPr>
                <w:rFonts w:ascii="宋体" w:hAnsi="宋体" w:hint="eastAsia"/>
                <w:sz w:val="24"/>
                <w:szCs w:val="24"/>
              </w:rPr>
              <w:t xml:space="preserve"> </w:t>
            </w:r>
            <w:r>
              <w:rPr>
                <w:rFonts w:ascii="宋体" w:hAnsi="宋体" w:hint="eastAsia"/>
                <w:sz w:val="24"/>
                <w:szCs w:val="24"/>
              </w:rPr>
              <w:t xml:space="preserve"> </w:t>
            </w:r>
            <w:r w:rsidR="00C23687">
              <w:rPr>
                <w:rFonts w:ascii="宋体" w:hAnsi="宋体" w:hint="eastAsia"/>
                <w:bCs/>
                <w:iCs/>
                <w:sz w:val="24"/>
                <w:szCs w:val="24"/>
              </w:rPr>
              <w:t>□</w:t>
            </w:r>
            <w:r>
              <w:rPr>
                <w:rFonts w:ascii="宋体" w:hAnsi="宋体" w:hint="eastAsia"/>
                <w:sz w:val="24"/>
                <w:szCs w:val="24"/>
              </w:rPr>
              <w:t>投资者来访</w:t>
            </w:r>
            <w:r>
              <w:rPr>
                <w:rFonts w:ascii="宋体" w:hAnsi="宋体"/>
                <w:bCs/>
                <w:iCs/>
                <w:sz w:val="24"/>
                <w:szCs w:val="24"/>
              </w:rPr>
              <w:tab/>
            </w:r>
          </w:p>
          <w:p w14:paraId="600C9212" w14:textId="77777777" w:rsidR="00A70CE8" w:rsidRDefault="00000000">
            <w:pPr>
              <w:tabs>
                <w:tab w:val="center" w:pos="3199"/>
              </w:tabs>
              <w:spacing w:line="440" w:lineRule="exact"/>
              <w:rPr>
                <w:rFonts w:ascii="宋体" w:hAnsi="宋体" w:hint="eastAsia"/>
                <w:bCs/>
                <w:iCs/>
                <w:sz w:val="24"/>
                <w:szCs w:val="24"/>
              </w:rPr>
            </w:pPr>
            <w:r>
              <w:rPr>
                <w:rFonts w:ascii="宋体" w:hAnsi="宋体" w:hint="eastAsia"/>
                <w:bCs/>
                <w:iCs/>
                <w:sz w:val="24"/>
                <w:szCs w:val="24"/>
              </w:rPr>
              <w:t>□</w:t>
            </w:r>
            <w:r>
              <w:rPr>
                <w:rFonts w:ascii="宋体" w:hAnsi="宋体" w:hint="eastAsia"/>
                <w:sz w:val="24"/>
                <w:szCs w:val="24"/>
              </w:rPr>
              <w:t>其他</w:t>
            </w:r>
          </w:p>
        </w:tc>
      </w:tr>
      <w:tr w:rsidR="00A70CE8" w14:paraId="62A2705C" w14:textId="77777777" w:rsidTr="00434A2E">
        <w:tc>
          <w:tcPr>
            <w:tcW w:w="1838" w:type="dxa"/>
            <w:vAlign w:val="center"/>
          </w:tcPr>
          <w:p w14:paraId="63565DAD" w14:textId="77777777" w:rsidR="00A70CE8" w:rsidRDefault="00000000">
            <w:pPr>
              <w:spacing w:line="440" w:lineRule="exact"/>
              <w:jc w:val="center"/>
              <w:rPr>
                <w:rFonts w:ascii="宋体" w:hAnsi="宋体" w:hint="eastAsia"/>
                <w:b/>
                <w:bCs/>
                <w:iCs/>
                <w:sz w:val="24"/>
                <w:szCs w:val="24"/>
              </w:rPr>
            </w:pPr>
            <w:r>
              <w:rPr>
                <w:rFonts w:ascii="宋体" w:hAnsi="宋体" w:hint="eastAsia"/>
                <w:b/>
                <w:bCs/>
                <w:iCs/>
                <w:sz w:val="24"/>
                <w:szCs w:val="24"/>
              </w:rPr>
              <w:t>参与单位</w:t>
            </w:r>
          </w:p>
        </w:tc>
        <w:tc>
          <w:tcPr>
            <w:tcW w:w="6458" w:type="dxa"/>
            <w:vAlign w:val="center"/>
          </w:tcPr>
          <w:p w14:paraId="0354ADF6" w14:textId="15B31086" w:rsidR="00A70CE8" w:rsidRPr="00167474" w:rsidRDefault="00167474" w:rsidP="00167474">
            <w:r w:rsidRPr="00167474">
              <w:rPr>
                <w:rFonts w:ascii="宋体" w:hAnsi="宋体" w:hint="eastAsia"/>
                <w:bCs/>
                <w:iCs/>
                <w:sz w:val="24"/>
                <w:szCs w:val="24"/>
              </w:rPr>
              <w:t>西部证券</w:t>
            </w:r>
            <w:r>
              <w:rPr>
                <w:rFonts w:ascii="宋体" w:hAnsi="宋体" w:hint="eastAsia"/>
                <w:bCs/>
                <w:iCs/>
                <w:sz w:val="24"/>
                <w:szCs w:val="24"/>
              </w:rPr>
              <w:t>、</w:t>
            </w:r>
            <w:r w:rsidRPr="00167474">
              <w:rPr>
                <w:rFonts w:ascii="宋体" w:hAnsi="宋体" w:hint="eastAsia"/>
                <w:bCs/>
                <w:iCs/>
                <w:sz w:val="24"/>
                <w:szCs w:val="24"/>
              </w:rPr>
              <w:t>光大证券、华夏基金、</w:t>
            </w:r>
            <w:proofErr w:type="gramStart"/>
            <w:r w:rsidRPr="00167474">
              <w:rPr>
                <w:rFonts w:ascii="宋体" w:hAnsi="宋体" w:hint="eastAsia"/>
                <w:bCs/>
                <w:iCs/>
                <w:sz w:val="24"/>
                <w:szCs w:val="24"/>
              </w:rPr>
              <w:t>工银瑞信</w:t>
            </w:r>
            <w:proofErr w:type="gramEnd"/>
            <w:r w:rsidRPr="00167474">
              <w:rPr>
                <w:rFonts w:ascii="宋体" w:hAnsi="宋体" w:hint="eastAsia"/>
                <w:bCs/>
                <w:iCs/>
                <w:sz w:val="24"/>
                <w:szCs w:val="24"/>
              </w:rPr>
              <w:t>基金</w:t>
            </w:r>
            <w:r>
              <w:rPr>
                <w:rFonts w:ascii="宋体" w:hAnsi="宋体" w:hint="eastAsia"/>
                <w:bCs/>
                <w:iCs/>
                <w:sz w:val="24"/>
                <w:szCs w:val="24"/>
              </w:rPr>
              <w:t>、</w:t>
            </w:r>
            <w:proofErr w:type="gramStart"/>
            <w:r w:rsidRPr="00167474">
              <w:rPr>
                <w:rFonts w:ascii="宋体" w:hAnsi="宋体" w:hint="eastAsia"/>
                <w:bCs/>
                <w:iCs/>
                <w:sz w:val="24"/>
                <w:szCs w:val="24"/>
              </w:rPr>
              <w:t>天弘基金</w:t>
            </w:r>
            <w:proofErr w:type="gramEnd"/>
            <w:r>
              <w:rPr>
                <w:rFonts w:ascii="宋体" w:hAnsi="宋体" w:hint="eastAsia"/>
                <w:bCs/>
                <w:iCs/>
                <w:sz w:val="24"/>
                <w:szCs w:val="24"/>
              </w:rPr>
              <w:t>、</w:t>
            </w:r>
            <w:r w:rsidRPr="00167474">
              <w:rPr>
                <w:rFonts w:ascii="宋体" w:hAnsi="宋体" w:hint="eastAsia"/>
                <w:bCs/>
                <w:iCs/>
                <w:sz w:val="24"/>
                <w:szCs w:val="24"/>
              </w:rPr>
              <w:t>农银人寿</w:t>
            </w:r>
            <w:r>
              <w:rPr>
                <w:rFonts w:ascii="宋体" w:hAnsi="宋体" w:hint="eastAsia"/>
                <w:bCs/>
                <w:iCs/>
                <w:sz w:val="24"/>
                <w:szCs w:val="24"/>
              </w:rPr>
              <w:t>、</w:t>
            </w:r>
            <w:r w:rsidRPr="00167474">
              <w:rPr>
                <w:rFonts w:ascii="宋体" w:hAnsi="宋体" w:hint="eastAsia"/>
                <w:bCs/>
                <w:iCs/>
                <w:sz w:val="24"/>
                <w:szCs w:val="24"/>
              </w:rPr>
              <w:t>星石投资</w:t>
            </w:r>
            <w:r>
              <w:rPr>
                <w:rFonts w:ascii="宋体" w:hAnsi="宋体" w:hint="eastAsia"/>
                <w:bCs/>
                <w:iCs/>
                <w:sz w:val="24"/>
                <w:szCs w:val="24"/>
              </w:rPr>
              <w:t>、</w:t>
            </w:r>
            <w:r w:rsidRPr="00167474">
              <w:rPr>
                <w:rFonts w:ascii="宋体" w:hAnsi="宋体" w:hint="eastAsia"/>
                <w:bCs/>
                <w:iCs/>
                <w:sz w:val="24"/>
                <w:szCs w:val="24"/>
              </w:rPr>
              <w:t>诚旸投资</w:t>
            </w:r>
            <w:r>
              <w:rPr>
                <w:rFonts w:ascii="宋体" w:hAnsi="宋体" w:hint="eastAsia"/>
                <w:bCs/>
                <w:iCs/>
                <w:sz w:val="24"/>
                <w:szCs w:val="24"/>
              </w:rPr>
              <w:t>、</w:t>
            </w:r>
            <w:r w:rsidRPr="00167474">
              <w:rPr>
                <w:rFonts w:ascii="宋体" w:hAnsi="宋体" w:hint="eastAsia"/>
                <w:bCs/>
                <w:iCs/>
                <w:sz w:val="24"/>
                <w:szCs w:val="24"/>
              </w:rPr>
              <w:t>国金基金</w:t>
            </w:r>
            <w:r>
              <w:rPr>
                <w:rFonts w:ascii="宋体" w:hAnsi="宋体" w:hint="eastAsia"/>
                <w:bCs/>
                <w:iCs/>
                <w:sz w:val="24"/>
                <w:szCs w:val="24"/>
              </w:rPr>
              <w:t>、</w:t>
            </w:r>
            <w:r w:rsidRPr="00167474">
              <w:rPr>
                <w:rFonts w:ascii="宋体" w:hAnsi="宋体" w:hint="eastAsia"/>
                <w:bCs/>
                <w:iCs/>
                <w:sz w:val="24"/>
                <w:szCs w:val="24"/>
              </w:rPr>
              <w:t>中信资管</w:t>
            </w:r>
            <w:r>
              <w:rPr>
                <w:rFonts w:ascii="宋体" w:hAnsi="宋体" w:hint="eastAsia"/>
                <w:bCs/>
                <w:iCs/>
                <w:sz w:val="24"/>
                <w:szCs w:val="24"/>
              </w:rPr>
              <w:t>、</w:t>
            </w:r>
            <w:r w:rsidRPr="00167474">
              <w:rPr>
                <w:rFonts w:ascii="宋体" w:hAnsi="宋体" w:hint="eastAsia"/>
                <w:bCs/>
                <w:iCs/>
                <w:sz w:val="24"/>
                <w:szCs w:val="24"/>
              </w:rPr>
              <w:t>华夏未来</w:t>
            </w:r>
            <w:r>
              <w:rPr>
                <w:rFonts w:ascii="宋体" w:hAnsi="宋体" w:hint="eastAsia"/>
                <w:bCs/>
                <w:iCs/>
                <w:sz w:val="24"/>
                <w:szCs w:val="24"/>
              </w:rPr>
              <w:t>、</w:t>
            </w:r>
            <w:proofErr w:type="gramStart"/>
            <w:r w:rsidRPr="00167474">
              <w:rPr>
                <w:rFonts w:ascii="宋体" w:hAnsi="宋体" w:hint="eastAsia"/>
                <w:bCs/>
                <w:iCs/>
                <w:sz w:val="24"/>
                <w:szCs w:val="24"/>
              </w:rPr>
              <w:t>上海普行资产</w:t>
            </w:r>
            <w:proofErr w:type="gramEnd"/>
            <w:r>
              <w:rPr>
                <w:rFonts w:ascii="宋体" w:hAnsi="宋体" w:hint="eastAsia"/>
                <w:bCs/>
                <w:iCs/>
                <w:sz w:val="24"/>
                <w:szCs w:val="24"/>
              </w:rPr>
              <w:t>、</w:t>
            </w:r>
            <w:r w:rsidRPr="00167474">
              <w:rPr>
                <w:rFonts w:ascii="宋体" w:hAnsi="宋体" w:hint="eastAsia"/>
                <w:bCs/>
                <w:iCs/>
                <w:sz w:val="24"/>
                <w:szCs w:val="24"/>
              </w:rPr>
              <w:t>长安汇通</w:t>
            </w:r>
            <w:r>
              <w:rPr>
                <w:rFonts w:ascii="宋体" w:hAnsi="宋体" w:hint="eastAsia"/>
                <w:bCs/>
                <w:iCs/>
                <w:sz w:val="24"/>
                <w:szCs w:val="24"/>
              </w:rPr>
              <w:t>、</w:t>
            </w:r>
            <w:proofErr w:type="gramStart"/>
            <w:r w:rsidRPr="00167474">
              <w:rPr>
                <w:rFonts w:ascii="宋体" w:hAnsi="宋体" w:hint="eastAsia"/>
                <w:bCs/>
                <w:iCs/>
                <w:sz w:val="24"/>
                <w:szCs w:val="24"/>
              </w:rPr>
              <w:t>杭州博衍私募</w:t>
            </w:r>
            <w:proofErr w:type="gramEnd"/>
            <w:r w:rsidR="00A94FA1" w:rsidRPr="00A94FA1">
              <w:rPr>
                <w:rFonts w:ascii="宋体" w:hAnsi="宋体" w:hint="eastAsia"/>
                <w:bCs/>
                <w:iCs/>
                <w:sz w:val="24"/>
                <w:szCs w:val="24"/>
              </w:rPr>
              <w:t>等</w:t>
            </w:r>
          </w:p>
        </w:tc>
      </w:tr>
      <w:tr w:rsidR="00A70CE8" w14:paraId="2573C6C2" w14:textId="77777777" w:rsidTr="00434A2E">
        <w:tc>
          <w:tcPr>
            <w:tcW w:w="1838" w:type="dxa"/>
            <w:vAlign w:val="center"/>
          </w:tcPr>
          <w:p w14:paraId="0CBD69E5" w14:textId="77777777" w:rsidR="00A70CE8" w:rsidRDefault="00000000">
            <w:pPr>
              <w:spacing w:line="440" w:lineRule="exact"/>
              <w:jc w:val="center"/>
              <w:rPr>
                <w:rFonts w:ascii="宋体" w:hAnsi="宋体" w:hint="eastAsia"/>
                <w:b/>
                <w:bCs/>
                <w:iCs/>
                <w:sz w:val="24"/>
                <w:szCs w:val="24"/>
              </w:rPr>
            </w:pPr>
            <w:r>
              <w:rPr>
                <w:rFonts w:ascii="宋体" w:hAnsi="宋体" w:hint="eastAsia"/>
                <w:b/>
                <w:bCs/>
                <w:iCs/>
                <w:sz w:val="24"/>
                <w:szCs w:val="24"/>
              </w:rPr>
              <w:t>时间</w:t>
            </w:r>
          </w:p>
        </w:tc>
        <w:tc>
          <w:tcPr>
            <w:tcW w:w="6458" w:type="dxa"/>
          </w:tcPr>
          <w:p w14:paraId="599432F5" w14:textId="78B0E745" w:rsidR="00A70CE8" w:rsidRDefault="00000000">
            <w:pPr>
              <w:spacing w:line="440" w:lineRule="exact"/>
              <w:rPr>
                <w:rFonts w:ascii="宋体" w:hAnsi="宋体" w:hint="eastAsia"/>
                <w:bCs/>
                <w:iCs/>
                <w:sz w:val="24"/>
                <w:szCs w:val="24"/>
              </w:rPr>
            </w:pPr>
            <w:r>
              <w:rPr>
                <w:rFonts w:ascii="宋体" w:hAnsi="宋体" w:hint="eastAsia"/>
                <w:bCs/>
                <w:iCs/>
                <w:sz w:val="24"/>
                <w:szCs w:val="24"/>
              </w:rPr>
              <w:t>202</w:t>
            </w:r>
            <w:r w:rsidR="00A94FA1">
              <w:rPr>
                <w:rFonts w:ascii="宋体" w:hAnsi="宋体" w:hint="eastAsia"/>
                <w:bCs/>
                <w:iCs/>
                <w:sz w:val="24"/>
                <w:szCs w:val="24"/>
              </w:rPr>
              <w:t>6</w:t>
            </w:r>
            <w:r>
              <w:rPr>
                <w:rFonts w:ascii="宋体" w:hAnsi="宋体" w:hint="eastAsia"/>
                <w:bCs/>
                <w:iCs/>
                <w:sz w:val="24"/>
                <w:szCs w:val="24"/>
              </w:rPr>
              <w:t>年</w:t>
            </w:r>
            <w:r w:rsidR="00167474">
              <w:rPr>
                <w:rFonts w:ascii="宋体" w:hAnsi="宋体" w:hint="eastAsia"/>
                <w:bCs/>
                <w:iCs/>
                <w:sz w:val="24"/>
                <w:szCs w:val="24"/>
              </w:rPr>
              <w:t>6</w:t>
            </w:r>
            <w:r>
              <w:rPr>
                <w:rFonts w:ascii="宋体" w:hAnsi="宋体" w:hint="eastAsia"/>
                <w:bCs/>
                <w:iCs/>
                <w:sz w:val="24"/>
                <w:szCs w:val="24"/>
              </w:rPr>
              <w:t>月</w:t>
            </w:r>
            <w:r w:rsidR="00167474">
              <w:rPr>
                <w:rFonts w:ascii="宋体" w:hAnsi="宋体" w:hint="eastAsia"/>
                <w:bCs/>
                <w:iCs/>
                <w:sz w:val="24"/>
                <w:szCs w:val="24"/>
              </w:rPr>
              <w:t>23</w:t>
            </w:r>
            <w:r w:rsidR="00A94FA1">
              <w:rPr>
                <w:rFonts w:ascii="宋体" w:hAnsi="宋体" w:hint="eastAsia"/>
                <w:bCs/>
                <w:iCs/>
                <w:sz w:val="24"/>
                <w:szCs w:val="24"/>
              </w:rPr>
              <w:t>-</w:t>
            </w:r>
            <w:r w:rsidR="00167474">
              <w:rPr>
                <w:rFonts w:ascii="宋体" w:hAnsi="宋体" w:hint="eastAsia"/>
                <w:bCs/>
                <w:iCs/>
                <w:sz w:val="24"/>
                <w:szCs w:val="24"/>
              </w:rPr>
              <w:t>24</w:t>
            </w:r>
            <w:r>
              <w:rPr>
                <w:rFonts w:ascii="宋体" w:hAnsi="宋体" w:hint="eastAsia"/>
                <w:bCs/>
                <w:iCs/>
                <w:sz w:val="24"/>
                <w:szCs w:val="24"/>
              </w:rPr>
              <w:t>日</w:t>
            </w:r>
          </w:p>
        </w:tc>
      </w:tr>
      <w:tr w:rsidR="00A70CE8" w14:paraId="68E284B6" w14:textId="77777777" w:rsidTr="00434A2E">
        <w:tc>
          <w:tcPr>
            <w:tcW w:w="1838" w:type="dxa"/>
            <w:vAlign w:val="center"/>
          </w:tcPr>
          <w:p w14:paraId="659CCD93" w14:textId="77777777" w:rsidR="00A70CE8" w:rsidRDefault="00000000">
            <w:pPr>
              <w:spacing w:line="440" w:lineRule="exact"/>
              <w:jc w:val="center"/>
              <w:rPr>
                <w:rFonts w:ascii="宋体" w:hAnsi="宋体" w:hint="eastAsia"/>
                <w:b/>
                <w:bCs/>
                <w:iCs/>
                <w:sz w:val="24"/>
                <w:szCs w:val="24"/>
              </w:rPr>
            </w:pPr>
            <w:r>
              <w:rPr>
                <w:rFonts w:ascii="宋体" w:hAnsi="宋体" w:hint="eastAsia"/>
                <w:b/>
                <w:bCs/>
                <w:iCs/>
                <w:sz w:val="24"/>
                <w:szCs w:val="24"/>
              </w:rPr>
              <w:t>上市公司接待人员姓名</w:t>
            </w:r>
          </w:p>
        </w:tc>
        <w:tc>
          <w:tcPr>
            <w:tcW w:w="6458" w:type="dxa"/>
          </w:tcPr>
          <w:p w14:paraId="27D67210" w14:textId="13387B78" w:rsidR="00A70CE8" w:rsidRDefault="00000000">
            <w:pPr>
              <w:spacing w:line="440" w:lineRule="exact"/>
              <w:rPr>
                <w:rFonts w:ascii="宋体" w:hAnsi="宋体" w:hint="eastAsia"/>
                <w:bCs/>
                <w:iCs/>
                <w:sz w:val="24"/>
                <w:szCs w:val="24"/>
              </w:rPr>
            </w:pPr>
            <w:r>
              <w:rPr>
                <w:rFonts w:ascii="宋体" w:hAnsi="宋体" w:hint="eastAsia"/>
                <w:bCs/>
                <w:iCs/>
                <w:sz w:val="24"/>
                <w:szCs w:val="24"/>
              </w:rPr>
              <w:t>董事会秘书  朱清海</w:t>
            </w:r>
          </w:p>
        </w:tc>
      </w:tr>
      <w:tr w:rsidR="00A70CE8" w14:paraId="46EC2000" w14:textId="77777777" w:rsidTr="00434A2E">
        <w:trPr>
          <w:trHeight w:val="1125"/>
        </w:trPr>
        <w:tc>
          <w:tcPr>
            <w:tcW w:w="1838" w:type="dxa"/>
            <w:vAlign w:val="center"/>
          </w:tcPr>
          <w:p w14:paraId="550A1D19" w14:textId="77777777" w:rsidR="00A70CE8" w:rsidRDefault="00000000">
            <w:pPr>
              <w:spacing w:line="440" w:lineRule="exact"/>
              <w:jc w:val="center"/>
              <w:rPr>
                <w:rFonts w:ascii="宋体" w:hAnsi="宋体" w:hint="eastAsia"/>
                <w:b/>
                <w:bCs/>
                <w:iCs/>
                <w:sz w:val="24"/>
                <w:szCs w:val="24"/>
              </w:rPr>
            </w:pPr>
            <w:r>
              <w:rPr>
                <w:rFonts w:ascii="宋体" w:hAnsi="宋体" w:hint="eastAsia"/>
                <w:b/>
                <w:bCs/>
                <w:iCs/>
                <w:sz w:val="24"/>
                <w:szCs w:val="24"/>
              </w:rPr>
              <w:t>投资者关系</w:t>
            </w:r>
          </w:p>
          <w:p w14:paraId="000B1FE7" w14:textId="77777777" w:rsidR="00A70CE8" w:rsidRDefault="00000000">
            <w:pPr>
              <w:spacing w:line="440" w:lineRule="exact"/>
              <w:jc w:val="center"/>
              <w:rPr>
                <w:rFonts w:ascii="宋体" w:hAnsi="宋体" w:hint="eastAsia"/>
                <w:b/>
                <w:bCs/>
                <w:iCs/>
                <w:sz w:val="24"/>
                <w:szCs w:val="24"/>
              </w:rPr>
            </w:pPr>
            <w:r>
              <w:rPr>
                <w:rFonts w:ascii="宋体" w:hAnsi="宋体" w:hint="eastAsia"/>
                <w:b/>
                <w:bCs/>
                <w:iCs/>
                <w:sz w:val="24"/>
                <w:szCs w:val="24"/>
              </w:rPr>
              <w:t>活动主要问题</w:t>
            </w:r>
          </w:p>
        </w:tc>
        <w:tc>
          <w:tcPr>
            <w:tcW w:w="6458" w:type="dxa"/>
          </w:tcPr>
          <w:p w14:paraId="702BC4A5" w14:textId="74D77A8C" w:rsidR="00434A2E" w:rsidRDefault="00434A2E" w:rsidP="00C23687">
            <w:pPr>
              <w:widowControl/>
              <w:shd w:val="clear" w:color="auto" w:fill="FFFFFF"/>
              <w:spacing w:line="440" w:lineRule="exact"/>
              <w:ind w:firstLineChars="200" w:firstLine="482"/>
              <w:jc w:val="left"/>
              <w:rPr>
                <w:rFonts w:ascii="宋体" w:hAnsi="宋体" w:hint="eastAsia"/>
                <w:b/>
                <w:bCs/>
                <w:sz w:val="24"/>
                <w:szCs w:val="24"/>
              </w:rPr>
            </w:pPr>
            <w:r>
              <w:rPr>
                <w:rFonts w:ascii="宋体" w:hAnsi="宋体" w:hint="eastAsia"/>
                <w:b/>
                <w:bCs/>
                <w:sz w:val="24"/>
                <w:szCs w:val="24"/>
              </w:rPr>
              <w:t>1、子公司</w:t>
            </w:r>
            <w:r w:rsidRPr="00434A2E">
              <w:rPr>
                <w:rFonts w:ascii="宋体" w:hAnsi="宋体" w:hint="eastAsia"/>
                <w:b/>
                <w:bCs/>
                <w:sz w:val="24"/>
                <w:szCs w:val="24"/>
              </w:rPr>
              <w:t>深圳轻快</w:t>
            </w:r>
            <w:r>
              <w:rPr>
                <w:rFonts w:ascii="宋体" w:hAnsi="宋体" w:hint="eastAsia"/>
                <w:b/>
                <w:bCs/>
                <w:sz w:val="24"/>
                <w:szCs w:val="24"/>
              </w:rPr>
              <w:t>世界</w:t>
            </w:r>
            <w:r w:rsidRPr="00434A2E">
              <w:rPr>
                <w:rFonts w:ascii="宋体" w:hAnsi="宋体"/>
                <w:b/>
                <w:bCs/>
                <w:sz w:val="24"/>
                <w:szCs w:val="24"/>
              </w:rPr>
              <w:t>在</w:t>
            </w:r>
            <w:proofErr w:type="gramStart"/>
            <w:r>
              <w:rPr>
                <w:rFonts w:ascii="宋体" w:hAnsi="宋体" w:hint="eastAsia"/>
                <w:b/>
                <w:bCs/>
                <w:sz w:val="24"/>
                <w:szCs w:val="24"/>
              </w:rPr>
              <w:t>低空经济</w:t>
            </w:r>
            <w:proofErr w:type="gramEnd"/>
            <w:r w:rsidRPr="00434A2E">
              <w:rPr>
                <w:rFonts w:ascii="宋体" w:hAnsi="宋体"/>
                <w:b/>
                <w:bCs/>
                <w:sz w:val="24"/>
                <w:szCs w:val="24"/>
              </w:rPr>
              <w:t>民用市场的业务拓展进展如何？</w:t>
            </w:r>
          </w:p>
          <w:p w14:paraId="63E0569D" w14:textId="3AD5FBEC" w:rsidR="00C23687" w:rsidRPr="00434A2E" w:rsidRDefault="00000000" w:rsidP="008348F5">
            <w:pPr>
              <w:spacing w:line="440" w:lineRule="exact"/>
              <w:ind w:firstLineChars="200" w:firstLine="480"/>
              <w:rPr>
                <w:rFonts w:ascii="宋体" w:hAnsi="宋体" w:hint="eastAsia"/>
                <w:bCs/>
                <w:sz w:val="24"/>
                <w:szCs w:val="24"/>
              </w:rPr>
            </w:pPr>
            <w:r w:rsidRPr="00C23687">
              <w:rPr>
                <w:rFonts w:ascii="宋体" w:hAnsi="宋体" w:hint="eastAsia"/>
                <w:bCs/>
                <w:sz w:val="24"/>
                <w:szCs w:val="24"/>
              </w:rPr>
              <w:t>答：</w:t>
            </w:r>
            <w:r w:rsidR="00434A2E" w:rsidRPr="00434A2E">
              <w:rPr>
                <w:rFonts w:ascii="宋体" w:hAnsi="宋体"/>
                <w:bCs/>
                <w:sz w:val="24"/>
                <w:szCs w:val="24"/>
              </w:rPr>
              <w:t>深圳轻快</w:t>
            </w:r>
            <w:r w:rsidR="00434A2E">
              <w:rPr>
                <w:rFonts w:ascii="宋体" w:hAnsi="宋体" w:hint="eastAsia"/>
                <w:bCs/>
                <w:sz w:val="24"/>
                <w:szCs w:val="24"/>
              </w:rPr>
              <w:t>世界</w:t>
            </w:r>
            <w:r w:rsidR="00434A2E" w:rsidRPr="00434A2E">
              <w:rPr>
                <w:rFonts w:ascii="宋体" w:hAnsi="宋体"/>
                <w:bCs/>
                <w:sz w:val="24"/>
                <w:szCs w:val="24"/>
              </w:rPr>
              <w:t>聚焦eVTOL、无人机等</w:t>
            </w:r>
            <w:proofErr w:type="gramStart"/>
            <w:r w:rsidR="00434A2E">
              <w:rPr>
                <w:rFonts w:ascii="宋体" w:hAnsi="宋体" w:hint="eastAsia"/>
                <w:bCs/>
                <w:sz w:val="24"/>
                <w:szCs w:val="24"/>
              </w:rPr>
              <w:t>低空经济</w:t>
            </w:r>
            <w:proofErr w:type="gramEnd"/>
            <w:r w:rsidR="00434A2E" w:rsidRPr="00434A2E">
              <w:rPr>
                <w:rFonts w:ascii="宋体" w:hAnsi="宋体"/>
                <w:bCs/>
                <w:sz w:val="24"/>
                <w:szCs w:val="24"/>
              </w:rPr>
              <w:t>通用航空装备领域。截至目前，</w:t>
            </w:r>
            <w:r w:rsidR="00434A2E" w:rsidRPr="00434A2E">
              <w:rPr>
                <w:rFonts w:ascii="宋体" w:hAnsi="宋体" w:hint="eastAsia"/>
                <w:bCs/>
                <w:sz w:val="24"/>
                <w:szCs w:val="24"/>
              </w:rPr>
              <w:t>已与28家eVTOL核心企业开展合作，低空载人eVTOL领域</w:t>
            </w:r>
            <w:proofErr w:type="gramStart"/>
            <w:r w:rsidR="00434A2E" w:rsidRPr="00434A2E">
              <w:rPr>
                <w:rFonts w:ascii="宋体" w:hAnsi="宋体" w:hint="eastAsia"/>
                <w:bCs/>
                <w:sz w:val="24"/>
                <w:szCs w:val="24"/>
              </w:rPr>
              <w:t>预浸料市占率</w:t>
            </w:r>
            <w:proofErr w:type="gramEnd"/>
            <w:r w:rsidR="00434A2E">
              <w:rPr>
                <w:rFonts w:ascii="宋体" w:hAnsi="宋体" w:hint="eastAsia"/>
                <w:bCs/>
                <w:sz w:val="24"/>
                <w:szCs w:val="24"/>
              </w:rPr>
              <w:t>达</w:t>
            </w:r>
            <w:r w:rsidR="00434A2E" w:rsidRPr="00434A2E">
              <w:rPr>
                <w:rFonts w:ascii="宋体" w:hAnsi="宋体" w:hint="eastAsia"/>
                <w:bCs/>
                <w:sz w:val="24"/>
                <w:szCs w:val="24"/>
              </w:rPr>
              <w:t>80%</w:t>
            </w:r>
            <w:r w:rsidR="00434A2E">
              <w:rPr>
                <w:rFonts w:ascii="宋体" w:hAnsi="宋体" w:hint="eastAsia"/>
                <w:bCs/>
                <w:sz w:val="24"/>
                <w:szCs w:val="24"/>
              </w:rPr>
              <w:t>。</w:t>
            </w:r>
          </w:p>
          <w:p w14:paraId="22A94E5E" w14:textId="6E107EEB" w:rsidR="008503E6" w:rsidRPr="008503E6" w:rsidRDefault="00434A2E" w:rsidP="008348F5">
            <w:pPr>
              <w:spacing w:line="440" w:lineRule="exact"/>
              <w:ind w:firstLineChars="200" w:firstLine="480"/>
              <w:rPr>
                <w:rFonts w:ascii="宋体" w:hAnsi="宋体" w:hint="eastAsia"/>
                <w:bCs/>
                <w:sz w:val="24"/>
                <w:szCs w:val="24"/>
              </w:rPr>
            </w:pPr>
            <w:r w:rsidRPr="00434A2E">
              <w:rPr>
                <w:rFonts w:ascii="宋体" w:hAnsi="宋体"/>
                <w:bCs/>
                <w:sz w:val="24"/>
                <w:szCs w:val="24"/>
              </w:rPr>
              <w:t>现阶段</w:t>
            </w:r>
            <w:r w:rsidR="00BB23E8">
              <w:rPr>
                <w:rFonts w:ascii="宋体" w:hAnsi="宋体" w:hint="eastAsia"/>
                <w:bCs/>
                <w:sz w:val="24"/>
                <w:szCs w:val="24"/>
              </w:rPr>
              <w:t>深圳轻快世界</w:t>
            </w:r>
            <w:r w:rsidRPr="00434A2E">
              <w:rPr>
                <w:rFonts w:ascii="宋体" w:hAnsi="宋体"/>
                <w:bCs/>
                <w:sz w:val="24"/>
                <w:szCs w:val="24"/>
              </w:rPr>
              <w:t>仍处于业务运营初期，产品交付安排、新建项目立项及审批工作均按计划有序推进。</w:t>
            </w:r>
            <w:r w:rsidR="008503E6">
              <w:rPr>
                <w:rFonts w:ascii="宋体" w:hAnsi="宋体" w:hint="eastAsia"/>
                <w:bCs/>
                <w:sz w:val="24"/>
                <w:szCs w:val="24"/>
              </w:rPr>
              <w:t>同时</w:t>
            </w:r>
            <w:r w:rsidR="008503E6" w:rsidRPr="008503E6">
              <w:rPr>
                <w:rFonts w:ascii="宋体" w:hAnsi="宋体"/>
                <w:bCs/>
                <w:sz w:val="24"/>
                <w:szCs w:val="24"/>
              </w:rPr>
              <w:t>持续推进</w:t>
            </w:r>
            <w:proofErr w:type="gramStart"/>
            <w:r w:rsidR="008503E6" w:rsidRPr="008503E6">
              <w:rPr>
                <w:rFonts w:ascii="宋体" w:hAnsi="宋体"/>
                <w:bCs/>
                <w:sz w:val="24"/>
                <w:szCs w:val="24"/>
              </w:rPr>
              <w:t>预浸料产品</w:t>
            </w:r>
            <w:proofErr w:type="gramEnd"/>
            <w:r w:rsidR="008503E6" w:rsidRPr="008503E6">
              <w:rPr>
                <w:rFonts w:ascii="宋体" w:hAnsi="宋体" w:hint="eastAsia"/>
                <w:bCs/>
                <w:sz w:val="24"/>
                <w:szCs w:val="24"/>
              </w:rPr>
              <w:t>在3C、新能源汽车、轨道交通等领域的业务推广和技术交流。</w:t>
            </w:r>
          </w:p>
          <w:p w14:paraId="604CA6CD" w14:textId="54303607" w:rsidR="00434A2E" w:rsidRPr="008503E6" w:rsidRDefault="00434A2E" w:rsidP="008503E6">
            <w:pPr>
              <w:widowControl/>
              <w:shd w:val="clear" w:color="auto" w:fill="FFFFFF"/>
              <w:spacing w:line="360" w:lineRule="atLeast"/>
              <w:jc w:val="left"/>
              <w:rPr>
                <w:rFonts w:ascii="宋体" w:hAnsi="宋体" w:hint="eastAsia"/>
                <w:bCs/>
                <w:sz w:val="24"/>
                <w:szCs w:val="24"/>
              </w:rPr>
            </w:pPr>
          </w:p>
          <w:p w14:paraId="46A565DF" w14:textId="334A0858" w:rsidR="00A70CE8" w:rsidRPr="00B568E3" w:rsidRDefault="00000000">
            <w:pPr>
              <w:spacing w:line="440" w:lineRule="exact"/>
              <w:ind w:firstLineChars="175" w:firstLine="422"/>
              <w:rPr>
                <w:rFonts w:ascii="宋体" w:hAnsi="宋体" w:hint="eastAsia"/>
                <w:b/>
                <w:bCs/>
                <w:sz w:val="24"/>
                <w:szCs w:val="24"/>
              </w:rPr>
            </w:pPr>
            <w:r w:rsidRPr="00B568E3">
              <w:rPr>
                <w:rFonts w:ascii="宋体" w:hAnsi="宋体" w:hint="eastAsia"/>
                <w:b/>
                <w:bCs/>
                <w:sz w:val="24"/>
                <w:szCs w:val="24"/>
              </w:rPr>
              <w:t>2、</w:t>
            </w:r>
            <w:r w:rsidR="008E6D4A" w:rsidRPr="008E6D4A">
              <w:rPr>
                <w:rFonts w:ascii="宋体" w:hAnsi="宋体" w:hint="eastAsia"/>
                <w:b/>
                <w:bCs/>
                <w:sz w:val="24"/>
                <w:szCs w:val="24"/>
              </w:rPr>
              <w:t>公司制定的2026年经营目标有所下滑，相关原因？</w:t>
            </w:r>
          </w:p>
          <w:p w14:paraId="596837AA" w14:textId="18627C81" w:rsidR="008E6D4A" w:rsidRPr="008E6D4A" w:rsidRDefault="00000000" w:rsidP="00682095">
            <w:pPr>
              <w:spacing w:line="440" w:lineRule="exact"/>
              <w:ind w:firstLineChars="175" w:firstLine="420"/>
              <w:rPr>
                <w:rFonts w:ascii="宋体" w:hAnsi="宋体" w:hint="eastAsia"/>
                <w:bCs/>
                <w:sz w:val="24"/>
                <w:szCs w:val="24"/>
              </w:rPr>
            </w:pPr>
            <w:r w:rsidRPr="00B568E3">
              <w:rPr>
                <w:rFonts w:ascii="宋体" w:hAnsi="宋体" w:hint="eastAsia"/>
                <w:bCs/>
                <w:sz w:val="24"/>
                <w:szCs w:val="24"/>
              </w:rPr>
              <w:t>答：</w:t>
            </w:r>
            <w:r w:rsidR="008E6D4A" w:rsidRPr="008E6D4A">
              <w:rPr>
                <w:rFonts w:ascii="宋体" w:hAnsi="宋体" w:hint="eastAsia"/>
                <w:bCs/>
                <w:sz w:val="24"/>
                <w:szCs w:val="24"/>
              </w:rPr>
              <w:t>公司2026年经营目标是结合行业发展趋势、市场需求变化及公司自身实际情况审慎制定的。</w:t>
            </w:r>
            <w:r w:rsidR="008E6D4A" w:rsidRPr="008E6D4A">
              <w:rPr>
                <w:rFonts w:ascii="宋体" w:hAnsi="宋体"/>
                <w:bCs/>
                <w:sz w:val="24"/>
                <w:szCs w:val="24"/>
              </w:rPr>
              <w:t>从经营质量看，公司营业收入、净利润等关键指标表现良好，盈利具备稳定性与持续性。未来公司将持续聚焦核心主业，持续推进技术创新与市场开拓，</w:t>
            </w:r>
            <w:r w:rsidR="00924EBE">
              <w:rPr>
                <w:rFonts w:ascii="宋体" w:hAnsi="宋体" w:hint="eastAsia"/>
                <w:bCs/>
                <w:sz w:val="24"/>
                <w:szCs w:val="24"/>
              </w:rPr>
              <w:t>努力</w:t>
            </w:r>
            <w:r w:rsidR="008E6D4A" w:rsidRPr="008E6D4A">
              <w:rPr>
                <w:rFonts w:ascii="宋体" w:hAnsi="宋体"/>
                <w:bCs/>
                <w:sz w:val="24"/>
                <w:szCs w:val="24"/>
              </w:rPr>
              <w:t>提升经营质量与企业内在价值，</w:t>
            </w:r>
            <w:r w:rsidR="0099113A">
              <w:rPr>
                <w:rFonts w:ascii="宋体" w:hAnsi="宋体" w:hint="eastAsia"/>
                <w:bCs/>
                <w:sz w:val="24"/>
                <w:szCs w:val="24"/>
              </w:rPr>
              <w:t>更好</w:t>
            </w:r>
            <w:r w:rsidR="008E6D4A" w:rsidRPr="008E6D4A">
              <w:rPr>
                <w:rFonts w:ascii="宋体" w:hAnsi="宋体"/>
                <w:bCs/>
                <w:sz w:val="24"/>
                <w:szCs w:val="24"/>
              </w:rPr>
              <w:t>回报广大投资者。</w:t>
            </w:r>
          </w:p>
          <w:p w14:paraId="1F9D8E48" w14:textId="0E780C88" w:rsidR="00A70CE8" w:rsidRPr="00B568E3" w:rsidRDefault="00000000">
            <w:pPr>
              <w:spacing w:line="440" w:lineRule="exact"/>
              <w:ind w:firstLineChars="175" w:firstLine="422"/>
              <w:rPr>
                <w:rFonts w:ascii="宋体" w:hAnsi="宋体" w:hint="eastAsia"/>
                <w:b/>
                <w:bCs/>
                <w:sz w:val="24"/>
                <w:szCs w:val="24"/>
              </w:rPr>
            </w:pPr>
            <w:r w:rsidRPr="00B568E3">
              <w:rPr>
                <w:rFonts w:ascii="宋体" w:hAnsi="宋体" w:hint="eastAsia"/>
                <w:b/>
                <w:bCs/>
                <w:sz w:val="24"/>
                <w:szCs w:val="24"/>
              </w:rPr>
              <w:lastRenderedPageBreak/>
              <w:t>3、</w:t>
            </w:r>
            <w:r w:rsidR="004673B2" w:rsidRPr="004673B2">
              <w:rPr>
                <w:rFonts w:ascii="宋体" w:hAnsi="宋体"/>
                <w:b/>
                <w:bCs/>
                <w:sz w:val="24"/>
                <w:szCs w:val="24"/>
              </w:rPr>
              <w:t>股东方制造院后续是否会有更多先进材料实现产业化落地？</w:t>
            </w:r>
          </w:p>
          <w:p w14:paraId="1455B5FD" w14:textId="0066DBB5" w:rsidR="00B80058" w:rsidRDefault="00000000">
            <w:pPr>
              <w:spacing w:line="440" w:lineRule="exact"/>
              <w:ind w:firstLineChars="175" w:firstLine="420"/>
              <w:rPr>
                <w:rFonts w:ascii="宋体" w:hAnsi="宋体" w:hint="eastAsia"/>
                <w:bCs/>
                <w:sz w:val="24"/>
                <w:szCs w:val="24"/>
              </w:rPr>
            </w:pPr>
            <w:r w:rsidRPr="00B568E3">
              <w:rPr>
                <w:rFonts w:ascii="宋体" w:hAnsi="宋体" w:hint="eastAsia"/>
                <w:bCs/>
                <w:sz w:val="24"/>
                <w:szCs w:val="24"/>
              </w:rPr>
              <w:t>答：</w:t>
            </w:r>
            <w:r w:rsidR="004673B2" w:rsidRPr="004673B2">
              <w:rPr>
                <w:rFonts w:ascii="宋体" w:hAnsi="宋体"/>
                <w:bCs/>
                <w:sz w:val="24"/>
                <w:szCs w:val="24"/>
              </w:rPr>
              <w:t>股东方制造院专注航空工艺与先进材料技术研发，公司现有部分技术源自</w:t>
            </w:r>
            <w:r w:rsidR="00DA72B6">
              <w:rPr>
                <w:rFonts w:ascii="宋体" w:hAnsi="宋体" w:hint="eastAsia"/>
                <w:bCs/>
                <w:sz w:val="24"/>
                <w:szCs w:val="24"/>
              </w:rPr>
              <w:t>制造</w:t>
            </w:r>
            <w:r w:rsidR="004673B2" w:rsidRPr="004673B2">
              <w:rPr>
                <w:rFonts w:ascii="宋体" w:hAnsi="宋体"/>
                <w:bCs/>
                <w:sz w:val="24"/>
                <w:szCs w:val="24"/>
              </w:rPr>
              <w:t>院科研成果。目前双方通过市场化机制稳步开展科技成果转化。后续项目将结合技术成熟度、市场需求综合</w:t>
            </w:r>
            <w:proofErr w:type="gramStart"/>
            <w:r w:rsidR="004673B2" w:rsidRPr="004673B2">
              <w:rPr>
                <w:rFonts w:ascii="宋体" w:hAnsi="宋体"/>
                <w:bCs/>
                <w:sz w:val="24"/>
                <w:szCs w:val="24"/>
              </w:rPr>
              <w:t>研</w:t>
            </w:r>
            <w:proofErr w:type="gramEnd"/>
            <w:r w:rsidR="004673B2" w:rsidRPr="004673B2">
              <w:rPr>
                <w:rFonts w:ascii="宋体" w:hAnsi="宋体"/>
                <w:bCs/>
                <w:sz w:val="24"/>
                <w:szCs w:val="24"/>
              </w:rPr>
              <w:t>判，严格履行市场化决策程序。如相关事项触及信息披露标准，公司将及时发布公告。</w:t>
            </w:r>
          </w:p>
          <w:p w14:paraId="733E8396" w14:textId="77777777" w:rsidR="004673B2" w:rsidRDefault="004673B2">
            <w:pPr>
              <w:spacing w:line="440" w:lineRule="exact"/>
              <w:ind w:firstLineChars="175" w:firstLine="420"/>
              <w:rPr>
                <w:rFonts w:ascii="宋体" w:hAnsi="宋体" w:hint="eastAsia"/>
                <w:bCs/>
                <w:sz w:val="24"/>
                <w:szCs w:val="24"/>
              </w:rPr>
            </w:pPr>
          </w:p>
          <w:p w14:paraId="47418A19" w14:textId="05A3634E" w:rsidR="00A70CE8" w:rsidRPr="00B568E3" w:rsidRDefault="00000000">
            <w:pPr>
              <w:spacing w:line="440" w:lineRule="exact"/>
              <w:ind w:firstLineChars="175" w:firstLine="422"/>
              <w:rPr>
                <w:rFonts w:ascii="宋体" w:hAnsi="宋体" w:hint="eastAsia"/>
                <w:bCs/>
                <w:sz w:val="24"/>
                <w:szCs w:val="24"/>
              </w:rPr>
            </w:pPr>
            <w:r w:rsidRPr="00B568E3">
              <w:rPr>
                <w:rFonts w:ascii="宋体" w:hAnsi="宋体" w:hint="eastAsia"/>
                <w:b/>
                <w:bCs/>
                <w:sz w:val="24"/>
                <w:szCs w:val="24"/>
              </w:rPr>
              <w:t>4、</w:t>
            </w:r>
            <w:r w:rsidR="003D7FA8" w:rsidRPr="003D7FA8">
              <w:rPr>
                <w:rFonts w:ascii="宋体" w:hAnsi="宋体" w:hint="eastAsia"/>
                <w:b/>
                <w:bCs/>
                <w:sz w:val="24"/>
                <w:szCs w:val="24"/>
              </w:rPr>
              <w:t>公司是否会开展股权激励？</w:t>
            </w:r>
          </w:p>
          <w:p w14:paraId="05D13872" w14:textId="2FD40388" w:rsidR="00893C64" w:rsidRDefault="00000000" w:rsidP="00B245DF">
            <w:pPr>
              <w:spacing w:line="440" w:lineRule="exact"/>
              <w:ind w:firstLineChars="200" w:firstLine="480"/>
              <w:rPr>
                <w:rFonts w:ascii="宋体" w:hAnsi="宋体" w:hint="eastAsia"/>
                <w:bCs/>
                <w:sz w:val="24"/>
                <w:szCs w:val="24"/>
              </w:rPr>
            </w:pPr>
            <w:r w:rsidRPr="00B568E3">
              <w:rPr>
                <w:rFonts w:ascii="宋体" w:hAnsi="宋体" w:hint="eastAsia"/>
                <w:bCs/>
                <w:sz w:val="24"/>
                <w:szCs w:val="24"/>
              </w:rPr>
              <w:t>答：</w:t>
            </w:r>
            <w:r w:rsidR="00893C64" w:rsidRPr="00893C64">
              <w:rPr>
                <w:rFonts w:ascii="宋体" w:hAnsi="宋体"/>
                <w:bCs/>
                <w:sz w:val="24"/>
                <w:szCs w:val="24"/>
              </w:rPr>
              <w:t>公司已于2026年4月27日完成股份回购，实际回购公司股份3,895,000股，占公司总股本的0.2796%，回购均价 25.70元/股，本次回购股份将用于股权激励。公司</w:t>
            </w:r>
            <w:r w:rsidR="00893C64">
              <w:rPr>
                <w:rFonts w:ascii="宋体" w:hAnsi="宋体" w:hint="eastAsia"/>
                <w:bCs/>
                <w:sz w:val="24"/>
                <w:szCs w:val="24"/>
              </w:rPr>
              <w:t>积极</w:t>
            </w:r>
            <w:r w:rsidR="00893C64" w:rsidRPr="00893C64">
              <w:rPr>
                <w:rFonts w:ascii="宋体" w:hAnsi="宋体"/>
                <w:bCs/>
                <w:sz w:val="24"/>
                <w:szCs w:val="24"/>
              </w:rPr>
              <w:t>关注</w:t>
            </w:r>
            <w:r w:rsidR="00BC7D7E">
              <w:rPr>
                <w:rFonts w:ascii="宋体" w:hAnsi="宋体" w:hint="eastAsia"/>
                <w:bCs/>
                <w:sz w:val="24"/>
                <w:szCs w:val="24"/>
              </w:rPr>
              <w:t>并</w:t>
            </w:r>
            <w:r w:rsidR="00893C64" w:rsidRPr="00893C64">
              <w:rPr>
                <w:rFonts w:ascii="宋体" w:hAnsi="宋体"/>
                <w:bCs/>
                <w:sz w:val="24"/>
                <w:szCs w:val="24"/>
              </w:rPr>
              <w:t>推进股权激励事项，</w:t>
            </w:r>
            <w:r w:rsidR="00760FB3" w:rsidRPr="00760FB3">
              <w:rPr>
                <w:rFonts w:ascii="宋体" w:hAnsi="宋体"/>
                <w:bCs/>
                <w:sz w:val="24"/>
                <w:szCs w:val="24"/>
              </w:rPr>
              <w:t>审慎</w:t>
            </w:r>
            <w:proofErr w:type="gramStart"/>
            <w:r w:rsidR="00760FB3">
              <w:rPr>
                <w:rFonts w:ascii="宋体" w:hAnsi="宋体" w:hint="eastAsia"/>
                <w:bCs/>
                <w:sz w:val="24"/>
                <w:szCs w:val="24"/>
              </w:rPr>
              <w:t>研</w:t>
            </w:r>
            <w:proofErr w:type="gramEnd"/>
            <w:r w:rsidR="00760FB3">
              <w:rPr>
                <w:rFonts w:ascii="宋体" w:hAnsi="宋体" w:hint="eastAsia"/>
                <w:bCs/>
                <w:sz w:val="24"/>
                <w:szCs w:val="24"/>
              </w:rPr>
              <w:t>判</w:t>
            </w:r>
            <w:r w:rsidR="00893C64" w:rsidRPr="00893C64">
              <w:rPr>
                <w:rFonts w:ascii="宋体" w:hAnsi="宋体"/>
                <w:bCs/>
                <w:sz w:val="24"/>
                <w:szCs w:val="24"/>
              </w:rPr>
              <w:t>方案，</w:t>
            </w:r>
            <w:r w:rsidR="00760FB3" w:rsidRPr="00760FB3">
              <w:rPr>
                <w:rFonts w:ascii="宋体" w:hAnsi="宋体"/>
                <w:bCs/>
                <w:sz w:val="24"/>
                <w:szCs w:val="24"/>
              </w:rPr>
              <w:t>统筹平衡激励与约束效能</w:t>
            </w:r>
            <w:r w:rsidR="00760FB3">
              <w:rPr>
                <w:rFonts w:ascii="宋体" w:hAnsi="宋体" w:hint="eastAsia"/>
                <w:bCs/>
                <w:sz w:val="24"/>
                <w:szCs w:val="24"/>
              </w:rPr>
              <w:t>，</w:t>
            </w:r>
            <w:r w:rsidR="00893C64" w:rsidRPr="00893C64">
              <w:rPr>
                <w:rFonts w:ascii="宋体" w:hAnsi="宋体"/>
                <w:bCs/>
                <w:sz w:val="24"/>
                <w:szCs w:val="24"/>
              </w:rPr>
              <w:t>从而推动企业长远发展。</w:t>
            </w:r>
            <w:r w:rsidR="00760FB3" w:rsidRPr="00760FB3">
              <w:rPr>
                <w:rFonts w:ascii="宋体" w:hAnsi="宋体"/>
                <w:bCs/>
                <w:sz w:val="24"/>
                <w:szCs w:val="24"/>
              </w:rPr>
              <w:t>若股权激励事项取得实质性进展，</w:t>
            </w:r>
            <w:r w:rsidR="00760FB3">
              <w:rPr>
                <w:rFonts w:ascii="宋体" w:hAnsi="宋体" w:hint="eastAsia"/>
                <w:bCs/>
                <w:sz w:val="24"/>
                <w:szCs w:val="24"/>
              </w:rPr>
              <w:t>公司</w:t>
            </w:r>
            <w:r w:rsidR="00893C64" w:rsidRPr="00893C64">
              <w:rPr>
                <w:rFonts w:ascii="宋体" w:hAnsi="宋体"/>
                <w:bCs/>
                <w:sz w:val="24"/>
                <w:szCs w:val="24"/>
              </w:rPr>
              <w:t>将会按照相关规定及时履行信息披露义务。</w:t>
            </w:r>
          </w:p>
          <w:p w14:paraId="5D7FB653" w14:textId="77777777" w:rsidR="00893C64" w:rsidRPr="00760FB3" w:rsidRDefault="00893C64" w:rsidP="00B245DF">
            <w:pPr>
              <w:spacing w:line="440" w:lineRule="exact"/>
              <w:ind w:firstLineChars="200" w:firstLine="480"/>
              <w:rPr>
                <w:rFonts w:ascii="宋体" w:hAnsi="宋体" w:hint="eastAsia"/>
                <w:bCs/>
                <w:sz w:val="24"/>
                <w:szCs w:val="24"/>
              </w:rPr>
            </w:pPr>
          </w:p>
          <w:p w14:paraId="66DACD56" w14:textId="1F43C45F" w:rsidR="003D7FA8" w:rsidRDefault="00000000" w:rsidP="00B245DF">
            <w:pPr>
              <w:spacing w:line="440" w:lineRule="exact"/>
              <w:ind w:firstLineChars="200" w:firstLine="482"/>
              <w:rPr>
                <w:rFonts w:ascii="宋体" w:hAnsi="宋体" w:hint="eastAsia"/>
                <w:b/>
                <w:bCs/>
                <w:sz w:val="24"/>
                <w:szCs w:val="24"/>
              </w:rPr>
            </w:pPr>
            <w:r w:rsidRPr="00B568E3">
              <w:rPr>
                <w:rFonts w:ascii="宋体" w:hAnsi="宋体" w:hint="eastAsia"/>
                <w:b/>
                <w:bCs/>
                <w:sz w:val="24"/>
                <w:szCs w:val="24"/>
              </w:rPr>
              <w:t>5、</w:t>
            </w:r>
            <w:r w:rsidR="003D7FA8">
              <w:rPr>
                <w:rFonts w:ascii="宋体" w:hAnsi="宋体" w:hint="eastAsia"/>
                <w:b/>
                <w:bCs/>
                <w:sz w:val="24"/>
                <w:szCs w:val="24"/>
              </w:rPr>
              <w:t>关于</w:t>
            </w:r>
            <w:r w:rsidR="003D7FA8" w:rsidRPr="0070099C">
              <w:rPr>
                <w:rFonts w:ascii="宋体" w:hAnsi="宋体"/>
                <w:b/>
                <w:bCs/>
                <w:sz w:val="24"/>
                <w:szCs w:val="24"/>
              </w:rPr>
              <w:t>子公司</w:t>
            </w:r>
            <w:proofErr w:type="gramStart"/>
            <w:r w:rsidR="003D7FA8" w:rsidRPr="0070099C">
              <w:rPr>
                <w:rFonts w:ascii="宋体" w:hAnsi="宋体"/>
                <w:b/>
                <w:bCs/>
                <w:sz w:val="24"/>
                <w:szCs w:val="24"/>
              </w:rPr>
              <w:t>优材百慕</w:t>
            </w:r>
            <w:proofErr w:type="gramEnd"/>
            <w:r w:rsidR="003D7FA8" w:rsidRPr="0070099C">
              <w:rPr>
                <w:rFonts w:ascii="宋体" w:hAnsi="宋体"/>
                <w:b/>
                <w:bCs/>
                <w:sz w:val="24"/>
                <w:szCs w:val="24"/>
              </w:rPr>
              <w:t>的业务情况？</w:t>
            </w:r>
          </w:p>
          <w:p w14:paraId="45EC18F6" w14:textId="31E92386" w:rsidR="0073134B" w:rsidRDefault="004065E8" w:rsidP="004726FA">
            <w:pPr>
              <w:spacing w:line="440" w:lineRule="exact"/>
              <w:ind w:firstLineChars="200" w:firstLine="480"/>
              <w:rPr>
                <w:rFonts w:ascii="宋体" w:hAnsi="宋体" w:hint="eastAsia"/>
                <w:bCs/>
                <w:sz w:val="24"/>
                <w:szCs w:val="24"/>
              </w:rPr>
            </w:pPr>
            <w:r w:rsidRPr="004065E8">
              <w:rPr>
                <w:rFonts w:ascii="宋体" w:hAnsi="宋体" w:hint="eastAsia"/>
                <w:bCs/>
                <w:sz w:val="24"/>
                <w:szCs w:val="24"/>
              </w:rPr>
              <w:t>答：</w:t>
            </w:r>
            <w:proofErr w:type="gramStart"/>
            <w:r w:rsidR="004A3798" w:rsidRPr="004A3798">
              <w:rPr>
                <w:rFonts w:ascii="宋体" w:hAnsi="宋体" w:hint="eastAsia"/>
                <w:bCs/>
                <w:sz w:val="24"/>
                <w:szCs w:val="24"/>
              </w:rPr>
              <w:t>优材百慕</w:t>
            </w:r>
            <w:proofErr w:type="gramEnd"/>
            <w:r w:rsidR="004A3798" w:rsidRPr="004A3798">
              <w:rPr>
                <w:rFonts w:ascii="宋体" w:hAnsi="宋体" w:hint="eastAsia"/>
                <w:bCs/>
                <w:sz w:val="24"/>
                <w:szCs w:val="24"/>
              </w:rPr>
              <w:t>主营民航飞机航空器材、轨道车辆制动产品的研发、生产及销售，持有三十余种机型飞机刹车盘副产品适航证书</w:t>
            </w:r>
            <w:r w:rsidR="001B6479">
              <w:rPr>
                <w:rFonts w:ascii="宋体" w:hAnsi="宋体" w:hint="eastAsia"/>
                <w:bCs/>
                <w:sz w:val="24"/>
                <w:szCs w:val="24"/>
              </w:rPr>
              <w:t>，</w:t>
            </w:r>
            <w:r w:rsidR="001B6479" w:rsidRPr="001B6479">
              <w:rPr>
                <w:rFonts w:ascii="宋体" w:hAnsi="宋体"/>
                <w:bCs/>
                <w:sz w:val="24"/>
                <w:szCs w:val="24"/>
              </w:rPr>
              <w:t>是国内持证范围较广的民航飞机刹车</w:t>
            </w:r>
            <w:proofErr w:type="gramStart"/>
            <w:r w:rsidR="001B6479" w:rsidRPr="001B6479">
              <w:rPr>
                <w:rFonts w:ascii="宋体" w:hAnsi="宋体"/>
                <w:bCs/>
                <w:sz w:val="24"/>
                <w:szCs w:val="24"/>
              </w:rPr>
              <w:t>盘副供应</w:t>
            </w:r>
            <w:proofErr w:type="gramEnd"/>
            <w:r w:rsidR="001B6479" w:rsidRPr="001B6479">
              <w:rPr>
                <w:rFonts w:ascii="宋体" w:hAnsi="宋体"/>
                <w:bCs/>
                <w:sz w:val="24"/>
                <w:szCs w:val="24"/>
              </w:rPr>
              <w:t>商</w:t>
            </w:r>
            <w:r w:rsidR="004A3798">
              <w:rPr>
                <w:rFonts w:ascii="宋体" w:hAnsi="宋体" w:hint="eastAsia"/>
                <w:bCs/>
                <w:sz w:val="24"/>
                <w:szCs w:val="24"/>
              </w:rPr>
              <w:t>，</w:t>
            </w:r>
            <w:r w:rsidR="0073134B" w:rsidRPr="0073134B">
              <w:rPr>
                <w:rFonts w:ascii="宋体" w:hAnsi="宋体"/>
                <w:bCs/>
                <w:sz w:val="24"/>
                <w:szCs w:val="24"/>
              </w:rPr>
              <w:t>资质覆盖波音</w:t>
            </w:r>
            <w:r w:rsidR="001F66A2">
              <w:rPr>
                <w:rFonts w:ascii="宋体" w:hAnsi="宋体" w:hint="eastAsia"/>
                <w:bCs/>
                <w:sz w:val="24"/>
                <w:szCs w:val="24"/>
              </w:rPr>
              <w:t>、空客</w:t>
            </w:r>
            <w:r w:rsidR="0099113A">
              <w:rPr>
                <w:rFonts w:ascii="宋体" w:hAnsi="宋体" w:hint="eastAsia"/>
                <w:bCs/>
                <w:sz w:val="24"/>
                <w:szCs w:val="24"/>
              </w:rPr>
              <w:t>等</w:t>
            </w:r>
            <w:r w:rsidR="0073134B" w:rsidRPr="0073134B">
              <w:rPr>
                <w:rFonts w:ascii="宋体" w:hAnsi="宋体"/>
                <w:bCs/>
                <w:sz w:val="24"/>
                <w:szCs w:val="24"/>
              </w:rPr>
              <w:t>主流机型。</w:t>
            </w:r>
            <w:r w:rsidR="001F66A2" w:rsidRPr="001F66A2">
              <w:rPr>
                <w:rFonts w:ascii="宋体" w:hAnsi="宋体"/>
                <w:bCs/>
                <w:sz w:val="24"/>
                <w:szCs w:val="24"/>
              </w:rPr>
              <w:t>现阶段持续拓展国内外民航市场，</w:t>
            </w:r>
            <w:r w:rsidR="001118EC">
              <w:rPr>
                <w:rFonts w:ascii="宋体" w:hAnsi="宋体" w:hint="eastAsia"/>
                <w:bCs/>
                <w:sz w:val="24"/>
                <w:szCs w:val="24"/>
              </w:rPr>
              <w:t>稳步提升</w:t>
            </w:r>
            <w:r w:rsidR="001118EC" w:rsidRPr="001118EC">
              <w:rPr>
                <w:rFonts w:ascii="宋体" w:hAnsi="宋体"/>
                <w:bCs/>
                <w:sz w:val="24"/>
                <w:szCs w:val="24"/>
              </w:rPr>
              <w:t>钢制刹车盘副、碳</w:t>
            </w:r>
            <w:proofErr w:type="gramStart"/>
            <w:r w:rsidR="001118EC" w:rsidRPr="001118EC">
              <w:rPr>
                <w:rFonts w:ascii="宋体" w:hAnsi="宋体"/>
                <w:bCs/>
                <w:sz w:val="24"/>
                <w:szCs w:val="24"/>
              </w:rPr>
              <w:t>刹车盘副的</w:t>
            </w:r>
            <w:proofErr w:type="gramEnd"/>
            <w:r w:rsidR="001118EC" w:rsidRPr="001118EC">
              <w:rPr>
                <w:rFonts w:ascii="宋体" w:hAnsi="宋体"/>
                <w:bCs/>
                <w:sz w:val="24"/>
                <w:szCs w:val="24"/>
              </w:rPr>
              <w:t>市场占有率</w:t>
            </w:r>
            <w:r w:rsidR="000C6722">
              <w:rPr>
                <w:rFonts w:ascii="宋体" w:hAnsi="宋体" w:hint="eastAsia"/>
                <w:bCs/>
                <w:sz w:val="24"/>
                <w:szCs w:val="24"/>
              </w:rPr>
              <w:t>，</w:t>
            </w:r>
            <w:r w:rsidR="000C6722" w:rsidRPr="000C6722">
              <w:rPr>
                <w:rFonts w:ascii="宋体" w:hAnsi="宋体" w:hint="eastAsia"/>
                <w:bCs/>
                <w:sz w:val="24"/>
                <w:szCs w:val="24"/>
              </w:rPr>
              <w:t>推进民航飞机</w:t>
            </w:r>
            <w:proofErr w:type="gramStart"/>
            <w:r w:rsidR="000C6722" w:rsidRPr="000C6722">
              <w:rPr>
                <w:rFonts w:ascii="宋体" w:hAnsi="宋体" w:hint="eastAsia"/>
                <w:bCs/>
                <w:sz w:val="24"/>
                <w:szCs w:val="24"/>
              </w:rPr>
              <w:t>刹车盘副国产化</w:t>
            </w:r>
            <w:proofErr w:type="gramEnd"/>
            <w:r w:rsidR="000C6722" w:rsidRPr="000C6722">
              <w:rPr>
                <w:rFonts w:ascii="宋体" w:hAnsi="宋体" w:hint="eastAsia"/>
                <w:bCs/>
                <w:sz w:val="24"/>
                <w:szCs w:val="24"/>
              </w:rPr>
              <w:t>替代</w:t>
            </w:r>
            <w:r w:rsidR="000C6722">
              <w:rPr>
                <w:rFonts w:ascii="宋体" w:hAnsi="宋体" w:hint="eastAsia"/>
                <w:bCs/>
                <w:sz w:val="24"/>
                <w:szCs w:val="24"/>
              </w:rPr>
              <w:t>。</w:t>
            </w:r>
          </w:p>
          <w:p w14:paraId="6330CF4D" w14:textId="77777777" w:rsidR="006010BE" w:rsidRDefault="006010BE" w:rsidP="004065E8">
            <w:pPr>
              <w:spacing w:line="440" w:lineRule="exact"/>
              <w:rPr>
                <w:rFonts w:ascii="宋体" w:hAnsi="宋体" w:hint="eastAsia"/>
                <w:bCs/>
                <w:sz w:val="24"/>
                <w:szCs w:val="24"/>
              </w:rPr>
            </w:pPr>
          </w:p>
          <w:p w14:paraId="1D243113" w14:textId="1FED78EF" w:rsidR="007B3347" w:rsidRDefault="007B3347" w:rsidP="007B3347">
            <w:pPr>
              <w:spacing w:line="440" w:lineRule="exact"/>
              <w:ind w:firstLineChars="200" w:firstLine="482"/>
              <w:rPr>
                <w:rFonts w:ascii="宋体" w:hAnsi="宋体" w:hint="eastAsia"/>
                <w:b/>
                <w:bCs/>
                <w:sz w:val="24"/>
                <w:szCs w:val="24"/>
              </w:rPr>
            </w:pPr>
            <w:r>
              <w:rPr>
                <w:rFonts w:ascii="宋体" w:hAnsi="宋体" w:hint="eastAsia"/>
                <w:b/>
                <w:bCs/>
                <w:sz w:val="24"/>
                <w:szCs w:val="24"/>
              </w:rPr>
              <w:t>6、</w:t>
            </w:r>
            <w:r w:rsidRPr="0099113A">
              <w:rPr>
                <w:rFonts w:ascii="宋体" w:hAnsi="宋体"/>
                <w:b/>
                <w:bCs/>
                <w:sz w:val="24"/>
                <w:szCs w:val="24"/>
              </w:rPr>
              <w:t>关于上</w:t>
            </w:r>
            <w:proofErr w:type="gramStart"/>
            <w:r w:rsidRPr="0099113A">
              <w:rPr>
                <w:rFonts w:ascii="宋体" w:hAnsi="宋体"/>
                <w:b/>
                <w:bCs/>
                <w:sz w:val="24"/>
                <w:szCs w:val="24"/>
              </w:rPr>
              <w:t>发复材的</w:t>
            </w:r>
            <w:proofErr w:type="gramEnd"/>
            <w:r w:rsidRPr="0099113A">
              <w:rPr>
                <w:rFonts w:ascii="宋体" w:hAnsi="宋体"/>
                <w:b/>
                <w:bCs/>
                <w:sz w:val="24"/>
                <w:szCs w:val="24"/>
              </w:rPr>
              <w:t>业务进展情况?</w:t>
            </w:r>
          </w:p>
          <w:p w14:paraId="34362B34" w14:textId="07D06665" w:rsidR="007B3347" w:rsidRDefault="007B3347" w:rsidP="004726FA">
            <w:pPr>
              <w:spacing w:line="440" w:lineRule="exact"/>
              <w:ind w:firstLineChars="200" w:firstLine="480"/>
              <w:rPr>
                <w:rFonts w:ascii="宋体" w:hAnsi="宋体" w:hint="eastAsia"/>
                <w:bCs/>
                <w:sz w:val="24"/>
                <w:szCs w:val="24"/>
              </w:rPr>
            </w:pPr>
            <w:r w:rsidRPr="0099113A">
              <w:rPr>
                <w:rFonts w:ascii="宋体" w:hAnsi="宋体" w:hint="eastAsia"/>
                <w:bCs/>
                <w:sz w:val="24"/>
                <w:szCs w:val="24"/>
              </w:rPr>
              <w:t>答：</w:t>
            </w:r>
            <w:r>
              <w:rPr>
                <w:rFonts w:ascii="宋体" w:hAnsi="宋体" w:hint="eastAsia"/>
                <w:bCs/>
                <w:sz w:val="24"/>
                <w:szCs w:val="24"/>
              </w:rPr>
              <w:t>上发</w:t>
            </w:r>
            <w:proofErr w:type="gramStart"/>
            <w:r>
              <w:rPr>
                <w:rFonts w:ascii="宋体" w:hAnsi="宋体" w:hint="eastAsia"/>
                <w:bCs/>
                <w:sz w:val="24"/>
                <w:szCs w:val="24"/>
              </w:rPr>
              <w:t>复材</w:t>
            </w:r>
            <w:r w:rsidR="002B4E12" w:rsidRPr="002B4E12">
              <w:rPr>
                <w:rFonts w:ascii="宋体" w:hAnsi="宋体" w:hint="eastAsia"/>
                <w:bCs/>
                <w:sz w:val="24"/>
                <w:szCs w:val="24"/>
              </w:rPr>
              <w:t>已具备投产</w:t>
            </w:r>
            <w:proofErr w:type="gramEnd"/>
            <w:r w:rsidR="002B4E12" w:rsidRPr="002B4E12">
              <w:rPr>
                <w:rFonts w:ascii="宋体" w:hAnsi="宋体" w:hint="eastAsia"/>
                <w:bCs/>
                <w:sz w:val="24"/>
                <w:szCs w:val="24"/>
              </w:rPr>
              <w:t>运营条件</w:t>
            </w:r>
            <w:r>
              <w:rPr>
                <w:rFonts w:ascii="宋体" w:hAnsi="宋体" w:hint="eastAsia"/>
                <w:bCs/>
                <w:sz w:val="24"/>
                <w:szCs w:val="24"/>
              </w:rPr>
              <w:t>，目前</w:t>
            </w:r>
            <w:r w:rsidRPr="007B3347">
              <w:rPr>
                <w:rFonts w:ascii="宋体" w:hAnsi="宋体" w:hint="eastAsia"/>
                <w:bCs/>
                <w:sz w:val="24"/>
                <w:szCs w:val="24"/>
              </w:rPr>
              <w:t>正在推进产品的测试和认证工作，未来将形成商用发动机风扇叶片项目在上海临港和北京两地交付能力。</w:t>
            </w:r>
          </w:p>
          <w:p w14:paraId="1EB3A3C4" w14:textId="77777777" w:rsidR="007B3347" w:rsidRPr="0073134B" w:rsidRDefault="007B3347" w:rsidP="007B3347">
            <w:pPr>
              <w:spacing w:line="440" w:lineRule="exact"/>
              <w:rPr>
                <w:rFonts w:ascii="宋体" w:hAnsi="宋体" w:hint="eastAsia"/>
                <w:bCs/>
                <w:sz w:val="24"/>
                <w:szCs w:val="24"/>
              </w:rPr>
            </w:pPr>
          </w:p>
          <w:p w14:paraId="629D44EB" w14:textId="78772C75" w:rsidR="00795681" w:rsidRDefault="0099113A" w:rsidP="00B245DF">
            <w:pPr>
              <w:spacing w:line="440" w:lineRule="exact"/>
              <w:ind w:firstLineChars="200" w:firstLine="482"/>
              <w:rPr>
                <w:rFonts w:ascii="宋体" w:hAnsi="宋体" w:hint="eastAsia"/>
                <w:b/>
                <w:bCs/>
                <w:sz w:val="24"/>
                <w:szCs w:val="24"/>
              </w:rPr>
            </w:pPr>
            <w:r>
              <w:rPr>
                <w:rFonts w:ascii="宋体" w:hAnsi="宋体" w:hint="eastAsia"/>
                <w:b/>
                <w:bCs/>
                <w:sz w:val="24"/>
                <w:szCs w:val="24"/>
              </w:rPr>
              <w:t>7</w:t>
            </w:r>
            <w:r w:rsidR="00795681" w:rsidRPr="00795681">
              <w:rPr>
                <w:rFonts w:ascii="宋体" w:hAnsi="宋体" w:hint="eastAsia"/>
                <w:b/>
                <w:bCs/>
                <w:sz w:val="24"/>
                <w:szCs w:val="24"/>
              </w:rPr>
              <w:t>、</w:t>
            </w:r>
            <w:r w:rsidR="003946FB" w:rsidRPr="003946FB">
              <w:rPr>
                <w:rFonts w:ascii="宋体" w:hAnsi="宋体" w:hint="eastAsia"/>
                <w:b/>
                <w:bCs/>
                <w:sz w:val="24"/>
                <w:szCs w:val="24"/>
              </w:rPr>
              <w:t>公司在民</w:t>
            </w:r>
            <w:proofErr w:type="gramStart"/>
            <w:r w:rsidR="003946FB" w:rsidRPr="003946FB">
              <w:rPr>
                <w:rFonts w:ascii="宋体" w:hAnsi="宋体" w:hint="eastAsia"/>
                <w:b/>
                <w:bCs/>
                <w:sz w:val="24"/>
                <w:szCs w:val="24"/>
              </w:rPr>
              <w:t>机方向</w:t>
            </w:r>
            <w:proofErr w:type="gramEnd"/>
            <w:r w:rsidR="003946FB" w:rsidRPr="003946FB">
              <w:rPr>
                <w:rFonts w:ascii="宋体" w:hAnsi="宋体" w:hint="eastAsia"/>
                <w:b/>
                <w:bCs/>
                <w:sz w:val="24"/>
                <w:szCs w:val="24"/>
              </w:rPr>
              <w:t>的布局情况</w:t>
            </w:r>
            <w:r w:rsidR="00795681" w:rsidRPr="00795681">
              <w:rPr>
                <w:rFonts w:ascii="宋体" w:hAnsi="宋体"/>
                <w:b/>
                <w:bCs/>
                <w:sz w:val="24"/>
                <w:szCs w:val="24"/>
              </w:rPr>
              <w:t>？</w:t>
            </w:r>
          </w:p>
          <w:p w14:paraId="1516632F" w14:textId="5941CB9F" w:rsidR="002B3842" w:rsidRDefault="00795681" w:rsidP="005228E5">
            <w:pPr>
              <w:spacing w:line="440" w:lineRule="exact"/>
              <w:ind w:firstLineChars="200" w:firstLine="480"/>
              <w:rPr>
                <w:rFonts w:ascii="宋体" w:hAnsi="宋体" w:hint="eastAsia"/>
                <w:bCs/>
                <w:sz w:val="24"/>
                <w:szCs w:val="24"/>
              </w:rPr>
            </w:pPr>
            <w:r w:rsidRPr="000679AC">
              <w:rPr>
                <w:rFonts w:ascii="宋体" w:hAnsi="宋体" w:hint="eastAsia"/>
                <w:bCs/>
                <w:sz w:val="24"/>
                <w:szCs w:val="24"/>
              </w:rPr>
              <w:t>答：</w:t>
            </w:r>
            <w:r w:rsidR="005228E5" w:rsidRPr="005228E5">
              <w:rPr>
                <w:rFonts w:ascii="宋体" w:hAnsi="宋体"/>
                <w:bCs/>
                <w:sz w:val="24"/>
                <w:szCs w:val="24"/>
              </w:rPr>
              <w:t>公司</w:t>
            </w:r>
            <w:r w:rsidR="005228E5">
              <w:rPr>
                <w:rFonts w:ascii="宋体" w:hAnsi="宋体" w:hint="eastAsia"/>
                <w:bCs/>
                <w:sz w:val="24"/>
                <w:szCs w:val="24"/>
              </w:rPr>
              <w:t>持续</w:t>
            </w:r>
            <w:r w:rsidR="005228E5" w:rsidRPr="005228E5">
              <w:rPr>
                <w:rFonts w:ascii="宋体" w:hAnsi="宋体"/>
                <w:bCs/>
                <w:sz w:val="24"/>
                <w:szCs w:val="24"/>
              </w:rPr>
              <w:t>推进民用航空产业化项目实施，各项目建设节点有序落地</w:t>
            </w:r>
            <w:r w:rsidR="005228E5">
              <w:rPr>
                <w:rFonts w:ascii="宋体" w:hAnsi="宋体" w:hint="eastAsia"/>
                <w:bCs/>
                <w:sz w:val="24"/>
                <w:szCs w:val="24"/>
              </w:rPr>
              <w:t>：</w:t>
            </w:r>
            <w:r w:rsidR="002B3842">
              <w:rPr>
                <w:rFonts w:ascii="宋体" w:hAnsi="宋体" w:hint="eastAsia"/>
                <w:bCs/>
                <w:sz w:val="24"/>
                <w:szCs w:val="24"/>
              </w:rPr>
              <w:t>1.</w:t>
            </w:r>
            <w:r w:rsidR="005228E5" w:rsidRPr="005228E5">
              <w:rPr>
                <w:rFonts w:ascii="宋体" w:hAnsi="宋体" w:hint="eastAsia"/>
                <w:bCs/>
                <w:sz w:val="24"/>
                <w:szCs w:val="24"/>
              </w:rPr>
              <w:t>完成民用航空复合材料构件能力提升建</w:t>
            </w:r>
            <w:r w:rsidR="005228E5" w:rsidRPr="005228E5">
              <w:rPr>
                <w:rFonts w:ascii="宋体" w:hAnsi="宋体" w:hint="eastAsia"/>
                <w:bCs/>
                <w:sz w:val="24"/>
                <w:szCs w:val="24"/>
              </w:rPr>
              <w:lastRenderedPageBreak/>
              <w:t>设项目、树脂及构件生产能力提升建设项目决策，推动项目按计划实施，提升</w:t>
            </w:r>
            <w:proofErr w:type="gramStart"/>
            <w:r w:rsidR="005228E5" w:rsidRPr="005228E5">
              <w:rPr>
                <w:rFonts w:ascii="宋体" w:hAnsi="宋体" w:hint="eastAsia"/>
                <w:bCs/>
                <w:sz w:val="24"/>
                <w:szCs w:val="24"/>
              </w:rPr>
              <w:t>预浸料</w:t>
            </w:r>
            <w:proofErr w:type="gramEnd"/>
            <w:r w:rsidR="005228E5" w:rsidRPr="005228E5">
              <w:rPr>
                <w:rFonts w:ascii="宋体" w:hAnsi="宋体" w:hint="eastAsia"/>
                <w:bCs/>
                <w:sz w:val="24"/>
                <w:szCs w:val="24"/>
              </w:rPr>
              <w:t>、蜂窝等核心产品产业能力；</w:t>
            </w:r>
            <w:r w:rsidR="002B3842">
              <w:rPr>
                <w:rFonts w:ascii="宋体" w:hAnsi="宋体" w:hint="eastAsia"/>
                <w:bCs/>
                <w:sz w:val="24"/>
                <w:szCs w:val="24"/>
              </w:rPr>
              <w:t>2.</w:t>
            </w:r>
            <w:r w:rsidR="004376FB">
              <w:rPr>
                <w:rFonts w:ascii="宋体" w:hAnsi="宋体" w:hint="eastAsia"/>
                <w:bCs/>
                <w:sz w:val="24"/>
                <w:szCs w:val="24"/>
              </w:rPr>
              <w:t>持续</w:t>
            </w:r>
            <w:r w:rsidR="005228E5" w:rsidRPr="005228E5">
              <w:rPr>
                <w:rFonts w:ascii="宋体" w:hAnsi="宋体" w:hint="eastAsia"/>
                <w:bCs/>
                <w:sz w:val="24"/>
                <w:szCs w:val="24"/>
              </w:rPr>
              <w:t>推动上</w:t>
            </w:r>
            <w:proofErr w:type="gramStart"/>
            <w:r w:rsidR="005228E5" w:rsidRPr="005228E5">
              <w:rPr>
                <w:rFonts w:ascii="宋体" w:hAnsi="宋体" w:hint="eastAsia"/>
                <w:bCs/>
                <w:sz w:val="24"/>
                <w:szCs w:val="24"/>
              </w:rPr>
              <w:t>发复材商用</w:t>
            </w:r>
            <w:proofErr w:type="gramEnd"/>
            <w:r w:rsidR="005228E5" w:rsidRPr="005228E5">
              <w:rPr>
                <w:rFonts w:ascii="宋体" w:hAnsi="宋体" w:hint="eastAsia"/>
                <w:bCs/>
                <w:sz w:val="24"/>
                <w:szCs w:val="24"/>
              </w:rPr>
              <w:t>发动机复合材料零组件产业能力建设，进一步开拓民用航空市场；</w:t>
            </w:r>
            <w:r w:rsidR="002B3842">
              <w:rPr>
                <w:rFonts w:ascii="宋体" w:hAnsi="宋体" w:hint="eastAsia"/>
                <w:bCs/>
                <w:sz w:val="24"/>
                <w:szCs w:val="24"/>
              </w:rPr>
              <w:t>3.</w:t>
            </w:r>
            <w:r w:rsidR="005228E5" w:rsidRPr="005228E5">
              <w:rPr>
                <w:rFonts w:ascii="宋体" w:hAnsi="宋体" w:hint="eastAsia"/>
                <w:bCs/>
                <w:sz w:val="24"/>
                <w:szCs w:val="24"/>
              </w:rPr>
              <w:t>完成南通民用</w:t>
            </w:r>
            <w:proofErr w:type="gramStart"/>
            <w:r w:rsidR="005228E5" w:rsidRPr="005228E5">
              <w:rPr>
                <w:rFonts w:ascii="宋体" w:hAnsi="宋体" w:hint="eastAsia"/>
                <w:bCs/>
                <w:sz w:val="24"/>
                <w:szCs w:val="24"/>
              </w:rPr>
              <w:t>预浸料</w:t>
            </w:r>
            <w:proofErr w:type="gramEnd"/>
            <w:r w:rsidR="005228E5" w:rsidRPr="005228E5">
              <w:rPr>
                <w:rFonts w:ascii="宋体" w:hAnsi="宋体" w:hint="eastAsia"/>
                <w:bCs/>
                <w:sz w:val="24"/>
                <w:szCs w:val="24"/>
              </w:rPr>
              <w:t>生产线转移至深圳轻快世界，加紧推进通用航空复合材料原材料和结构</w:t>
            </w:r>
            <w:proofErr w:type="gramStart"/>
            <w:r w:rsidR="005228E5" w:rsidRPr="005228E5">
              <w:rPr>
                <w:rFonts w:ascii="宋体" w:hAnsi="宋体" w:hint="eastAsia"/>
                <w:bCs/>
                <w:sz w:val="24"/>
                <w:szCs w:val="24"/>
              </w:rPr>
              <w:t>件产业</w:t>
            </w:r>
            <w:proofErr w:type="gramEnd"/>
            <w:r w:rsidR="005228E5" w:rsidRPr="005228E5">
              <w:rPr>
                <w:rFonts w:ascii="宋体" w:hAnsi="宋体" w:hint="eastAsia"/>
                <w:bCs/>
                <w:sz w:val="24"/>
                <w:szCs w:val="24"/>
              </w:rPr>
              <w:t>能力布局，抢占</w:t>
            </w:r>
            <w:proofErr w:type="gramStart"/>
            <w:r w:rsidR="005228E5" w:rsidRPr="005228E5">
              <w:rPr>
                <w:rFonts w:ascii="宋体" w:hAnsi="宋体" w:hint="eastAsia"/>
                <w:bCs/>
                <w:sz w:val="24"/>
                <w:szCs w:val="24"/>
              </w:rPr>
              <w:t>低空经济</w:t>
            </w:r>
            <w:proofErr w:type="gramEnd"/>
            <w:r w:rsidR="005228E5" w:rsidRPr="005228E5">
              <w:rPr>
                <w:rFonts w:ascii="宋体" w:hAnsi="宋体" w:hint="eastAsia"/>
                <w:bCs/>
                <w:sz w:val="24"/>
                <w:szCs w:val="24"/>
              </w:rPr>
              <w:t>市场。</w:t>
            </w:r>
          </w:p>
          <w:p w14:paraId="708F5CE8" w14:textId="2B8B3F65" w:rsidR="0099113A" w:rsidRDefault="005E0BA2" w:rsidP="005228E5">
            <w:pPr>
              <w:spacing w:line="440" w:lineRule="exact"/>
              <w:ind w:firstLineChars="200" w:firstLine="480"/>
              <w:rPr>
                <w:rFonts w:ascii="宋体" w:hAnsi="宋体" w:hint="eastAsia"/>
                <w:bCs/>
                <w:sz w:val="24"/>
                <w:szCs w:val="24"/>
              </w:rPr>
            </w:pPr>
            <w:r>
              <w:rPr>
                <w:rFonts w:ascii="宋体" w:hAnsi="宋体" w:hint="eastAsia"/>
                <w:bCs/>
                <w:sz w:val="24"/>
                <w:szCs w:val="24"/>
              </w:rPr>
              <w:t>公司将</w:t>
            </w:r>
            <w:r w:rsidR="004A6475">
              <w:rPr>
                <w:rFonts w:ascii="宋体" w:hAnsi="宋体" w:hint="eastAsia"/>
                <w:bCs/>
                <w:sz w:val="24"/>
                <w:szCs w:val="24"/>
              </w:rPr>
              <w:t>持续</w:t>
            </w:r>
            <w:r w:rsidR="00CD2861" w:rsidRPr="00CD2861">
              <w:rPr>
                <w:rFonts w:ascii="宋体" w:hAnsi="宋体"/>
                <w:bCs/>
                <w:sz w:val="24"/>
                <w:szCs w:val="24"/>
              </w:rPr>
              <w:t>做</w:t>
            </w:r>
            <w:proofErr w:type="gramStart"/>
            <w:r w:rsidR="00CD2861" w:rsidRPr="00CD2861">
              <w:rPr>
                <w:rFonts w:ascii="宋体" w:hAnsi="宋体"/>
                <w:bCs/>
                <w:sz w:val="24"/>
                <w:szCs w:val="24"/>
              </w:rPr>
              <w:t>强做</w:t>
            </w:r>
            <w:proofErr w:type="gramEnd"/>
            <w:r w:rsidR="00CD2861" w:rsidRPr="00CD2861">
              <w:rPr>
                <w:rFonts w:ascii="宋体" w:hAnsi="宋体"/>
                <w:bCs/>
                <w:sz w:val="24"/>
                <w:szCs w:val="24"/>
              </w:rPr>
              <w:t>优民用航空产业，</w:t>
            </w:r>
            <w:r w:rsidR="004A6475">
              <w:rPr>
                <w:rFonts w:ascii="宋体" w:hAnsi="宋体" w:hint="eastAsia"/>
                <w:bCs/>
                <w:sz w:val="24"/>
                <w:szCs w:val="24"/>
              </w:rPr>
              <w:t>不断</w:t>
            </w:r>
            <w:r w:rsidR="00CD2861" w:rsidRPr="00CD2861">
              <w:rPr>
                <w:rFonts w:ascii="宋体" w:hAnsi="宋体"/>
                <w:bCs/>
                <w:sz w:val="24"/>
                <w:szCs w:val="24"/>
              </w:rPr>
              <w:t>推进民</w:t>
            </w:r>
            <w:proofErr w:type="gramStart"/>
            <w:r w:rsidR="00CD2861" w:rsidRPr="00CD2861">
              <w:rPr>
                <w:rFonts w:ascii="宋体" w:hAnsi="宋体"/>
                <w:bCs/>
                <w:sz w:val="24"/>
                <w:szCs w:val="24"/>
              </w:rPr>
              <w:t>机材料</w:t>
            </w:r>
            <w:proofErr w:type="gramEnd"/>
            <w:r w:rsidR="00CD2861" w:rsidRPr="00CD2861">
              <w:rPr>
                <w:rFonts w:ascii="宋体" w:hAnsi="宋体"/>
                <w:bCs/>
                <w:sz w:val="24"/>
                <w:szCs w:val="24"/>
              </w:rPr>
              <w:t>研发与产业化应用，推动</w:t>
            </w:r>
            <w:proofErr w:type="gramStart"/>
            <w:r w:rsidR="00CD2861" w:rsidRPr="00CD2861">
              <w:rPr>
                <w:rFonts w:ascii="宋体" w:hAnsi="宋体"/>
                <w:bCs/>
                <w:sz w:val="24"/>
                <w:szCs w:val="24"/>
              </w:rPr>
              <w:t>优材百慕</w:t>
            </w:r>
            <w:proofErr w:type="gramEnd"/>
            <w:r w:rsidR="00CD2861" w:rsidRPr="00CD2861">
              <w:rPr>
                <w:rFonts w:ascii="宋体" w:hAnsi="宋体"/>
                <w:bCs/>
                <w:sz w:val="24"/>
                <w:szCs w:val="24"/>
              </w:rPr>
              <w:t>高温</w:t>
            </w:r>
            <w:proofErr w:type="gramStart"/>
            <w:r w:rsidR="00CD2861" w:rsidRPr="00CD2861">
              <w:rPr>
                <w:rFonts w:ascii="宋体" w:hAnsi="宋体"/>
                <w:bCs/>
                <w:sz w:val="24"/>
                <w:szCs w:val="24"/>
              </w:rPr>
              <w:t>炭</w:t>
            </w:r>
            <w:proofErr w:type="gramEnd"/>
            <w:r w:rsidR="00CD2861" w:rsidRPr="00CD2861">
              <w:rPr>
                <w:rFonts w:ascii="宋体" w:hAnsi="宋体"/>
                <w:bCs/>
                <w:sz w:val="24"/>
                <w:szCs w:val="24"/>
              </w:rPr>
              <w:t>材料制品稳步发展，深入实施新一轮混合所有制改革，持续拓宽业务布局</w:t>
            </w:r>
            <w:r w:rsidR="00E3026A">
              <w:rPr>
                <w:rFonts w:ascii="宋体" w:hAnsi="宋体" w:hint="eastAsia"/>
                <w:bCs/>
                <w:sz w:val="24"/>
                <w:szCs w:val="24"/>
              </w:rPr>
              <w:t>。</w:t>
            </w:r>
            <w:r w:rsidR="0086397B" w:rsidRPr="0086397B">
              <w:rPr>
                <w:rFonts w:ascii="宋体" w:hAnsi="宋体"/>
                <w:bCs/>
                <w:sz w:val="24"/>
                <w:szCs w:val="24"/>
              </w:rPr>
              <w:t>坚持市场导向与技术引领双轮驱动，</w:t>
            </w:r>
            <w:r w:rsidR="00652E97" w:rsidRPr="00652E97">
              <w:rPr>
                <w:rFonts w:ascii="宋体" w:hAnsi="宋体"/>
                <w:bCs/>
                <w:sz w:val="24"/>
                <w:szCs w:val="24"/>
              </w:rPr>
              <w:t>统筹</w:t>
            </w:r>
            <w:proofErr w:type="gramStart"/>
            <w:r w:rsidR="00652E97" w:rsidRPr="00652E97">
              <w:rPr>
                <w:rFonts w:ascii="宋体" w:hAnsi="宋体"/>
                <w:bCs/>
                <w:sz w:val="24"/>
                <w:szCs w:val="24"/>
              </w:rPr>
              <w:t>干线民</w:t>
            </w:r>
            <w:proofErr w:type="gramEnd"/>
            <w:r w:rsidR="00652E97" w:rsidRPr="00652E97">
              <w:rPr>
                <w:rFonts w:ascii="宋体" w:hAnsi="宋体"/>
                <w:bCs/>
                <w:sz w:val="24"/>
                <w:szCs w:val="24"/>
              </w:rPr>
              <w:t>机与通用航空协同发展</w:t>
            </w:r>
            <w:r w:rsidR="00652E97">
              <w:rPr>
                <w:rFonts w:ascii="宋体" w:hAnsi="宋体" w:hint="eastAsia"/>
                <w:bCs/>
                <w:sz w:val="24"/>
                <w:szCs w:val="24"/>
              </w:rPr>
              <w:t>，</w:t>
            </w:r>
            <w:r w:rsidR="0086397B" w:rsidRPr="0086397B">
              <w:rPr>
                <w:rFonts w:ascii="宋体" w:hAnsi="宋体"/>
                <w:bCs/>
                <w:sz w:val="24"/>
                <w:szCs w:val="24"/>
              </w:rPr>
              <w:t>巩固</w:t>
            </w:r>
            <w:proofErr w:type="gramStart"/>
            <w:r w:rsidR="0086397B" w:rsidRPr="0086397B">
              <w:rPr>
                <w:rFonts w:ascii="宋体" w:hAnsi="宋体"/>
                <w:bCs/>
                <w:sz w:val="24"/>
                <w:szCs w:val="24"/>
              </w:rPr>
              <w:t>低空市场</w:t>
            </w:r>
            <w:proofErr w:type="gramEnd"/>
            <w:r w:rsidR="0086397B" w:rsidRPr="0086397B">
              <w:rPr>
                <w:rFonts w:ascii="宋体" w:hAnsi="宋体"/>
                <w:bCs/>
                <w:sz w:val="24"/>
                <w:szCs w:val="24"/>
              </w:rPr>
              <w:t>领先地位</w:t>
            </w:r>
            <w:r w:rsidR="0086397B">
              <w:rPr>
                <w:rFonts w:ascii="宋体" w:hAnsi="宋体" w:hint="eastAsia"/>
                <w:bCs/>
                <w:sz w:val="24"/>
                <w:szCs w:val="24"/>
              </w:rPr>
              <w:t>。</w:t>
            </w:r>
          </w:p>
        </w:tc>
      </w:tr>
    </w:tbl>
    <w:p w14:paraId="6B94733E" w14:textId="77777777" w:rsidR="00A70CE8" w:rsidRDefault="00A70CE8" w:rsidP="00BC7D7E"/>
    <w:sectPr w:rsidR="00A70CE8">
      <w:footerReference w:type="default" r:id="rId8"/>
      <w:pgSz w:w="11906" w:h="16838"/>
      <w:pgMar w:top="1135"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A3513" w14:textId="77777777" w:rsidR="00675083" w:rsidRDefault="00675083">
      <w:r>
        <w:separator/>
      </w:r>
    </w:p>
  </w:endnote>
  <w:endnote w:type="continuationSeparator" w:id="0">
    <w:p w14:paraId="785A163C" w14:textId="77777777" w:rsidR="00675083" w:rsidRDefault="0067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8C14" w14:textId="77777777" w:rsidR="00A70CE8" w:rsidRDefault="00000000">
    <w:pPr>
      <w:pStyle w:val="a3"/>
      <w:jc w:val="right"/>
    </w:pPr>
    <w:r>
      <w:fldChar w:fldCharType="begin"/>
    </w:r>
    <w:r>
      <w:instrText xml:space="preserve"> PAGE   \* MERGEFORMAT </w:instrText>
    </w:r>
    <w:r>
      <w:fldChar w:fldCharType="separate"/>
    </w:r>
    <w:r>
      <w:rPr>
        <w:lang w:val="zh-CN"/>
      </w:rPr>
      <w:t>7</w:t>
    </w:r>
    <w:r>
      <w:fldChar w:fldCharType="end"/>
    </w:r>
  </w:p>
  <w:p w14:paraId="06699976" w14:textId="77777777" w:rsidR="00A70CE8" w:rsidRDefault="00A70CE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C4992" w14:textId="77777777" w:rsidR="00675083" w:rsidRDefault="00675083">
      <w:r>
        <w:separator/>
      </w:r>
    </w:p>
  </w:footnote>
  <w:footnote w:type="continuationSeparator" w:id="0">
    <w:p w14:paraId="6A41BE71" w14:textId="77777777" w:rsidR="00675083" w:rsidRDefault="00675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A6A92"/>
    <w:multiLevelType w:val="singleLevel"/>
    <w:tmpl w:val="2FAA6A92"/>
    <w:lvl w:ilvl="0">
      <w:start w:val="1"/>
      <w:numFmt w:val="decimal"/>
      <w:suff w:val="nothing"/>
      <w:lvlText w:val="%1、"/>
      <w:lvlJc w:val="left"/>
    </w:lvl>
  </w:abstractNum>
  <w:abstractNum w:abstractNumId="1" w15:restartNumberingAfterBreak="0">
    <w:nsid w:val="43DE6DA2"/>
    <w:multiLevelType w:val="hybridMultilevel"/>
    <w:tmpl w:val="01FC5822"/>
    <w:lvl w:ilvl="0" w:tplc="1FC4259A">
      <w:start w:val="1"/>
      <w:numFmt w:val="decimal"/>
      <w:lvlText w:val="%1、"/>
      <w:lvlJc w:val="left"/>
      <w:pPr>
        <w:ind w:left="872" w:hanging="390"/>
      </w:pPr>
      <w:rPr>
        <w:rFonts w:hint="default"/>
        <w:b/>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2" w15:restartNumberingAfterBreak="0">
    <w:nsid w:val="465B662F"/>
    <w:multiLevelType w:val="hybridMultilevel"/>
    <w:tmpl w:val="1DB8700A"/>
    <w:lvl w:ilvl="0" w:tplc="39363F9E">
      <w:start w:val="1"/>
      <w:numFmt w:val="decimal"/>
      <w:lvlText w:val="%1、"/>
      <w:lvlJc w:val="left"/>
      <w:pPr>
        <w:ind w:left="631" w:hanging="390"/>
      </w:pPr>
      <w:rPr>
        <w:rFonts w:hint="default"/>
        <w:b/>
      </w:rPr>
    </w:lvl>
    <w:lvl w:ilvl="1" w:tplc="04090019" w:tentative="1">
      <w:start w:val="1"/>
      <w:numFmt w:val="lowerLetter"/>
      <w:lvlText w:val="%2)"/>
      <w:lvlJc w:val="left"/>
      <w:pPr>
        <w:ind w:left="1121" w:hanging="440"/>
      </w:pPr>
    </w:lvl>
    <w:lvl w:ilvl="2" w:tplc="0409001B" w:tentative="1">
      <w:start w:val="1"/>
      <w:numFmt w:val="lowerRoman"/>
      <w:lvlText w:val="%3."/>
      <w:lvlJc w:val="right"/>
      <w:pPr>
        <w:ind w:left="1561" w:hanging="440"/>
      </w:pPr>
    </w:lvl>
    <w:lvl w:ilvl="3" w:tplc="0409000F" w:tentative="1">
      <w:start w:val="1"/>
      <w:numFmt w:val="decimal"/>
      <w:lvlText w:val="%4."/>
      <w:lvlJc w:val="left"/>
      <w:pPr>
        <w:ind w:left="2001" w:hanging="440"/>
      </w:pPr>
    </w:lvl>
    <w:lvl w:ilvl="4" w:tplc="04090019" w:tentative="1">
      <w:start w:val="1"/>
      <w:numFmt w:val="lowerLetter"/>
      <w:lvlText w:val="%5)"/>
      <w:lvlJc w:val="left"/>
      <w:pPr>
        <w:ind w:left="2441" w:hanging="440"/>
      </w:pPr>
    </w:lvl>
    <w:lvl w:ilvl="5" w:tplc="0409001B" w:tentative="1">
      <w:start w:val="1"/>
      <w:numFmt w:val="lowerRoman"/>
      <w:lvlText w:val="%6."/>
      <w:lvlJc w:val="right"/>
      <w:pPr>
        <w:ind w:left="2881" w:hanging="440"/>
      </w:pPr>
    </w:lvl>
    <w:lvl w:ilvl="6" w:tplc="0409000F" w:tentative="1">
      <w:start w:val="1"/>
      <w:numFmt w:val="decimal"/>
      <w:lvlText w:val="%7."/>
      <w:lvlJc w:val="left"/>
      <w:pPr>
        <w:ind w:left="3321" w:hanging="440"/>
      </w:pPr>
    </w:lvl>
    <w:lvl w:ilvl="7" w:tplc="04090019" w:tentative="1">
      <w:start w:val="1"/>
      <w:numFmt w:val="lowerLetter"/>
      <w:lvlText w:val="%8)"/>
      <w:lvlJc w:val="left"/>
      <w:pPr>
        <w:ind w:left="3761" w:hanging="440"/>
      </w:pPr>
    </w:lvl>
    <w:lvl w:ilvl="8" w:tplc="0409001B" w:tentative="1">
      <w:start w:val="1"/>
      <w:numFmt w:val="lowerRoman"/>
      <w:lvlText w:val="%9."/>
      <w:lvlJc w:val="right"/>
      <w:pPr>
        <w:ind w:left="4201" w:hanging="440"/>
      </w:pPr>
    </w:lvl>
  </w:abstractNum>
  <w:abstractNum w:abstractNumId="3" w15:restartNumberingAfterBreak="0">
    <w:nsid w:val="769E61A2"/>
    <w:multiLevelType w:val="hybridMultilevel"/>
    <w:tmpl w:val="6D8E4C40"/>
    <w:lvl w:ilvl="0" w:tplc="E3EA242E">
      <w:start w:val="1"/>
      <w:numFmt w:val="decimal"/>
      <w:lvlText w:val="%1、"/>
      <w:lvlJc w:val="left"/>
      <w:pPr>
        <w:ind w:left="390" w:hanging="39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18053274">
    <w:abstractNumId w:val="0"/>
  </w:num>
  <w:num w:numId="2" w16cid:durableId="447430118">
    <w:abstractNumId w:val="3"/>
  </w:num>
  <w:num w:numId="3" w16cid:durableId="1060983813">
    <w:abstractNumId w:val="2"/>
  </w:num>
  <w:num w:numId="4" w16cid:durableId="1233927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xMGJhZWVkMzI4MGEyZGIwODhhYjlkOThkMjY0YzQifQ=="/>
  </w:docVars>
  <w:rsids>
    <w:rsidRoot w:val="562A4585"/>
    <w:rsid w:val="000205F9"/>
    <w:rsid w:val="0002384E"/>
    <w:rsid w:val="00043A8C"/>
    <w:rsid w:val="00067647"/>
    <w:rsid w:val="000679AC"/>
    <w:rsid w:val="000751CF"/>
    <w:rsid w:val="000771DB"/>
    <w:rsid w:val="00083EAC"/>
    <w:rsid w:val="00084FDA"/>
    <w:rsid w:val="00095C97"/>
    <w:rsid w:val="000A67B2"/>
    <w:rsid w:val="000C6722"/>
    <w:rsid w:val="000F502C"/>
    <w:rsid w:val="001003A5"/>
    <w:rsid w:val="00102DD9"/>
    <w:rsid w:val="001074B5"/>
    <w:rsid w:val="001118EC"/>
    <w:rsid w:val="00123FD9"/>
    <w:rsid w:val="0012408B"/>
    <w:rsid w:val="0013493A"/>
    <w:rsid w:val="00142027"/>
    <w:rsid w:val="00142302"/>
    <w:rsid w:val="00143224"/>
    <w:rsid w:val="00163C5E"/>
    <w:rsid w:val="00165B62"/>
    <w:rsid w:val="00167474"/>
    <w:rsid w:val="00167BD3"/>
    <w:rsid w:val="001804F2"/>
    <w:rsid w:val="001809AF"/>
    <w:rsid w:val="001924BB"/>
    <w:rsid w:val="001B2E77"/>
    <w:rsid w:val="001B6479"/>
    <w:rsid w:val="001C3D60"/>
    <w:rsid w:val="001C638C"/>
    <w:rsid w:val="001C6639"/>
    <w:rsid w:val="001C6BC0"/>
    <w:rsid w:val="001D1DFA"/>
    <w:rsid w:val="001D5EC9"/>
    <w:rsid w:val="001E0330"/>
    <w:rsid w:val="001E10EB"/>
    <w:rsid w:val="001E3F80"/>
    <w:rsid w:val="001F4A89"/>
    <w:rsid w:val="001F66A2"/>
    <w:rsid w:val="00205BA2"/>
    <w:rsid w:val="00207125"/>
    <w:rsid w:val="00215A26"/>
    <w:rsid w:val="00232876"/>
    <w:rsid w:val="00257BBE"/>
    <w:rsid w:val="00277719"/>
    <w:rsid w:val="002A2E75"/>
    <w:rsid w:val="002A3C09"/>
    <w:rsid w:val="002B3842"/>
    <w:rsid w:val="002B4E12"/>
    <w:rsid w:val="002F00E1"/>
    <w:rsid w:val="003101A2"/>
    <w:rsid w:val="00311BFA"/>
    <w:rsid w:val="00321F59"/>
    <w:rsid w:val="00324E16"/>
    <w:rsid w:val="00325DC3"/>
    <w:rsid w:val="003260A9"/>
    <w:rsid w:val="0033112D"/>
    <w:rsid w:val="00343EA8"/>
    <w:rsid w:val="00360611"/>
    <w:rsid w:val="0036076F"/>
    <w:rsid w:val="003635FD"/>
    <w:rsid w:val="00367C1A"/>
    <w:rsid w:val="0037096C"/>
    <w:rsid w:val="00381ADC"/>
    <w:rsid w:val="003946FB"/>
    <w:rsid w:val="003A57C8"/>
    <w:rsid w:val="003C2DA3"/>
    <w:rsid w:val="003C3CDE"/>
    <w:rsid w:val="003C4C0D"/>
    <w:rsid w:val="003D6C97"/>
    <w:rsid w:val="003D7FA8"/>
    <w:rsid w:val="003F7DB3"/>
    <w:rsid w:val="0040537F"/>
    <w:rsid w:val="0040639A"/>
    <w:rsid w:val="004065E8"/>
    <w:rsid w:val="00416BEE"/>
    <w:rsid w:val="004329EF"/>
    <w:rsid w:val="00434A2E"/>
    <w:rsid w:val="004376FB"/>
    <w:rsid w:val="00450DF8"/>
    <w:rsid w:val="004673B2"/>
    <w:rsid w:val="00467E85"/>
    <w:rsid w:val="00470767"/>
    <w:rsid w:val="004726FA"/>
    <w:rsid w:val="00491AB2"/>
    <w:rsid w:val="004A3798"/>
    <w:rsid w:val="004A6475"/>
    <w:rsid w:val="004B4C96"/>
    <w:rsid w:val="004E0147"/>
    <w:rsid w:val="004E3BFC"/>
    <w:rsid w:val="00512A30"/>
    <w:rsid w:val="0051730B"/>
    <w:rsid w:val="00520160"/>
    <w:rsid w:val="005228E5"/>
    <w:rsid w:val="00541F02"/>
    <w:rsid w:val="00562F71"/>
    <w:rsid w:val="00571ED3"/>
    <w:rsid w:val="00574F78"/>
    <w:rsid w:val="0058514C"/>
    <w:rsid w:val="00586F6D"/>
    <w:rsid w:val="005A1C2A"/>
    <w:rsid w:val="005B7E83"/>
    <w:rsid w:val="005C337E"/>
    <w:rsid w:val="005C3482"/>
    <w:rsid w:val="005E0BA2"/>
    <w:rsid w:val="005E7602"/>
    <w:rsid w:val="006010BE"/>
    <w:rsid w:val="00601168"/>
    <w:rsid w:val="00610CFF"/>
    <w:rsid w:val="00616238"/>
    <w:rsid w:val="00632531"/>
    <w:rsid w:val="00641B6D"/>
    <w:rsid w:val="00652E97"/>
    <w:rsid w:val="00657242"/>
    <w:rsid w:val="006731C5"/>
    <w:rsid w:val="00675083"/>
    <w:rsid w:val="00682095"/>
    <w:rsid w:val="00685D4E"/>
    <w:rsid w:val="0068785A"/>
    <w:rsid w:val="006973CB"/>
    <w:rsid w:val="006C05D9"/>
    <w:rsid w:val="006D328F"/>
    <w:rsid w:val="006D5126"/>
    <w:rsid w:val="006D6019"/>
    <w:rsid w:val="006E1DC7"/>
    <w:rsid w:val="006F4AF8"/>
    <w:rsid w:val="007001EF"/>
    <w:rsid w:val="0070099C"/>
    <w:rsid w:val="007170EC"/>
    <w:rsid w:val="00727F42"/>
    <w:rsid w:val="0073134B"/>
    <w:rsid w:val="00741840"/>
    <w:rsid w:val="007459D7"/>
    <w:rsid w:val="00760FB3"/>
    <w:rsid w:val="007720BB"/>
    <w:rsid w:val="00775E66"/>
    <w:rsid w:val="0077653F"/>
    <w:rsid w:val="007874A8"/>
    <w:rsid w:val="007912B1"/>
    <w:rsid w:val="00795681"/>
    <w:rsid w:val="007A4C1F"/>
    <w:rsid w:val="007A7F31"/>
    <w:rsid w:val="007B3347"/>
    <w:rsid w:val="007B77BD"/>
    <w:rsid w:val="007C3482"/>
    <w:rsid w:val="007D2C9D"/>
    <w:rsid w:val="007E4AF6"/>
    <w:rsid w:val="007F0E36"/>
    <w:rsid w:val="00817513"/>
    <w:rsid w:val="008247A2"/>
    <w:rsid w:val="008348F5"/>
    <w:rsid w:val="00835E39"/>
    <w:rsid w:val="00845672"/>
    <w:rsid w:val="00846855"/>
    <w:rsid w:val="008503E6"/>
    <w:rsid w:val="0086397B"/>
    <w:rsid w:val="00893C64"/>
    <w:rsid w:val="008972EA"/>
    <w:rsid w:val="008A1FCA"/>
    <w:rsid w:val="008A63EE"/>
    <w:rsid w:val="008C0BE7"/>
    <w:rsid w:val="008D31DC"/>
    <w:rsid w:val="008D7396"/>
    <w:rsid w:val="008E6D4A"/>
    <w:rsid w:val="008F219C"/>
    <w:rsid w:val="008F2C71"/>
    <w:rsid w:val="009136C8"/>
    <w:rsid w:val="00915444"/>
    <w:rsid w:val="009224CD"/>
    <w:rsid w:val="00924EBE"/>
    <w:rsid w:val="00927A45"/>
    <w:rsid w:val="00946C6E"/>
    <w:rsid w:val="00951462"/>
    <w:rsid w:val="00951ACE"/>
    <w:rsid w:val="00981320"/>
    <w:rsid w:val="0099113A"/>
    <w:rsid w:val="009957F5"/>
    <w:rsid w:val="009B6528"/>
    <w:rsid w:val="009C4C57"/>
    <w:rsid w:val="009D3F7A"/>
    <w:rsid w:val="009E77F0"/>
    <w:rsid w:val="00A01EEA"/>
    <w:rsid w:val="00A139BC"/>
    <w:rsid w:val="00A20D79"/>
    <w:rsid w:val="00A26C41"/>
    <w:rsid w:val="00A40346"/>
    <w:rsid w:val="00A46802"/>
    <w:rsid w:val="00A63456"/>
    <w:rsid w:val="00A70CE8"/>
    <w:rsid w:val="00A77A17"/>
    <w:rsid w:val="00A87AE9"/>
    <w:rsid w:val="00A928C0"/>
    <w:rsid w:val="00A9495E"/>
    <w:rsid w:val="00A94FA1"/>
    <w:rsid w:val="00A965D1"/>
    <w:rsid w:val="00AA5612"/>
    <w:rsid w:val="00AC253C"/>
    <w:rsid w:val="00AE7575"/>
    <w:rsid w:val="00AE7629"/>
    <w:rsid w:val="00AF09E3"/>
    <w:rsid w:val="00AF62F6"/>
    <w:rsid w:val="00AF66CF"/>
    <w:rsid w:val="00B056B4"/>
    <w:rsid w:val="00B21323"/>
    <w:rsid w:val="00B245DF"/>
    <w:rsid w:val="00B40E01"/>
    <w:rsid w:val="00B451CE"/>
    <w:rsid w:val="00B47BE8"/>
    <w:rsid w:val="00B504DA"/>
    <w:rsid w:val="00B568E3"/>
    <w:rsid w:val="00B70381"/>
    <w:rsid w:val="00B729AB"/>
    <w:rsid w:val="00B80058"/>
    <w:rsid w:val="00B8129B"/>
    <w:rsid w:val="00BB23E8"/>
    <w:rsid w:val="00BC1872"/>
    <w:rsid w:val="00BC7D7E"/>
    <w:rsid w:val="00C035AC"/>
    <w:rsid w:val="00C139CE"/>
    <w:rsid w:val="00C23687"/>
    <w:rsid w:val="00C34304"/>
    <w:rsid w:val="00C3552E"/>
    <w:rsid w:val="00C516A1"/>
    <w:rsid w:val="00C572E7"/>
    <w:rsid w:val="00C6371D"/>
    <w:rsid w:val="00C64411"/>
    <w:rsid w:val="00C65100"/>
    <w:rsid w:val="00C676E2"/>
    <w:rsid w:val="00C8039A"/>
    <w:rsid w:val="00C868A7"/>
    <w:rsid w:val="00CC4637"/>
    <w:rsid w:val="00CD2861"/>
    <w:rsid w:val="00D01F1E"/>
    <w:rsid w:val="00D44E81"/>
    <w:rsid w:val="00D534F4"/>
    <w:rsid w:val="00D86D94"/>
    <w:rsid w:val="00D93311"/>
    <w:rsid w:val="00D93BA0"/>
    <w:rsid w:val="00DA72B6"/>
    <w:rsid w:val="00DC7FD7"/>
    <w:rsid w:val="00DD75AE"/>
    <w:rsid w:val="00DE23D6"/>
    <w:rsid w:val="00DF62B2"/>
    <w:rsid w:val="00E11A2C"/>
    <w:rsid w:val="00E145FD"/>
    <w:rsid w:val="00E23263"/>
    <w:rsid w:val="00E3026A"/>
    <w:rsid w:val="00E309B6"/>
    <w:rsid w:val="00E31D1C"/>
    <w:rsid w:val="00E608A9"/>
    <w:rsid w:val="00E72AB0"/>
    <w:rsid w:val="00E97228"/>
    <w:rsid w:val="00EA16D5"/>
    <w:rsid w:val="00EB6A58"/>
    <w:rsid w:val="00F0033D"/>
    <w:rsid w:val="00F03903"/>
    <w:rsid w:val="00F33B00"/>
    <w:rsid w:val="00F42C36"/>
    <w:rsid w:val="00F533F9"/>
    <w:rsid w:val="00F561EC"/>
    <w:rsid w:val="00F61608"/>
    <w:rsid w:val="00F908D1"/>
    <w:rsid w:val="00F92343"/>
    <w:rsid w:val="00FB4D9A"/>
    <w:rsid w:val="00FE1731"/>
    <w:rsid w:val="00FE75EC"/>
    <w:rsid w:val="00FF0A19"/>
    <w:rsid w:val="01552B80"/>
    <w:rsid w:val="01623DFD"/>
    <w:rsid w:val="017B2D3A"/>
    <w:rsid w:val="01960ECD"/>
    <w:rsid w:val="01DA5A65"/>
    <w:rsid w:val="02044325"/>
    <w:rsid w:val="02112A28"/>
    <w:rsid w:val="021964AE"/>
    <w:rsid w:val="022030B6"/>
    <w:rsid w:val="025B56F9"/>
    <w:rsid w:val="02662F20"/>
    <w:rsid w:val="02AB7008"/>
    <w:rsid w:val="031A6300"/>
    <w:rsid w:val="035A747E"/>
    <w:rsid w:val="038A7151"/>
    <w:rsid w:val="03A41D90"/>
    <w:rsid w:val="03DD09E2"/>
    <w:rsid w:val="04255BC9"/>
    <w:rsid w:val="049A7A2B"/>
    <w:rsid w:val="04E737A8"/>
    <w:rsid w:val="05010348"/>
    <w:rsid w:val="05102D9E"/>
    <w:rsid w:val="05135CE1"/>
    <w:rsid w:val="05161C5D"/>
    <w:rsid w:val="052C4D57"/>
    <w:rsid w:val="05887D9C"/>
    <w:rsid w:val="05CB1F60"/>
    <w:rsid w:val="06415524"/>
    <w:rsid w:val="066A5CD3"/>
    <w:rsid w:val="06853FE8"/>
    <w:rsid w:val="06944474"/>
    <w:rsid w:val="06D71C06"/>
    <w:rsid w:val="06DF3CB4"/>
    <w:rsid w:val="072F7A1B"/>
    <w:rsid w:val="07527490"/>
    <w:rsid w:val="076C29D3"/>
    <w:rsid w:val="07710FAA"/>
    <w:rsid w:val="07A65641"/>
    <w:rsid w:val="07DC1F8C"/>
    <w:rsid w:val="07E93CB9"/>
    <w:rsid w:val="08132431"/>
    <w:rsid w:val="08327785"/>
    <w:rsid w:val="086C3AC0"/>
    <w:rsid w:val="08727BC8"/>
    <w:rsid w:val="089469F3"/>
    <w:rsid w:val="089A3BFD"/>
    <w:rsid w:val="089F0517"/>
    <w:rsid w:val="08A93800"/>
    <w:rsid w:val="08CE770B"/>
    <w:rsid w:val="09073BD3"/>
    <w:rsid w:val="09932422"/>
    <w:rsid w:val="09C803B7"/>
    <w:rsid w:val="0A2E1809"/>
    <w:rsid w:val="0A3517AC"/>
    <w:rsid w:val="0A397286"/>
    <w:rsid w:val="0A3A4A32"/>
    <w:rsid w:val="0A3F0CBD"/>
    <w:rsid w:val="0A5861D1"/>
    <w:rsid w:val="0A980695"/>
    <w:rsid w:val="0AA85114"/>
    <w:rsid w:val="0AAD787B"/>
    <w:rsid w:val="0AE76DA9"/>
    <w:rsid w:val="0B171A38"/>
    <w:rsid w:val="0B1C23D3"/>
    <w:rsid w:val="0B344A6F"/>
    <w:rsid w:val="0B886861"/>
    <w:rsid w:val="0B8E011A"/>
    <w:rsid w:val="0B9F618F"/>
    <w:rsid w:val="0C045631"/>
    <w:rsid w:val="0C0806C0"/>
    <w:rsid w:val="0C0F243B"/>
    <w:rsid w:val="0C0F6F90"/>
    <w:rsid w:val="0C2C33EE"/>
    <w:rsid w:val="0C5475C0"/>
    <w:rsid w:val="0C9E592A"/>
    <w:rsid w:val="0CDC4532"/>
    <w:rsid w:val="0CED5ED3"/>
    <w:rsid w:val="0D34688C"/>
    <w:rsid w:val="0D464600"/>
    <w:rsid w:val="0D4C07F1"/>
    <w:rsid w:val="0DD70125"/>
    <w:rsid w:val="0DE454CB"/>
    <w:rsid w:val="0DE90951"/>
    <w:rsid w:val="0DF93491"/>
    <w:rsid w:val="0E034D7D"/>
    <w:rsid w:val="0E251D41"/>
    <w:rsid w:val="0E397C96"/>
    <w:rsid w:val="0E726FCE"/>
    <w:rsid w:val="0ECA3162"/>
    <w:rsid w:val="0EF1762A"/>
    <w:rsid w:val="0EF9279A"/>
    <w:rsid w:val="0F1F4E1A"/>
    <w:rsid w:val="0F294911"/>
    <w:rsid w:val="0F794A83"/>
    <w:rsid w:val="0F911243"/>
    <w:rsid w:val="0F976EFC"/>
    <w:rsid w:val="0F996C8B"/>
    <w:rsid w:val="0FA04E1D"/>
    <w:rsid w:val="0FA6249C"/>
    <w:rsid w:val="10174DCD"/>
    <w:rsid w:val="104F6572"/>
    <w:rsid w:val="10532F9C"/>
    <w:rsid w:val="108938F6"/>
    <w:rsid w:val="108B7734"/>
    <w:rsid w:val="108D6426"/>
    <w:rsid w:val="10995285"/>
    <w:rsid w:val="109E6177"/>
    <w:rsid w:val="10B5186C"/>
    <w:rsid w:val="10E24BAC"/>
    <w:rsid w:val="110D439C"/>
    <w:rsid w:val="11212125"/>
    <w:rsid w:val="11ED44B5"/>
    <w:rsid w:val="11EF7390"/>
    <w:rsid w:val="123B5CF1"/>
    <w:rsid w:val="12545A1B"/>
    <w:rsid w:val="127113B5"/>
    <w:rsid w:val="12866784"/>
    <w:rsid w:val="128B7E8C"/>
    <w:rsid w:val="128F5CDD"/>
    <w:rsid w:val="12F96E3D"/>
    <w:rsid w:val="130E25C5"/>
    <w:rsid w:val="134563D8"/>
    <w:rsid w:val="13925D6E"/>
    <w:rsid w:val="13AF7B8C"/>
    <w:rsid w:val="13B509CE"/>
    <w:rsid w:val="14234B8E"/>
    <w:rsid w:val="142F1CA1"/>
    <w:rsid w:val="1444366C"/>
    <w:rsid w:val="144D5C2E"/>
    <w:rsid w:val="145C325A"/>
    <w:rsid w:val="146D0273"/>
    <w:rsid w:val="147A1C99"/>
    <w:rsid w:val="14B52B8E"/>
    <w:rsid w:val="14DA4776"/>
    <w:rsid w:val="14EA63D3"/>
    <w:rsid w:val="14EE27C7"/>
    <w:rsid w:val="15036821"/>
    <w:rsid w:val="1554793D"/>
    <w:rsid w:val="159458CB"/>
    <w:rsid w:val="15B92FDE"/>
    <w:rsid w:val="15CD4280"/>
    <w:rsid w:val="16082496"/>
    <w:rsid w:val="161A5391"/>
    <w:rsid w:val="162313C4"/>
    <w:rsid w:val="163F4650"/>
    <w:rsid w:val="167D5C89"/>
    <w:rsid w:val="16865E4E"/>
    <w:rsid w:val="16883E0C"/>
    <w:rsid w:val="168E2B95"/>
    <w:rsid w:val="16BA5E0B"/>
    <w:rsid w:val="16D81609"/>
    <w:rsid w:val="16E80AD3"/>
    <w:rsid w:val="16F81C2D"/>
    <w:rsid w:val="16F851E0"/>
    <w:rsid w:val="171C059A"/>
    <w:rsid w:val="17234858"/>
    <w:rsid w:val="172D2EC2"/>
    <w:rsid w:val="17302A55"/>
    <w:rsid w:val="173C41E1"/>
    <w:rsid w:val="174E7E11"/>
    <w:rsid w:val="174F5DFF"/>
    <w:rsid w:val="17586885"/>
    <w:rsid w:val="17593E9A"/>
    <w:rsid w:val="17706270"/>
    <w:rsid w:val="177C0E8D"/>
    <w:rsid w:val="178A4AE3"/>
    <w:rsid w:val="17AC56E2"/>
    <w:rsid w:val="17B00667"/>
    <w:rsid w:val="17E56DD8"/>
    <w:rsid w:val="17F33E44"/>
    <w:rsid w:val="17FD21E5"/>
    <w:rsid w:val="185A4F6F"/>
    <w:rsid w:val="188D005A"/>
    <w:rsid w:val="188F0C76"/>
    <w:rsid w:val="18C7610E"/>
    <w:rsid w:val="18C9654A"/>
    <w:rsid w:val="194C0E64"/>
    <w:rsid w:val="19581C1D"/>
    <w:rsid w:val="197502E0"/>
    <w:rsid w:val="197903A3"/>
    <w:rsid w:val="198D6DD1"/>
    <w:rsid w:val="19B46F91"/>
    <w:rsid w:val="19C72249"/>
    <w:rsid w:val="19F340A8"/>
    <w:rsid w:val="1A146572"/>
    <w:rsid w:val="1A240316"/>
    <w:rsid w:val="1A290DFC"/>
    <w:rsid w:val="1A364AB9"/>
    <w:rsid w:val="1A3B42AF"/>
    <w:rsid w:val="1A460DB8"/>
    <w:rsid w:val="1A835664"/>
    <w:rsid w:val="1AEF0093"/>
    <w:rsid w:val="1B0A77F6"/>
    <w:rsid w:val="1B1A52D7"/>
    <w:rsid w:val="1B53059C"/>
    <w:rsid w:val="1B550DF2"/>
    <w:rsid w:val="1B561C08"/>
    <w:rsid w:val="1B8C5116"/>
    <w:rsid w:val="1B967095"/>
    <w:rsid w:val="1BE80C2B"/>
    <w:rsid w:val="1C051B8B"/>
    <w:rsid w:val="1C553D21"/>
    <w:rsid w:val="1CCA5CCA"/>
    <w:rsid w:val="1CE20E5F"/>
    <w:rsid w:val="1CE80734"/>
    <w:rsid w:val="1D203273"/>
    <w:rsid w:val="1D2D307B"/>
    <w:rsid w:val="1D4B20A7"/>
    <w:rsid w:val="1D505A15"/>
    <w:rsid w:val="1D8968DB"/>
    <w:rsid w:val="1DA926AB"/>
    <w:rsid w:val="1DB93E9E"/>
    <w:rsid w:val="1DE0179D"/>
    <w:rsid w:val="1DE344FA"/>
    <w:rsid w:val="1DE444EE"/>
    <w:rsid w:val="1DE92680"/>
    <w:rsid w:val="1DEF3B17"/>
    <w:rsid w:val="1E2B5BD2"/>
    <w:rsid w:val="1E83109A"/>
    <w:rsid w:val="1E9F6CCD"/>
    <w:rsid w:val="1EBE0606"/>
    <w:rsid w:val="1EDF50AA"/>
    <w:rsid w:val="1EE07337"/>
    <w:rsid w:val="1EF76613"/>
    <w:rsid w:val="1EFE3B3B"/>
    <w:rsid w:val="1F0E7A87"/>
    <w:rsid w:val="1F0F0585"/>
    <w:rsid w:val="1F167C62"/>
    <w:rsid w:val="1F2872FB"/>
    <w:rsid w:val="1F3E7F16"/>
    <w:rsid w:val="1F417EED"/>
    <w:rsid w:val="1F5F40F6"/>
    <w:rsid w:val="1F932AC7"/>
    <w:rsid w:val="1FB13A1A"/>
    <w:rsid w:val="1FB334B6"/>
    <w:rsid w:val="1FB82343"/>
    <w:rsid w:val="1FE03B86"/>
    <w:rsid w:val="1FF0076E"/>
    <w:rsid w:val="200A6713"/>
    <w:rsid w:val="20220B2A"/>
    <w:rsid w:val="20744B57"/>
    <w:rsid w:val="20A85482"/>
    <w:rsid w:val="210145A1"/>
    <w:rsid w:val="214165DD"/>
    <w:rsid w:val="2143105B"/>
    <w:rsid w:val="214D10AC"/>
    <w:rsid w:val="217C0E01"/>
    <w:rsid w:val="218B6C0E"/>
    <w:rsid w:val="21AB6647"/>
    <w:rsid w:val="21AF1B64"/>
    <w:rsid w:val="21B45D03"/>
    <w:rsid w:val="21BF47FF"/>
    <w:rsid w:val="21C82715"/>
    <w:rsid w:val="21EA7A6F"/>
    <w:rsid w:val="220071E2"/>
    <w:rsid w:val="221801AE"/>
    <w:rsid w:val="221A2431"/>
    <w:rsid w:val="2226038A"/>
    <w:rsid w:val="222B2980"/>
    <w:rsid w:val="224708E8"/>
    <w:rsid w:val="224A13AB"/>
    <w:rsid w:val="224E3F1B"/>
    <w:rsid w:val="225F00B2"/>
    <w:rsid w:val="22834802"/>
    <w:rsid w:val="2297335B"/>
    <w:rsid w:val="22DA3D0E"/>
    <w:rsid w:val="23596EA1"/>
    <w:rsid w:val="239332A8"/>
    <w:rsid w:val="23B91229"/>
    <w:rsid w:val="23CD5B66"/>
    <w:rsid w:val="23D8419E"/>
    <w:rsid w:val="23F91FA9"/>
    <w:rsid w:val="240B4D18"/>
    <w:rsid w:val="24285004"/>
    <w:rsid w:val="24342C20"/>
    <w:rsid w:val="245078D7"/>
    <w:rsid w:val="245C331E"/>
    <w:rsid w:val="246A2428"/>
    <w:rsid w:val="24941AD5"/>
    <w:rsid w:val="24985E61"/>
    <w:rsid w:val="249F02CB"/>
    <w:rsid w:val="24A02E44"/>
    <w:rsid w:val="24B615CD"/>
    <w:rsid w:val="24D66BE8"/>
    <w:rsid w:val="25197951"/>
    <w:rsid w:val="25214E05"/>
    <w:rsid w:val="25267701"/>
    <w:rsid w:val="25445A5B"/>
    <w:rsid w:val="259B3875"/>
    <w:rsid w:val="25A12FFB"/>
    <w:rsid w:val="2602565B"/>
    <w:rsid w:val="261A6EE9"/>
    <w:rsid w:val="26234B30"/>
    <w:rsid w:val="2630756F"/>
    <w:rsid w:val="264950D2"/>
    <w:rsid w:val="268044BB"/>
    <w:rsid w:val="26852587"/>
    <w:rsid w:val="269862DE"/>
    <w:rsid w:val="269A6EEB"/>
    <w:rsid w:val="26DE5377"/>
    <w:rsid w:val="27180753"/>
    <w:rsid w:val="27532820"/>
    <w:rsid w:val="278C1798"/>
    <w:rsid w:val="27C35DCC"/>
    <w:rsid w:val="27C4786C"/>
    <w:rsid w:val="27D12A29"/>
    <w:rsid w:val="28416754"/>
    <w:rsid w:val="289A25AC"/>
    <w:rsid w:val="28FC32F6"/>
    <w:rsid w:val="290A3C8B"/>
    <w:rsid w:val="2945160C"/>
    <w:rsid w:val="2990419E"/>
    <w:rsid w:val="29A66B93"/>
    <w:rsid w:val="29AB5622"/>
    <w:rsid w:val="29AC57BC"/>
    <w:rsid w:val="29ED31B0"/>
    <w:rsid w:val="29F2372D"/>
    <w:rsid w:val="2A03290A"/>
    <w:rsid w:val="2A186B8B"/>
    <w:rsid w:val="2A3021F6"/>
    <w:rsid w:val="2A3E7F9A"/>
    <w:rsid w:val="2A6C032F"/>
    <w:rsid w:val="2A781E05"/>
    <w:rsid w:val="2A8A26C6"/>
    <w:rsid w:val="2AAB59E4"/>
    <w:rsid w:val="2AAD3FD5"/>
    <w:rsid w:val="2AEA5955"/>
    <w:rsid w:val="2AF5268D"/>
    <w:rsid w:val="2B2305B4"/>
    <w:rsid w:val="2B38594C"/>
    <w:rsid w:val="2B41122F"/>
    <w:rsid w:val="2B4C28D1"/>
    <w:rsid w:val="2BB5642D"/>
    <w:rsid w:val="2BCA09B7"/>
    <w:rsid w:val="2BD9376B"/>
    <w:rsid w:val="2BDE3AD4"/>
    <w:rsid w:val="2BE569A8"/>
    <w:rsid w:val="2BFA195D"/>
    <w:rsid w:val="2BFA5F9D"/>
    <w:rsid w:val="2BFE780B"/>
    <w:rsid w:val="2C055218"/>
    <w:rsid w:val="2C17165D"/>
    <w:rsid w:val="2C1B1081"/>
    <w:rsid w:val="2C2A4481"/>
    <w:rsid w:val="2C421F8F"/>
    <w:rsid w:val="2C5C26E3"/>
    <w:rsid w:val="2C7C6FFE"/>
    <w:rsid w:val="2C913CE7"/>
    <w:rsid w:val="2CAA28F0"/>
    <w:rsid w:val="2CAE4485"/>
    <w:rsid w:val="2CF96D5E"/>
    <w:rsid w:val="2D0B7516"/>
    <w:rsid w:val="2D1B084F"/>
    <w:rsid w:val="2D2539DA"/>
    <w:rsid w:val="2D313111"/>
    <w:rsid w:val="2D3D055B"/>
    <w:rsid w:val="2D8D54CD"/>
    <w:rsid w:val="2DA334D2"/>
    <w:rsid w:val="2DAC7DC0"/>
    <w:rsid w:val="2DBB3345"/>
    <w:rsid w:val="2DCC2AA2"/>
    <w:rsid w:val="2DE957E0"/>
    <w:rsid w:val="2E082650"/>
    <w:rsid w:val="2E1F236D"/>
    <w:rsid w:val="2E237B49"/>
    <w:rsid w:val="2E6E5FF0"/>
    <w:rsid w:val="2EB15996"/>
    <w:rsid w:val="2ECE7870"/>
    <w:rsid w:val="2F021D63"/>
    <w:rsid w:val="2F061AAA"/>
    <w:rsid w:val="2F1F1A24"/>
    <w:rsid w:val="2F471C59"/>
    <w:rsid w:val="2F6403BA"/>
    <w:rsid w:val="2F6D43F6"/>
    <w:rsid w:val="2F837252"/>
    <w:rsid w:val="2F914DA2"/>
    <w:rsid w:val="2F971079"/>
    <w:rsid w:val="2FA222E0"/>
    <w:rsid w:val="2FA6359D"/>
    <w:rsid w:val="2FAD335E"/>
    <w:rsid w:val="2FBD0703"/>
    <w:rsid w:val="2FCF0D89"/>
    <w:rsid w:val="2FCF2ACC"/>
    <w:rsid w:val="300F791C"/>
    <w:rsid w:val="30583233"/>
    <w:rsid w:val="305E7528"/>
    <w:rsid w:val="306751E5"/>
    <w:rsid w:val="30C71364"/>
    <w:rsid w:val="30CE520B"/>
    <w:rsid w:val="31107FA6"/>
    <w:rsid w:val="31153288"/>
    <w:rsid w:val="311C22A4"/>
    <w:rsid w:val="312A7B43"/>
    <w:rsid w:val="31336625"/>
    <w:rsid w:val="31372278"/>
    <w:rsid w:val="315D7369"/>
    <w:rsid w:val="317525EF"/>
    <w:rsid w:val="31792271"/>
    <w:rsid w:val="31A223D3"/>
    <w:rsid w:val="31B63CD6"/>
    <w:rsid w:val="31B90CC8"/>
    <w:rsid w:val="31FE1D6D"/>
    <w:rsid w:val="322172C3"/>
    <w:rsid w:val="323371F0"/>
    <w:rsid w:val="3241344A"/>
    <w:rsid w:val="32723C85"/>
    <w:rsid w:val="32861307"/>
    <w:rsid w:val="32945B3F"/>
    <w:rsid w:val="329838DD"/>
    <w:rsid w:val="32A4381A"/>
    <w:rsid w:val="32D9756C"/>
    <w:rsid w:val="32E26074"/>
    <w:rsid w:val="3317483B"/>
    <w:rsid w:val="33182740"/>
    <w:rsid w:val="331F2941"/>
    <w:rsid w:val="33315086"/>
    <w:rsid w:val="33335932"/>
    <w:rsid w:val="33626C6E"/>
    <w:rsid w:val="33775174"/>
    <w:rsid w:val="339E6A89"/>
    <w:rsid w:val="33B2293D"/>
    <w:rsid w:val="33CC124F"/>
    <w:rsid w:val="33F02B40"/>
    <w:rsid w:val="34166BD9"/>
    <w:rsid w:val="343C04A2"/>
    <w:rsid w:val="34420994"/>
    <w:rsid w:val="347162C7"/>
    <w:rsid w:val="34912500"/>
    <w:rsid w:val="34980830"/>
    <w:rsid w:val="34B77417"/>
    <w:rsid w:val="34E23725"/>
    <w:rsid w:val="34F32230"/>
    <w:rsid w:val="34F35EC6"/>
    <w:rsid w:val="350C04B6"/>
    <w:rsid w:val="3514771B"/>
    <w:rsid w:val="3520665A"/>
    <w:rsid w:val="35403EB5"/>
    <w:rsid w:val="3549554E"/>
    <w:rsid w:val="356709DB"/>
    <w:rsid w:val="356A1552"/>
    <w:rsid w:val="35744676"/>
    <w:rsid w:val="35765775"/>
    <w:rsid w:val="35AC00E2"/>
    <w:rsid w:val="35D44173"/>
    <w:rsid w:val="36081644"/>
    <w:rsid w:val="3626458A"/>
    <w:rsid w:val="366A37E3"/>
    <w:rsid w:val="36725B5D"/>
    <w:rsid w:val="368B1CED"/>
    <w:rsid w:val="369C1921"/>
    <w:rsid w:val="36A64CAA"/>
    <w:rsid w:val="36B769A9"/>
    <w:rsid w:val="36F665CF"/>
    <w:rsid w:val="37052118"/>
    <w:rsid w:val="37060D1F"/>
    <w:rsid w:val="370A46E4"/>
    <w:rsid w:val="370D15DE"/>
    <w:rsid w:val="37166F0E"/>
    <w:rsid w:val="37410511"/>
    <w:rsid w:val="3792211F"/>
    <w:rsid w:val="3798691B"/>
    <w:rsid w:val="379A0233"/>
    <w:rsid w:val="37DA6F2C"/>
    <w:rsid w:val="382B1DCF"/>
    <w:rsid w:val="385B7DC6"/>
    <w:rsid w:val="38632EAE"/>
    <w:rsid w:val="387C6D29"/>
    <w:rsid w:val="38807120"/>
    <w:rsid w:val="38917E86"/>
    <w:rsid w:val="38A01901"/>
    <w:rsid w:val="38A42300"/>
    <w:rsid w:val="38D8741A"/>
    <w:rsid w:val="38DF38A5"/>
    <w:rsid w:val="38DF3969"/>
    <w:rsid w:val="38FA0988"/>
    <w:rsid w:val="38FF14CB"/>
    <w:rsid w:val="393A05FF"/>
    <w:rsid w:val="39802894"/>
    <w:rsid w:val="39923BE9"/>
    <w:rsid w:val="39951913"/>
    <w:rsid w:val="39B6388E"/>
    <w:rsid w:val="39BF087C"/>
    <w:rsid w:val="39D324FB"/>
    <w:rsid w:val="39E06040"/>
    <w:rsid w:val="3A1F656F"/>
    <w:rsid w:val="3A3B236C"/>
    <w:rsid w:val="3A5811D3"/>
    <w:rsid w:val="3A8F5A08"/>
    <w:rsid w:val="3AA735CE"/>
    <w:rsid w:val="3AAE7B32"/>
    <w:rsid w:val="3ABF283C"/>
    <w:rsid w:val="3AD016B9"/>
    <w:rsid w:val="3ADB4ED9"/>
    <w:rsid w:val="3AFE77C3"/>
    <w:rsid w:val="3B36080B"/>
    <w:rsid w:val="3B5E4556"/>
    <w:rsid w:val="3B850FCB"/>
    <w:rsid w:val="3B8B5DEA"/>
    <w:rsid w:val="3BA1503C"/>
    <w:rsid w:val="3BC94894"/>
    <w:rsid w:val="3BDC7B50"/>
    <w:rsid w:val="3C247355"/>
    <w:rsid w:val="3C651FB2"/>
    <w:rsid w:val="3C794BEF"/>
    <w:rsid w:val="3C9668FF"/>
    <w:rsid w:val="3C9C7460"/>
    <w:rsid w:val="3CCF67F8"/>
    <w:rsid w:val="3CD02444"/>
    <w:rsid w:val="3CD6216C"/>
    <w:rsid w:val="3CDD6800"/>
    <w:rsid w:val="3CF129AF"/>
    <w:rsid w:val="3CF15455"/>
    <w:rsid w:val="3D07170A"/>
    <w:rsid w:val="3D3B726E"/>
    <w:rsid w:val="3D434AC3"/>
    <w:rsid w:val="3D9B02DD"/>
    <w:rsid w:val="3DAF7D07"/>
    <w:rsid w:val="3DCE58D2"/>
    <w:rsid w:val="3DE87E10"/>
    <w:rsid w:val="3E037541"/>
    <w:rsid w:val="3E230E82"/>
    <w:rsid w:val="3E4C0D0E"/>
    <w:rsid w:val="3EB91475"/>
    <w:rsid w:val="3EBA6023"/>
    <w:rsid w:val="3EBF5914"/>
    <w:rsid w:val="3EC86F96"/>
    <w:rsid w:val="3EE12A85"/>
    <w:rsid w:val="3F4C0CE5"/>
    <w:rsid w:val="3F97299B"/>
    <w:rsid w:val="3F97731F"/>
    <w:rsid w:val="3FBE182E"/>
    <w:rsid w:val="3FC359F6"/>
    <w:rsid w:val="400B6EB1"/>
    <w:rsid w:val="40817A77"/>
    <w:rsid w:val="409F711E"/>
    <w:rsid w:val="40C35A8F"/>
    <w:rsid w:val="40C44BD2"/>
    <w:rsid w:val="40C50741"/>
    <w:rsid w:val="40E21A3A"/>
    <w:rsid w:val="410C2157"/>
    <w:rsid w:val="41411F20"/>
    <w:rsid w:val="4141495B"/>
    <w:rsid w:val="414334DF"/>
    <w:rsid w:val="4156302D"/>
    <w:rsid w:val="415E2D69"/>
    <w:rsid w:val="417C709F"/>
    <w:rsid w:val="41DD703B"/>
    <w:rsid w:val="41FE58FA"/>
    <w:rsid w:val="423C5856"/>
    <w:rsid w:val="428C6604"/>
    <w:rsid w:val="428C6B69"/>
    <w:rsid w:val="42932898"/>
    <w:rsid w:val="42AB4146"/>
    <w:rsid w:val="42D201D5"/>
    <w:rsid w:val="42EE43D8"/>
    <w:rsid w:val="435873C9"/>
    <w:rsid w:val="43A26EA8"/>
    <w:rsid w:val="43AB1071"/>
    <w:rsid w:val="43CD021B"/>
    <w:rsid w:val="444461A4"/>
    <w:rsid w:val="44635CB1"/>
    <w:rsid w:val="446E0A9A"/>
    <w:rsid w:val="44B06518"/>
    <w:rsid w:val="44DE6B45"/>
    <w:rsid w:val="450C636B"/>
    <w:rsid w:val="45212FCE"/>
    <w:rsid w:val="452F019D"/>
    <w:rsid w:val="454467A4"/>
    <w:rsid w:val="456E04F1"/>
    <w:rsid w:val="457B14E8"/>
    <w:rsid w:val="45BE2FE2"/>
    <w:rsid w:val="45C03EED"/>
    <w:rsid w:val="45E75E3B"/>
    <w:rsid w:val="45F34039"/>
    <w:rsid w:val="461244EF"/>
    <w:rsid w:val="462E2838"/>
    <w:rsid w:val="463A378A"/>
    <w:rsid w:val="465F53E2"/>
    <w:rsid w:val="46876666"/>
    <w:rsid w:val="46A70F84"/>
    <w:rsid w:val="46A76A15"/>
    <w:rsid w:val="46BD0DCB"/>
    <w:rsid w:val="46BD455D"/>
    <w:rsid w:val="46D5346F"/>
    <w:rsid w:val="46E92FBF"/>
    <w:rsid w:val="46F5715E"/>
    <w:rsid w:val="476B4739"/>
    <w:rsid w:val="476E188F"/>
    <w:rsid w:val="476E799B"/>
    <w:rsid w:val="477E6D8C"/>
    <w:rsid w:val="477F24DF"/>
    <w:rsid w:val="478A0C88"/>
    <w:rsid w:val="47AD6593"/>
    <w:rsid w:val="47C07A11"/>
    <w:rsid w:val="47ED30E5"/>
    <w:rsid w:val="482674BF"/>
    <w:rsid w:val="483266F4"/>
    <w:rsid w:val="48742271"/>
    <w:rsid w:val="487D62B3"/>
    <w:rsid w:val="488B1987"/>
    <w:rsid w:val="48992437"/>
    <w:rsid w:val="4905191C"/>
    <w:rsid w:val="49300AD1"/>
    <w:rsid w:val="494570F0"/>
    <w:rsid w:val="499A226F"/>
    <w:rsid w:val="49A62B10"/>
    <w:rsid w:val="49DA4E1E"/>
    <w:rsid w:val="4A051308"/>
    <w:rsid w:val="4A262F16"/>
    <w:rsid w:val="4A2F72DA"/>
    <w:rsid w:val="4A7A78BF"/>
    <w:rsid w:val="4A9344B9"/>
    <w:rsid w:val="4A995B30"/>
    <w:rsid w:val="4AA5364E"/>
    <w:rsid w:val="4AB43445"/>
    <w:rsid w:val="4AEF2299"/>
    <w:rsid w:val="4B2D0108"/>
    <w:rsid w:val="4B68449B"/>
    <w:rsid w:val="4B6F7B56"/>
    <w:rsid w:val="4B8B4A72"/>
    <w:rsid w:val="4BB041C6"/>
    <w:rsid w:val="4BCE7571"/>
    <w:rsid w:val="4BDF0C5C"/>
    <w:rsid w:val="4BEA62B9"/>
    <w:rsid w:val="4BF67389"/>
    <w:rsid w:val="4C007420"/>
    <w:rsid w:val="4C1C33AB"/>
    <w:rsid w:val="4C2913B9"/>
    <w:rsid w:val="4C2A27A7"/>
    <w:rsid w:val="4C4D5356"/>
    <w:rsid w:val="4C502F74"/>
    <w:rsid w:val="4C657D8C"/>
    <w:rsid w:val="4C6635C1"/>
    <w:rsid w:val="4CA45227"/>
    <w:rsid w:val="4CB85B38"/>
    <w:rsid w:val="4CDD5AEF"/>
    <w:rsid w:val="4CE14379"/>
    <w:rsid w:val="4CF13644"/>
    <w:rsid w:val="4CFA60A2"/>
    <w:rsid w:val="4CFD2FAC"/>
    <w:rsid w:val="4D022AF4"/>
    <w:rsid w:val="4D286F15"/>
    <w:rsid w:val="4D2E0734"/>
    <w:rsid w:val="4DA31CDF"/>
    <w:rsid w:val="4DD4241A"/>
    <w:rsid w:val="4DD66491"/>
    <w:rsid w:val="4DE01B09"/>
    <w:rsid w:val="4DE70997"/>
    <w:rsid w:val="4DFF6D77"/>
    <w:rsid w:val="4E213222"/>
    <w:rsid w:val="4E4905C7"/>
    <w:rsid w:val="4E5720BE"/>
    <w:rsid w:val="4EB42DE0"/>
    <w:rsid w:val="4EBE489C"/>
    <w:rsid w:val="4EDE7D39"/>
    <w:rsid w:val="4F0C70EA"/>
    <w:rsid w:val="4F1516C5"/>
    <w:rsid w:val="4F3434CB"/>
    <w:rsid w:val="4F737380"/>
    <w:rsid w:val="4F8F25DE"/>
    <w:rsid w:val="4F9E4E70"/>
    <w:rsid w:val="4FA2506B"/>
    <w:rsid w:val="4FBD3E41"/>
    <w:rsid w:val="4FEE0DCD"/>
    <w:rsid w:val="50027F28"/>
    <w:rsid w:val="501F2743"/>
    <w:rsid w:val="505C41CA"/>
    <w:rsid w:val="50904890"/>
    <w:rsid w:val="50AB1C41"/>
    <w:rsid w:val="50AC43E6"/>
    <w:rsid w:val="50E960C4"/>
    <w:rsid w:val="50F05CFB"/>
    <w:rsid w:val="511D2417"/>
    <w:rsid w:val="51243854"/>
    <w:rsid w:val="513B21EA"/>
    <w:rsid w:val="51832534"/>
    <w:rsid w:val="51987CEC"/>
    <w:rsid w:val="519953A2"/>
    <w:rsid w:val="51C03A79"/>
    <w:rsid w:val="51D23F46"/>
    <w:rsid w:val="520D55D0"/>
    <w:rsid w:val="52164861"/>
    <w:rsid w:val="521922CD"/>
    <w:rsid w:val="521F027C"/>
    <w:rsid w:val="52230D72"/>
    <w:rsid w:val="526C36C8"/>
    <w:rsid w:val="52977890"/>
    <w:rsid w:val="529A52E6"/>
    <w:rsid w:val="52B7439E"/>
    <w:rsid w:val="53164862"/>
    <w:rsid w:val="531A0C74"/>
    <w:rsid w:val="53431389"/>
    <w:rsid w:val="535D1662"/>
    <w:rsid w:val="53636208"/>
    <w:rsid w:val="537C6EA7"/>
    <w:rsid w:val="538C45AD"/>
    <w:rsid w:val="53AB1CA1"/>
    <w:rsid w:val="53BD1927"/>
    <w:rsid w:val="53C505F2"/>
    <w:rsid w:val="53FD7628"/>
    <w:rsid w:val="541B69D1"/>
    <w:rsid w:val="543E3A67"/>
    <w:rsid w:val="545F56EE"/>
    <w:rsid w:val="547150FE"/>
    <w:rsid w:val="54AC739C"/>
    <w:rsid w:val="54AE6F3F"/>
    <w:rsid w:val="54E622C5"/>
    <w:rsid w:val="54EE1589"/>
    <w:rsid w:val="551F2AC9"/>
    <w:rsid w:val="552F7BFF"/>
    <w:rsid w:val="559641B7"/>
    <w:rsid w:val="55C60086"/>
    <w:rsid w:val="55E13134"/>
    <w:rsid w:val="561F0723"/>
    <w:rsid w:val="56202AC5"/>
    <w:rsid w:val="562A4585"/>
    <w:rsid w:val="56477457"/>
    <w:rsid w:val="56E106DA"/>
    <w:rsid w:val="56FA35EF"/>
    <w:rsid w:val="56FE76E3"/>
    <w:rsid w:val="570B6AD8"/>
    <w:rsid w:val="57DD11F9"/>
    <w:rsid w:val="57F313D4"/>
    <w:rsid w:val="585927B8"/>
    <w:rsid w:val="588452A1"/>
    <w:rsid w:val="58957740"/>
    <w:rsid w:val="58AD15B3"/>
    <w:rsid w:val="58DA38FC"/>
    <w:rsid w:val="58E05680"/>
    <w:rsid w:val="58F35719"/>
    <w:rsid w:val="593A16B8"/>
    <w:rsid w:val="59873F4E"/>
    <w:rsid w:val="59E10F8C"/>
    <w:rsid w:val="59ED18AD"/>
    <w:rsid w:val="59F125B2"/>
    <w:rsid w:val="59FC100C"/>
    <w:rsid w:val="5A0614C4"/>
    <w:rsid w:val="5A772488"/>
    <w:rsid w:val="5AAA5695"/>
    <w:rsid w:val="5ABC018A"/>
    <w:rsid w:val="5AF45FC8"/>
    <w:rsid w:val="5B4E396B"/>
    <w:rsid w:val="5B5C65E7"/>
    <w:rsid w:val="5BB8283A"/>
    <w:rsid w:val="5BC325D8"/>
    <w:rsid w:val="5BD66E34"/>
    <w:rsid w:val="5BDC3F39"/>
    <w:rsid w:val="5BE23AE0"/>
    <w:rsid w:val="5BEC30ED"/>
    <w:rsid w:val="5C042A2E"/>
    <w:rsid w:val="5C5A3D57"/>
    <w:rsid w:val="5C6A792B"/>
    <w:rsid w:val="5CE54BDC"/>
    <w:rsid w:val="5D337F84"/>
    <w:rsid w:val="5D485043"/>
    <w:rsid w:val="5D662AD2"/>
    <w:rsid w:val="5D6D0338"/>
    <w:rsid w:val="5DBC76A8"/>
    <w:rsid w:val="5DDB093A"/>
    <w:rsid w:val="5DF66CB0"/>
    <w:rsid w:val="5E0C7EC9"/>
    <w:rsid w:val="5E1E5135"/>
    <w:rsid w:val="5E492235"/>
    <w:rsid w:val="5E84773E"/>
    <w:rsid w:val="5ED444DC"/>
    <w:rsid w:val="5EE5772A"/>
    <w:rsid w:val="5F0E6B31"/>
    <w:rsid w:val="5F141303"/>
    <w:rsid w:val="5F1E4A05"/>
    <w:rsid w:val="5F2950EC"/>
    <w:rsid w:val="5F382788"/>
    <w:rsid w:val="5FAA015F"/>
    <w:rsid w:val="5FAE7629"/>
    <w:rsid w:val="5FB61AD0"/>
    <w:rsid w:val="60320EED"/>
    <w:rsid w:val="604014E0"/>
    <w:rsid w:val="60626C39"/>
    <w:rsid w:val="60736240"/>
    <w:rsid w:val="60B57DE6"/>
    <w:rsid w:val="60EA6D8F"/>
    <w:rsid w:val="610B7BFA"/>
    <w:rsid w:val="61556351"/>
    <w:rsid w:val="61984AB1"/>
    <w:rsid w:val="61A81C79"/>
    <w:rsid w:val="61AC2E21"/>
    <w:rsid w:val="61D057D0"/>
    <w:rsid w:val="61DA77AF"/>
    <w:rsid w:val="61EF2EC1"/>
    <w:rsid w:val="62015DEF"/>
    <w:rsid w:val="62156FD5"/>
    <w:rsid w:val="622A12F3"/>
    <w:rsid w:val="622A2582"/>
    <w:rsid w:val="625916B0"/>
    <w:rsid w:val="627118A4"/>
    <w:rsid w:val="62765515"/>
    <w:rsid w:val="627E34B0"/>
    <w:rsid w:val="62931F40"/>
    <w:rsid w:val="629F68EB"/>
    <w:rsid w:val="62AB625F"/>
    <w:rsid w:val="62E54DAB"/>
    <w:rsid w:val="62EF5BC0"/>
    <w:rsid w:val="636E0DF9"/>
    <w:rsid w:val="63943B19"/>
    <w:rsid w:val="63A83887"/>
    <w:rsid w:val="63C91DE2"/>
    <w:rsid w:val="63CB55D6"/>
    <w:rsid w:val="64751EC6"/>
    <w:rsid w:val="649B32B0"/>
    <w:rsid w:val="649D2769"/>
    <w:rsid w:val="64BF4854"/>
    <w:rsid w:val="64CC7E60"/>
    <w:rsid w:val="64CE5893"/>
    <w:rsid w:val="64D21EAB"/>
    <w:rsid w:val="64E1479F"/>
    <w:rsid w:val="64E31F23"/>
    <w:rsid w:val="64E36B42"/>
    <w:rsid w:val="64FF14B8"/>
    <w:rsid w:val="656B181F"/>
    <w:rsid w:val="6590081F"/>
    <w:rsid w:val="65CF54EF"/>
    <w:rsid w:val="65EC5ED5"/>
    <w:rsid w:val="65F5324F"/>
    <w:rsid w:val="66141323"/>
    <w:rsid w:val="6617024F"/>
    <w:rsid w:val="66B6264D"/>
    <w:rsid w:val="66BA2343"/>
    <w:rsid w:val="66E42A36"/>
    <w:rsid w:val="670335B2"/>
    <w:rsid w:val="67797EC8"/>
    <w:rsid w:val="6780335B"/>
    <w:rsid w:val="67A7213A"/>
    <w:rsid w:val="67CE1F23"/>
    <w:rsid w:val="67D217BC"/>
    <w:rsid w:val="67E92DEA"/>
    <w:rsid w:val="68393DC1"/>
    <w:rsid w:val="68556CB7"/>
    <w:rsid w:val="687C0DBE"/>
    <w:rsid w:val="68A75733"/>
    <w:rsid w:val="69343366"/>
    <w:rsid w:val="69505CA6"/>
    <w:rsid w:val="69631860"/>
    <w:rsid w:val="69751877"/>
    <w:rsid w:val="6988038E"/>
    <w:rsid w:val="699F03B8"/>
    <w:rsid w:val="69A25666"/>
    <w:rsid w:val="69D42578"/>
    <w:rsid w:val="69ED4ABD"/>
    <w:rsid w:val="69F753E9"/>
    <w:rsid w:val="6A3E5B5D"/>
    <w:rsid w:val="6A7D63BE"/>
    <w:rsid w:val="6AA7276D"/>
    <w:rsid w:val="6B2453C6"/>
    <w:rsid w:val="6B355E9C"/>
    <w:rsid w:val="6B473158"/>
    <w:rsid w:val="6B54270B"/>
    <w:rsid w:val="6B5751B2"/>
    <w:rsid w:val="6B6A3FA6"/>
    <w:rsid w:val="6B9F352C"/>
    <w:rsid w:val="6BC242FF"/>
    <w:rsid w:val="6BFD3DB3"/>
    <w:rsid w:val="6BFE2CB2"/>
    <w:rsid w:val="6C011726"/>
    <w:rsid w:val="6C1A516D"/>
    <w:rsid w:val="6C316E82"/>
    <w:rsid w:val="6C365D77"/>
    <w:rsid w:val="6C3D31AF"/>
    <w:rsid w:val="6C3D7048"/>
    <w:rsid w:val="6C665388"/>
    <w:rsid w:val="6C9D6B9A"/>
    <w:rsid w:val="6D2C2E97"/>
    <w:rsid w:val="6D360B19"/>
    <w:rsid w:val="6D6B02C5"/>
    <w:rsid w:val="6D78600D"/>
    <w:rsid w:val="6DAC4C18"/>
    <w:rsid w:val="6E9432AA"/>
    <w:rsid w:val="6EB11CDD"/>
    <w:rsid w:val="6EBA2EEC"/>
    <w:rsid w:val="6ECF4A1A"/>
    <w:rsid w:val="6EEB442F"/>
    <w:rsid w:val="6F0F2A81"/>
    <w:rsid w:val="6F5539A8"/>
    <w:rsid w:val="6F680121"/>
    <w:rsid w:val="6F6D68D8"/>
    <w:rsid w:val="6F794EBE"/>
    <w:rsid w:val="6F822475"/>
    <w:rsid w:val="6F8D2CC4"/>
    <w:rsid w:val="6F981DC1"/>
    <w:rsid w:val="6FF90CFF"/>
    <w:rsid w:val="70071EE2"/>
    <w:rsid w:val="702B099E"/>
    <w:rsid w:val="70466F69"/>
    <w:rsid w:val="70654D2B"/>
    <w:rsid w:val="707B3EB8"/>
    <w:rsid w:val="70BC0FFD"/>
    <w:rsid w:val="70CC1AB1"/>
    <w:rsid w:val="70EC3DFA"/>
    <w:rsid w:val="711D24B3"/>
    <w:rsid w:val="71300F37"/>
    <w:rsid w:val="7135101A"/>
    <w:rsid w:val="71432A59"/>
    <w:rsid w:val="71654EE8"/>
    <w:rsid w:val="71763B6C"/>
    <w:rsid w:val="71774723"/>
    <w:rsid w:val="7198736B"/>
    <w:rsid w:val="71B16A3F"/>
    <w:rsid w:val="71B71EF7"/>
    <w:rsid w:val="71B912D2"/>
    <w:rsid w:val="71BD3B82"/>
    <w:rsid w:val="71ED7903"/>
    <w:rsid w:val="72357EF1"/>
    <w:rsid w:val="72376760"/>
    <w:rsid w:val="72440104"/>
    <w:rsid w:val="72464B53"/>
    <w:rsid w:val="72526CE1"/>
    <w:rsid w:val="72626891"/>
    <w:rsid w:val="726C7E1B"/>
    <w:rsid w:val="727F3D45"/>
    <w:rsid w:val="72851FDC"/>
    <w:rsid w:val="729577BA"/>
    <w:rsid w:val="72B55C8E"/>
    <w:rsid w:val="72C54EB1"/>
    <w:rsid w:val="730E38E3"/>
    <w:rsid w:val="731E71E6"/>
    <w:rsid w:val="73414637"/>
    <w:rsid w:val="73445A7D"/>
    <w:rsid w:val="73466E5B"/>
    <w:rsid w:val="73727664"/>
    <w:rsid w:val="73861EA6"/>
    <w:rsid w:val="73C35686"/>
    <w:rsid w:val="73E142EA"/>
    <w:rsid w:val="73E472F6"/>
    <w:rsid w:val="73E907B7"/>
    <w:rsid w:val="74416DE8"/>
    <w:rsid w:val="744477D7"/>
    <w:rsid w:val="744D017A"/>
    <w:rsid w:val="746635A1"/>
    <w:rsid w:val="749235CA"/>
    <w:rsid w:val="74AA25F6"/>
    <w:rsid w:val="74C21507"/>
    <w:rsid w:val="74D532D8"/>
    <w:rsid w:val="75020500"/>
    <w:rsid w:val="754126FB"/>
    <w:rsid w:val="7558231A"/>
    <w:rsid w:val="758937B2"/>
    <w:rsid w:val="759A67C2"/>
    <w:rsid w:val="75E84E49"/>
    <w:rsid w:val="760239A8"/>
    <w:rsid w:val="76041968"/>
    <w:rsid w:val="763A68DD"/>
    <w:rsid w:val="76582963"/>
    <w:rsid w:val="76670516"/>
    <w:rsid w:val="76D475AA"/>
    <w:rsid w:val="76F43222"/>
    <w:rsid w:val="7700242A"/>
    <w:rsid w:val="77105182"/>
    <w:rsid w:val="77323E65"/>
    <w:rsid w:val="774F47B5"/>
    <w:rsid w:val="775F3F21"/>
    <w:rsid w:val="77676218"/>
    <w:rsid w:val="77772276"/>
    <w:rsid w:val="77CA31C3"/>
    <w:rsid w:val="77F64995"/>
    <w:rsid w:val="78056A33"/>
    <w:rsid w:val="78064647"/>
    <w:rsid w:val="78156949"/>
    <w:rsid w:val="783A261E"/>
    <w:rsid w:val="78694259"/>
    <w:rsid w:val="78925497"/>
    <w:rsid w:val="78A72349"/>
    <w:rsid w:val="78D82159"/>
    <w:rsid w:val="78F81E74"/>
    <w:rsid w:val="79062348"/>
    <w:rsid w:val="7929526A"/>
    <w:rsid w:val="793A0946"/>
    <w:rsid w:val="795272A6"/>
    <w:rsid w:val="79B6003C"/>
    <w:rsid w:val="7A064AE3"/>
    <w:rsid w:val="7A211A47"/>
    <w:rsid w:val="7A2B25A6"/>
    <w:rsid w:val="7A411B07"/>
    <w:rsid w:val="7A9559D0"/>
    <w:rsid w:val="7AC44822"/>
    <w:rsid w:val="7AD83971"/>
    <w:rsid w:val="7AE507FC"/>
    <w:rsid w:val="7AE82909"/>
    <w:rsid w:val="7AF6189C"/>
    <w:rsid w:val="7B2F550B"/>
    <w:rsid w:val="7B51678A"/>
    <w:rsid w:val="7B5A2060"/>
    <w:rsid w:val="7B5B639A"/>
    <w:rsid w:val="7B6350B9"/>
    <w:rsid w:val="7B88121B"/>
    <w:rsid w:val="7BED7408"/>
    <w:rsid w:val="7C334DEF"/>
    <w:rsid w:val="7C3A033C"/>
    <w:rsid w:val="7C460BE2"/>
    <w:rsid w:val="7C7511F3"/>
    <w:rsid w:val="7C7F401B"/>
    <w:rsid w:val="7CA21B4C"/>
    <w:rsid w:val="7CB73BC3"/>
    <w:rsid w:val="7CBD4E97"/>
    <w:rsid w:val="7CBF0A05"/>
    <w:rsid w:val="7CE812B6"/>
    <w:rsid w:val="7D282B72"/>
    <w:rsid w:val="7D3A32BA"/>
    <w:rsid w:val="7D6B09F6"/>
    <w:rsid w:val="7D6B0FB3"/>
    <w:rsid w:val="7DE55252"/>
    <w:rsid w:val="7DE9657B"/>
    <w:rsid w:val="7DFD37EA"/>
    <w:rsid w:val="7E220C1F"/>
    <w:rsid w:val="7E5C790E"/>
    <w:rsid w:val="7E5E4600"/>
    <w:rsid w:val="7ED3476F"/>
    <w:rsid w:val="7EF73A2C"/>
    <w:rsid w:val="7F09071D"/>
    <w:rsid w:val="7F255F14"/>
    <w:rsid w:val="7F454A27"/>
    <w:rsid w:val="7F5802F1"/>
    <w:rsid w:val="7F626CBF"/>
    <w:rsid w:val="7FA063B2"/>
    <w:rsid w:val="7FA95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89796"/>
  <w15:docId w15:val="{6D0F33C0-5364-4605-A138-2479E503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kern w:val="0"/>
      <w:sz w:val="18"/>
      <w:szCs w:val="18"/>
    </w:rPr>
  </w:style>
  <w:style w:type="paragraph" w:styleId="a4">
    <w:name w:val="header"/>
    <w:basedOn w:val="a"/>
    <w:uiPriority w:val="99"/>
    <w:unhideWhenUsed/>
    <w:qFormat/>
    <w:pPr>
      <w:tabs>
        <w:tab w:val="center" w:pos="4153"/>
        <w:tab w:val="right" w:pos="8306"/>
      </w:tabs>
    </w:pPr>
  </w:style>
  <w:style w:type="paragraph" w:customStyle="1" w:styleId="1">
    <w:name w:val="修订1"/>
    <w:hidden/>
    <w:uiPriority w:val="99"/>
    <w:unhideWhenUsed/>
    <w:qFormat/>
    <w:rPr>
      <w:kern w:val="2"/>
      <w:sz w:val="21"/>
    </w:rPr>
  </w:style>
  <w:style w:type="paragraph" w:styleId="a5">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支华</dc:creator>
  <cp:lastModifiedBy>Feng</cp:lastModifiedBy>
  <cp:revision>5</cp:revision>
  <dcterms:created xsi:type="dcterms:W3CDTF">2026-06-26T01:11:00Z</dcterms:created>
  <dcterms:modified xsi:type="dcterms:W3CDTF">2026-06-26T01:34:00Z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555F74188D554CC3ADEC8A806E6850EC</vt:lpwstr>
  </property>
  <property fmtid="{D5CDD505-2E9C-101B-9397-08002B2CF9AE}" pid="4" name="KSOTemplateDocerSaveRecord">
    <vt:lpwstr>eyJoZGlkIjoiNDE4ZTc0MGFkMDhkNzFkMDkzNjM2OWNlYjkwZjA4MTUiLCJ1c2VySWQiOiIzMTQyNDYzMDEifQ==</vt:lpwstr>
  </property>
</Properties>
</file>