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27" w:rsidRPr="00236527" w:rsidRDefault="0064772E" w:rsidP="00EB5248">
      <w:pPr>
        <w:spacing w:afterLines="50" w:after="156" w:line="480" w:lineRule="exact"/>
        <w:jc w:val="center"/>
        <w:rPr>
          <w:rFonts w:asciiTheme="minorEastAsia" w:hAnsiTheme="minorEastAsia"/>
          <w:bCs/>
          <w:sz w:val="24"/>
          <w:szCs w:val="24"/>
        </w:rPr>
      </w:pPr>
      <w:r w:rsidRPr="0064772E">
        <w:rPr>
          <w:rFonts w:asciiTheme="minorEastAsia" w:hAnsiTheme="minorEastAsia" w:hint="eastAsia"/>
          <w:bCs/>
          <w:sz w:val="24"/>
          <w:szCs w:val="24"/>
        </w:rPr>
        <w:t xml:space="preserve">公司简称：江南水务    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 </w:t>
      </w:r>
      <w:r w:rsidRPr="0064772E">
        <w:rPr>
          <w:rFonts w:asciiTheme="minorEastAsia" w:hAnsiTheme="minorEastAsia" w:hint="eastAsia"/>
          <w:bCs/>
          <w:sz w:val="24"/>
          <w:szCs w:val="24"/>
        </w:rPr>
        <w:t xml:space="preserve">                        公司代码：601199</w:t>
      </w:r>
    </w:p>
    <w:p w:rsidR="0064772E" w:rsidRPr="008174AC" w:rsidRDefault="0064772E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174AC">
        <w:rPr>
          <w:rFonts w:ascii="黑体" w:eastAsia="黑体" w:hAnsi="黑体" w:hint="eastAsia"/>
          <w:b/>
          <w:bCs/>
          <w:sz w:val="36"/>
          <w:szCs w:val="36"/>
        </w:rPr>
        <w:t>江苏江南水务股份有限公司</w:t>
      </w:r>
    </w:p>
    <w:p w:rsidR="005861DA" w:rsidRDefault="0064772E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174AC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:rsidR="0064772E" w:rsidRPr="00B3782E" w:rsidRDefault="0064772E" w:rsidP="00A25012">
      <w:pPr>
        <w:spacing w:beforeLines="50" w:before="156" w:afterLines="50" w:after="156" w:line="480" w:lineRule="exact"/>
        <w:jc w:val="right"/>
        <w:rPr>
          <w:rFonts w:ascii="宋体" w:eastAsia="宋体" w:hAnsi="宋体"/>
          <w:b/>
          <w:bCs/>
          <w:szCs w:val="21"/>
        </w:rPr>
      </w:pPr>
      <w:r w:rsidRPr="00B3782E">
        <w:rPr>
          <w:rFonts w:ascii="宋体" w:eastAsia="宋体" w:hAnsi="宋体" w:hint="eastAsia"/>
          <w:b/>
          <w:bCs/>
          <w:szCs w:val="21"/>
        </w:rPr>
        <w:t>编号：</w:t>
      </w:r>
      <w:r w:rsidR="00C72D2E">
        <w:rPr>
          <w:rFonts w:ascii="宋体" w:eastAsia="宋体" w:hAnsi="宋体" w:hint="eastAsia"/>
          <w:b/>
          <w:bCs/>
          <w:szCs w:val="21"/>
        </w:rPr>
        <w:t>202</w:t>
      </w:r>
      <w:r w:rsidR="00C3273F">
        <w:rPr>
          <w:rFonts w:ascii="宋体" w:eastAsia="宋体" w:hAnsi="宋体" w:hint="eastAsia"/>
          <w:b/>
          <w:bCs/>
          <w:szCs w:val="21"/>
        </w:rPr>
        <w:t>6</w:t>
      </w:r>
      <w:r w:rsidR="00C72D2E">
        <w:rPr>
          <w:rFonts w:ascii="宋体" w:eastAsia="宋体" w:hAnsi="宋体" w:hint="eastAsia"/>
          <w:b/>
          <w:bCs/>
          <w:szCs w:val="21"/>
        </w:rPr>
        <w:t>-</w:t>
      </w:r>
      <w:r w:rsidR="00C3273F">
        <w:rPr>
          <w:rFonts w:ascii="宋体" w:eastAsia="宋体" w:hAnsi="宋体" w:hint="eastAsia"/>
          <w:b/>
          <w:bCs/>
          <w:szCs w:val="21"/>
        </w:rPr>
        <w:t>0</w:t>
      </w:r>
      <w:r w:rsidR="00141A63">
        <w:rPr>
          <w:rFonts w:ascii="宋体" w:eastAsia="宋体" w:hAnsi="宋体" w:hint="eastAsia"/>
          <w:b/>
          <w:bCs/>
          <w:szCs w:val="21"/>
        </w:rPr>
        <w:t>6</w:t>
      </w:r>
      <w:r w:rsidR="00A25012">
        <w:rPr>
          <w:rFonts w:ascii="宋体" w:eastAsia="宋体" w:hAnsi="宋体" w:hint="eastAsia"/>
          <w:b/>
          <w:bCs/>
          <w:szCs w:val="21"/>
        </w:rPr>
        <w:t>-001</w:t>
      </w:r>
    </w:p>
    <w:tbl>
      <w:tblPr>
        <w:tblStyle w:val="a3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54"/>
      </w:tblGrid>
      <w:tr w:rsidR="0064772E" w:rsidRPr="00DB7A74" w:rsidTr="00C26584">
        <w:trPr>
          <w:trHeight w:val="544"/>
          <w:jc w:val="center"/>
        </w:trPr>
        <w:tc>
          <w:tcPr>
            <w:tcW w:w="1403" w:type="dxa"/>
            <w:vMerge w:val="restart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40F29">
              <w:rPr>
                <w:rFonts w:ascii="宋体" w:eastAsia="宋体" w:hAnsi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0" w:name="OLE_LINK4"/>
            <w:bookmarkStart w:id="1" w:name="OLE_LINK5"/>
            <w:r w:rsidRPr="00DD2992">
              <w:rPr>
                <w:rFonts w:ascii="宋体" w:eastAsia="宋体" w:hAnsi="宋体"/>
                <w:szCs w:val="21"/>
              </w:rPr>
              <w:t>□</w:t>
            </w:r>
            <w:bookmarkEnd w:id="0"/>
            <w:bookmarkEnd w:id="1"/>
            <w:r w:rsidR="0064772E" w:rsidRPr="00DD2992">
              <w:rPr>
                <w:rFonts w:ascii="宋体" w:eastAsia="宋体" w:hAnsi="宋体" w:hint="eastAsia"/>
                <w:szCs w:val="21"/>
              </w:rPr>
              <w:t>特定对象调研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□分析师会议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>□媒体采访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Merge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64772E" w:rsidRPr="00DB7A74" w:rsidRDefault="00141A63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DD2992">
              <w:rPr>
                <w:rFonts w:ascii="宋体" w:eastAsia="宋体" w:hAnsi="宋体"/>
                <w:szCs w:val="21"/>
              </w:rPr>
              <w:t>□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业绩说明会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  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□新闻发布会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>□路演活动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Merge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64772E" w:rsidRPr="00DB7A74" w:rsidRDefault="00141A63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√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现场参观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    </w:t>
            </w:r>
            <w:r w:rsidR="0064772E" w:rsidRPr="00DD2992">
              <w:rPr>
                <w:rFonts w:ascii="宋体" w:eastAsia="宋体" w:hAnsi="宋体"/>
                <w:szCs w:val="21"/>
              </w:rPr>
              <w:t>□其他</w:t>
            </w:r>
            <w:r w:rsidR="0064772E" w:rsidRPr="00640F29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64772E" w:rsidRPr="00640F29">
              <w:rPr>
                <w:rFonts w:ascii="宋体" w:eastAsia="宋体" w:hAnsi="宋体"/>
                <w:szCs w:val="21"/>
                <w:u w:val="single"/>
              </w:rPr>
              <w:t xml:space="preserve">         </w:t>
            </w:r>
            <w:r w:rsidR="0064772E" w:rsidRPr="00DD2992">
              <w:rPr>
                <w:rFonts w:ascii="宋体" w:eastAsia="宋体" w:hAnsi="宋体"/>
                <w:szCs w:val="21"/>
              </w:rPr>
              <w:t>（请文字说明其他活动内容）</w:t>
            </w:r>
          </w:p>
        </w:tc>
      </w:tr>
      <w:tr w:rsidR="0064772E" w:rsidRPr="00DB7A74" w:rsidTr="0039563C">
        <w:trPr>
          <w:trHeight w:val="884"/>
          <w:jc w:val="center"/>
        </w:trPr>
        <w:tc>
          <w:tcPr>
            <w:tcW w:w="1403" w:type="dxa"/>
            <w:vAlign w:val="center"/>
          </w:tcPr>
          <w:p w:rsidR="0064772E" w:rsidRPr="00640F29" w:rsidRDefault="00EB5248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活动主题</w:t>
            </w:r>
          </w:p>
        </w:tc>
        <w:tc>
          <w:tcPr>
            <w:tcW w:w="7654" w:type="dxa"/>
            <w:vAlign w:val="center"/>
          </w:tcPr>
          <w:p w:rsidR="0064772E" w:rsidRPr="00A8269B" w:rsidRDefault="00141A63" w:rsidP="00E115A4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“我是股东</w:t>
            </w:r>
            <w:r w:rsidR="0073021B">
              <w:rPr>
                <w:rFonts w:ascii="宋体" w:eastAsia="宋体" w:hAnsi="宋体" w:hint="eastAsia"/>
                <w:szCs w:val="21"/>
              </w:rPr>
              <w:t>—</w:t>
            </w:r>
            <w:r>
              <w:rPr>
                <w:rFonts w:ascii="宋体" w:eastAsia="宋体" w:hAnsi="宋体" w:hint="eastAsia"/>
                <w:szCs w:val="21"/>
              </w:rPr>
              <w:t>投资者走进</w:t>
            </w:r>
            <w:r w:rsidR="00E115A4">
              <w:rPr>
                <w:rFonts w:ascii="宋体" w:eastAsia="宋体" w:hAnsi="宋体" w:hint="eastAsia"/>
                <w:szCs w:val="21"/>
              </w:rPr>
              <w:t>沪市</w:t>
            </w:r>
            <w:r>
              <w:rPr>
                <w:rFonts w:ascii="宋体" w:eastAsia="宋体" w:hAnsi="宋体" w:hint="eastAsia"/>
                <w:szCs w:val="21"/>
              </w:rPr>
              <w:t>上市公司</w:t>
            </w:r>
            <w:r w:rsidR="00E115A4">
              <w:rPr>
                <w:rFonts w:ascii="宋体" w:eastAsia="宋体" w:hAnsi="宋体" w:hint="eastAsia"/>
                <w:szCs w:val="21"/>
              </w:rPr>
              <w:t>”</w:t>
            </w:r>
            <w:r>
              <w:rPr>
                <w:rFonts w:ascii="宋体" w:eastAsia="宋体" w:hAnsi="宋体" w:hint="eastAsia"/>
                <w:szCs w:val="21"/>
              </w:rPr>
              <w:t>活动</w:t>
            </w:r>
          </w:p>
        </w:tc>
      </w:tr>
      <w:tr w:rsidR="0039563C" w:rsidRPr="00DB7A74" w:rsidTr="0039563C">
        <w:trPr>
          <w:trHeight w:val="826"/>
          <w:jc w:val="center"/>
        </w:trPr>
        <w:tc>
          <w:tcPr>
            <w:tcW w:w="1403" w:type="dxa"/>
            <w:vAlign w:val="center"/>
          </w:tcPr>
          <w:p w:rsidR="0039563C" w:rsidRDefault="0039563C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参与单位及人员</w:t>
            </w:r>
          </w:p>
        </w:tc>
        <w:tc>
          <w:tcPr>
            <w:tcW w:w="7654" w:type="dxa"/>
            <w:vAlign w:val="center"/>
          </w:tcPr>
          <w:p w:rsidR="0039563C" w:rsidRDefault="0039563C" w:rsidP="00CE795F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广发证券、个人投资者等</w:t>
            </w:r>
            <w:r w:rsidR="00CE795F">
              <w:rPr>
                <w:rFonts w:ascii="宋体" w:eastAsia="宋体" w:hAnsi="宋体" w:hint="eastAsia"/>
                <w:szCs w:val="21"/>
              </w:rPr>
              <w:t>29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654" w:type="dxa"/>
            <w:vAlign w:val="center"/>
          </w:tcPr>
          <w:p w:rsidR="0064772E" w:rsidRPr="00DB7A74" w:rsidRDefault="00B757A0" w:rsidP="00141A63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bookmarkStart w:id="2" w:name="OLE_LINK2"/>
            <w:bookmarkStart w:id="3" w:name="OLE_LINK3"/>
            <w:r>
              <w:rPr>
                <w:rFonts w:ascii="宋体" w:eastAsia="宋体" w:hAnsi="宋体" w:hint="eastAsia"/>
                <w:szCs w:val="21"/>
              </w:rPr>
              <w:t>202</w:t>
            </w:r>
            <w:r w:rsidR="00C3273F"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141A63"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141A63">
              <w:rPr>
                <w:rFonts w:ascii="宋体" w:eastAsia="宋体" w:hAnsi="宋体" w:hint="eastAsia"/>
                <w:szCs w:val="21"/>
              </w:rPr>
              <w:t>26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CC0B1A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696209">
              <w:rPr>
                <w:rFonts w:ascii="宋体" w:eastAsia="宋体" w:hAnsi="宋体" w:hint="eastAsia"/>
                <w:szCs w:val="21"/>
              </w:rPr>
              <w:t>1</w:t>
            </w:r>
            <w:r w:rsidR="00141A63">
              <w:rPr>
                <w:rFonts w:ascii="宋体" w:eastAsia="宋体" w:hAnsi="宋体" w:hint="eastAsia"/>
                <w:szCs w:val="21"/>
              </w:rPr>
              <w:t>4</w:t>
            </w:r>
            <w:r w:rsidR="00696209">
              <w:rPr>
                <w:rFonts w:ascii="宋体" w:eastAsia="宋体" w:hAnsi="宋体" w:hint="eastAsia"/>
                <w:szCs w:val="21"/>
              </w:rPr>
              <w:t>：00-1</w:t>
            </w:r>
            <w:r w:rsidR="00236527">
              <w:rPr>
                <w:rFonts w:ascii="宋体" w:eastAsia="宋体" w:hAnsi="宋体" w:hint="eastAsia"/>
                <w:szCs w:val="21"/>
              </w:rPr>
              <w:t>6</w:t>
            </w:r>
            <w:r w:rsidR="00696209">
              <w:rPr>
                <w:rFonts w:ascii="宋体" w:eastAsia="宋体" w:hAnsi="宋体" w:hint="eastAsia"/>
                <w:szCs w:val="21"/>
              </w:rPr>
              <w:t>：</w:t>
            </w:r>
            <w:r w:rsidR="00141A63">
              <w:rPr>
                <w:rFonts w:ascii="宋体" w:eastAsia="宋体" w:hAnsi="宋体" w:hint="eastAsia"/>
                <w:szCs w:val="21"/>
              </w:rPr>
              <w:t>0</w:t>
            </w:r>
            <w:r w:rsidR="00696209">
              <w:rPr>
                <w:rFonts w:ascii="宋体" w:eastAsia="宋体" w:hAnsi="宋体" w:hint="eastAsia"/>
                <w:szCs w:val="21"/>
              </w:rPr>
              <w:t>0</w:t>
            </w:r>
            <w:bookmarkEnd w:id="2"/>
            <w:bookmarkEnd w:id="3"/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7654" w:type="dxa"/>
            <w:vAlign w:val="center"/>
          </w:tcPr>
          <w:p w:rsidR="0064772E" w:rsidRPr="00EB5248" w:rsidRDefault="00141A63" w:rsidP="00D21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公司、肖山水厂</w:t>
            </w:r>
          </w:p>
        </w:tc>
      </w:tr>
      <w:tr w:rsidR="0064772E" w:rsidRPr="00DB7A74" w:rsidTr="0039563C">
        <w:trPr>
          <w:trHeight w:val="880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上市公司</w:t>
            </w:r>
            <w:r w:rsidR="0005187A">
              <w:rPr>
                <w:rFonts w:ascii="宋体" w:eastAsia="宋体" w:hAnsi="宋体" w:hint="eastAsia"/>
                <w:b/>
                <w:bCs/>
                <w:szCs w:val="21"/>
              </w:rPr>
              <w:t>参加人员</w:t>
            </w:r>
          </w:p>
        </w:tc>
        <w:tc>
          <w:tcPr>
            <w:tcW w:w="7654" w:type="dxa"/>
            <w:vAlign w:val="center"/>
          </w:tcPr>
          <w:p w:rsidR="0064772E" w:rsidRPr="00DB7A74" w:rsidRDefault="0039563C" w:rsidP="00CE795F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董事、</w:t>
            </w:r>
            <w:r w:rsidR="00360F53">
              <w:rPr>
                <w:rFonts w:ascii="宋体" w:eastAsia="宋体" w:hAnsi="宋体" w:hint="eastAsia"/>
                <w:szCs w:val="21"/>
              </w:rPr>
              <w:t>董事</w:t>
            </w:r>
            <w:r w:rsidR="00360F53">
              <w:rPr>
                <w:rFonts w:ascii="宋体" w:eastAsia="宋体" w:hAnsi="宋体"/>
                <w:szCs w:val="21"/>
              </w:rPr>
              <w:t>会秘书宋立人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="00141A63">
              <w:rPr>
                <w:rFonts w:ascii="宋体" w:eastAsia="宋体" w:hAnsi="宋体" w:hint="eastAsia"/>
                <w:szCs w:val="21"/>
              </w:rPr>
              <w:t>证券事务代表陈敏新</w:t>
            </w:r>
          </w:p>
        </w:tc>
      </w:tr>
      <w:tr w:rsidR="0064772E" w:rsidRPr="00DB7A74" w:rsidTr="00C26584">
        <w:trPr>
          <w:trHeight w:val="3388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33102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4" w:type="dxa"/>
            <w:vAlign w:val="center"/>
          </w:tcPr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一、参</w:t>
            </w:r>
            <w:r>
              <w:rPr>
                <w:rFonts w:ascii="宋体" w:eastAsia="宋体" w:hAnsi="宋体" w:hint="eastAsia"/>
                <w:szCs w:val="21"/>
              </w:rPr>
              <w:t>观</w:t>
            </w:r>
            <w:r w:rsidRPr="0073021B">
              <w:rPr>
                <w:rFonts w:ascii="宋体" w:eastAsia="宋体" w:hAnsi="宋体" w:hint="eastAsia"/>
                <w:szCs w:val="21"/>
              </w:rPr>
              <w:t>肖山水厂</w:t>
            </w:r>
          </w:p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二、参</w:t>
            </w:r>
            <w:r>
              <w:rPr>
                <w:rFonts w:ascii="宋体" w:eastAsia="宋体" w:hAnsi="宋体" w:hint="eastAsia"/>
                <w:szCs w:val="21"/>
              </w:rPr>
              <w:t>观</w:t>
            </w:r>
            <w:r w:rsidRPr="0073021B">
              <w:rPr>
                <w:rFonts w:ascii="宋体" w:eastAsia="宋体" w:hAnsi="宋体" w:hint="eastAsia"/>
                <w:szCs w:val="21"/>
              </w:rPr>
              <w:t>公司调度中心</w:t>
            </w:r>
          </w:p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三、投资者交流</w:t>
            </w:r>
          </w:p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1.</w:t>
            </w:r>
            <w:bookmarkStart w:id="4" w:name="OLE_LINK1"/>
            <w:r w:rsidRPr="0073021B">
              <w:rPr>
                <w:rFonts w:ascii="宋体" w:eastAsia="宋体" w:hAnsi="宋体" w:hint="eastAsia"/>
                <w:szCs w:val="21"/>
              </w:rPr>
              <w:t>之后会不会把水务业务拓展到江阴以外其他城市</w:t>
            </w:r>
            <w:bookmarkEnd w:id="4"/>
          </w:p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答：</w:t>
            </w:r>
            <w:bookmarkStart w:id="5" w:name="OLE_LINK6"/>
            <w:r w:rsidRPr="0073021B">
              <w:rPr>
                <w:rFonts w:ascii="宋体" w:eastAsia="宋体" w:hAnsi="宋体" w:hint="eastAsia"/>
                <w:szCs w:val="21"/>
              </w:rPr>
              <w:t>公司围绕整体发展战略，聚焦主业，稳健经营供水业务板块。公司锚定中小城市水务发展空间，搭建“运营+投融资”双轮驱动发展平台，不断延伸水务产业链，稳步向外拓展市场。依托成熟的智慧水务、城乡供排水一体化运维管理等经验，输出专业服务，力争打造中小城市水务行业标杆企业。</w:t>
            </w:r>
            <w:bookmarkEnd w:id="5"/>
          </w:p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2.</w:t>
            </w:r>
            <w:bookmarkStart w:id="6" w:name="OLE_LINK7"/>
            <w:bookmarkStart w:id="7" w:name="OLE_LINK8"/>
            <w:r w:rsidRPr="0073021B">
              <w:rPr>
                <w:rFonts w:ascii="宋体" w:eastAsia="宋体" w:hAnsi="宋体" w:hint="eastAsia"/>
                <w:szCs w:val="21"/>
              </w:rPr>
              <w:t>自来水、污水处理哪块业务赚钱更多，后续哪边会重点发展</w:t>
            </w:r>
            <w:bookmarkEnd w:id="6"/>
          </w:p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</w:t>
            </w:r>
            <w:r w:rsidRPr="0073021B">
              <w:rPr>
                <w:rFonts w:ascii="宋体" w:eastAsia="宋体" w:hAnsi="宋体" w:hint="eastAsia"/>
                <w:szCs w:val="21"/>
              </w:rPr>
              <w:t>：2025年度，公司自来水业务营业收入6.24亿元，占营收42.78%，是公司主要利润来源，污水处理营业收入3,251.58万元，占总营收2.23%。根据公司发展战略，公司聚焦供水主业发展，排水业务作为产业链延伸</w:t>
            </w:r>
            <w:r w:rsidR="0023000C">
              <w:rPr>
                <w:rFonts w:ascii="宋体" w:eastAsia="宋体" w:hAnsi="宋体" w:hint="eastAsia"/>
                <w:szCs w:val="21"/>
              </w:rPr>
              <w:t>配套同步推进，拓展排水管网运维业务、污水处理厂委托运行等</w:t>
            </w:r>
            <w:bookmarkStart w:id="8" w:name="_GoBack"/>
            <w:bookmarkEnd w:id="8"/>
            <w:r w:rsidRPr="0073021B">
              <w:rPr>
                <w:rFonts w:ascii="宋体" w:eastAsia="宋体" w:hAnsi="宋体" w:hint="eastAsia"/>
                <w:szCs w:val="21"/>
              </w:rPr>
              <w:t>。</w:t>
            </w:r>
          </w:p>
          <w:bookmarkEnd w:id="7"/>
          <w:p w:rsidR="0073021B" w:rsidRPr="0073021B" w:rsidRDefault="0073021B" w:rsidP="0073021B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lastRenderedPageBreak/>
              <w:t>3.往年分红都很稳定，未来还会保持差不多的分红力度吗</w:t>
            </w:r>
          </w:p>
          <w:p w:rsidR="002224E8" w:rsidRDefault="0073021B" w:rsidP="0073021B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73021B">
              <w:rPr>
                <w:rFonts w:ascii="宋体" w:eastAsia="宋体" w:hAnsi="宋体" w:hint="eastAsia"/>
                <w:szCs w:val="21"/>
              </w:rPr>
              <w:t>回复：</w:t>
            </w:r>
            <w:r w:rsidRPr="0073021B">
              <w:rPr>
                <w:rFonts w:ascii="宋体" w:eastAsia="宋体" w:hAnsi="宋体"/>
                <w:szCs w:val="21"/>
              </w:rPr>
              <w:t>公司严格遵循《公司章程》《未来三年（2025-2027年）股东分红回报规划》的相关规定，在现金分红政策方面，将坚持持续、稳定、合理的现金分红，积极回报全体股东，共享公司经营发展成果。</w:t>
            </w:r>
          </w:p>
          <w:p w:rsidR="0073021B" w:rsidRDefault="0073021B" w:rsidP="0073021B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4.公司现金流多，为什么要发行公司债券？</w:t>
            </w:r>
          </w:p>
          <w:p w:rsidR="0073021B" w:rsidRPr="0073021B" w:rsidRDefault="0073021B" w:rsidP="0073021B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答：发行公司债券主要是</w:t>
            </w:r>
            <w:r w:rsidR="00CD004F">
              <w:rPr>
                <w:rFonts w:ascii="宋体" w:eastAsia="宋体" w:hAnsi="宋体" w:hint="eastAsia"/>
                <w:szCs w:val="21"/>
              </w:rPr>
              <w:t>拓宽公司融资渠道，优化债务结构，降低资金成本，同时满足公司发展的需要。</w:t>
            </w:r>
          </w:p>
        </w:tc>
      </w:tr>
      <w:tr w:rsidR="002224E8" w:rsidRPr="00DB7A74" w:rsidTr="00C26584">
        <w:trPr>
          <w:trHeight w:val="1127"/>
          <w:jc w:val="center"/>
        </w:trPr>
        <w:tc>
          <w:tcPr>
            <w:tcW w:w="1403" w:type="dxa"/>
            <w:vAlign w:val="center"/>
          </w:tcPr>
          <w:p w:rsidR="002224E8" w:rsidRPr="002224E8" w:rsidRDefault="002224E8" w:rsidP="002224E8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关于本次活动是否涉及应披露重大信息的说明</w:t>
            </w:r>
          </w:p>
        </w:tc>
        <w:tc>
          <w:tcPr>
            <w:tcW w:w="7654" w:type="dxa"/>
            <w:vAlign w:val="center"/>
          </w:tcPr>
          <w:p w:rsidR="002224E8" w:rsidRDefault="002224E8" w:rsidP="00CC0B1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不涉及</w:t>
            </w:r>
          </w:p>
        </w:tc>
      </w:tr>
      <w:tr w:rsidR="002224E8" w:rsidRPr="00DB7A74" w:rsidTr="00243A1E">
        <w:trPr>
          <w:trHeight w:val="822"/>
          <w:jc w:val="center"/>
        </w:trPr>
        <w:tc>
          <w:tcPr>
            <w:tcW w:w="1403" w:type="dxa"/>
            <w:vAlign w:val="center"/>
          </w:tcPr>
          <w:p w:rsidR="002224E8" w:rsidRPr="00640F29" w:rsidRDefault="002224E8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33102">
              <w:rPr>
                <w:rFonts w:ascii="宋体" w:eastAsia="宋体" w:hAnsi="宋体" w:hint="eastAsia"/>
                <w:b/>
                <w:bCs/>
                <w:szCs w:val="21"/>
              </w:rPr>
              <w:t>附件清单（如有）</w:t>
            </w:r>
          </w:p>
        </w:tc>
        <w:tc>
          <w:tcPr>
            <w:tcW w:w="7654" w:type="dxa"/>
            <w:vAlign w:val="center"/>
          </w:tcPr>
          <w:p w:rsidR="002224E8" w:rsidRPr="00DB7A74" w:rsidRDefault="002224E8" w:rsidP="00C26584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</w:t>
            </w:r>
          </w:p>
        </w:tc>
      </w:tr>
    </w:tbl>
    <w:p w:rsidR="00034CF1" w:rsidRDefault="00E272AD" w:rsidP="00274782">
      <w:pPr>
        <w:spacing w:line="360" w:lineRule="auto"/>
        <w:ind w:firstLineChars="202" w:firstLine="424"/>
      </w:pPr>
      <w:r>
        <w:rPr>
          <w:rFonts w:hint="eastAsia"/>
        </w:rPr>
        <w:t>公司指定信息披露媒体为《中国证券报》《上海证券报》《证券时报》及上海证券交易所网站（</w:t>
      </w:r>
      <w:r>
        <w:rPr>
          <w:rFonts w:hint="eastAsia"/>
        </w:rPr>
        <w:t>www.sse.com.cn</w:t>
      </w:r>
      <w:r>
        <w:rPr>
          <w:rFonts w:hint="eastAsia"/>
        </w:rPr>
        <w:t>），公司所有信息均以在上述指定媒体和网站披露的为准。敬请广大投资者关注公司公告，并注意投资风险。</w:t>
      </w:r>
    </w:p>
    <w:p w:rsidR="00034CF1" w:rsidRDefault="00034CF1" w:rsidP="00E272AD">
      <w:pPr>
        <w:spacing w:line="360" w:lineRule="auto"/>
        <w:ind w:firstLineChars="202" w:firstLine="424"/>
        <w:rPr>
          <w:rFonts w:hint="eastAsia"/>
        </w:rPr>
      </w:pPr>
    </w:p>
    <w:p w:rsidR="00065379" w:rsidRDefault="00065379" w:rsidP="00E272AD">
      <w:pPr>
        <w:spacing w:line="360" w:lineRule="auto"/>
        <w:ind w:firstLineChars="202" w:firstLine="424"/>
        <w:rPr>
          <w:rFonts w:hint="eastAsia"/>
        </w:rPr>
      </w:pPr>
    </w:p>
    <w:p w:rsidR="00065379" w:rsidRDefault="00065379" w:rsidP="00E272AD">
      <w:pPr>
        <w:spacing w:line="360" w:lineRule="auto"/>
        <w:ind w:firstLineChars="202" w:firstLine="424"/>
        <w:rPr>
          <w:rFonts w:hint="eastAsia"/>
        </w:rPr>
      </w:pPr>
    </w:p>
    <w:tbl>
      <w:tblPr>
        <w:tblStyle w:val="a3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2223"/>
        <w:gridCol w:w="6723"/>
      </w:tblGrid>
      <w:tr w:rsidR="00065379" w:rsidRPr="00346639" w:rsidTr="005D59FD">
        <w:trPr>
          <w:trHeight w:val="2114"/>
        </w:trPr>
        <w:tc>
          <w:tcPr>
            <w:tcW w:w="2235" w:type="dxa"/>
            <w:vAlign w:val="center"/>
          </w:tcPr>
          <w:p w:rsidR="00065379" w:rsidRPr="00065379" w:rsidRDefault="00065379" w:rsidP="005D59FD">
            <w:pPr>
              <w:spacing w:line="360" w:lineRule="auto"/>
              <w:jc w:val="center"/>
              <w:rPr>
                <w:rStyle w:val="a6"/>
                <w:i w:val="0"/>
                <w:sz w:val="24"/>
                <w:szCs w:val="24"/>
              </w:rPr>
            </w:pPr>
            <w:r w:rsidRPr="00065379">
              <w:rPr>
                <w:rStyle w:val="a6"/>
                <w:rFonts w:hint="eastAsia"/>
                <w:i w:val="0"/>
                <w:sz w:val="24"/>
                <w:szCs w:val="24"/>
              </w:rPr>
              <w:t>董事会秘书</w:t>
            </w:r>
          </w:p>
          <w:p w:rsidR="00065379" w:rsidRPr="00346639" w:rsidRDefault="00065379" w:rsidP="005D59FD">
            <w:pPr>
              <w:spacing w:line="360" w:lineRule="auto"/>
              <w:jc w:val="center"/>
              <w:rPr>
                <w:rStyle w:val="a6"/>
                <w:i w:val="0"/>
              </w:rPr>
            </w:pPr>
            <w:r w:rsidRPr="00065379">
              <w:rPr>
                <w:rStyle w:val="a6"/>
                <w:rFonts w:hint="eastAsia"/>
                <w:i w:val="0"/>
                <w:sz w:val="24"/>
                <w:szCs w:val="24"/>
              </w:rPr>
              <w:t>审核签字</w:t>
            </w:r>
          </w:p>
        </w:tc>
        <w:tc>
          <w:tcPr>
            <w:tcW w:w="6768" w:type="dxa"/>
            <w:vAlign w:val="center"/>
          </w:tcPr>
          <w:p w:rsidR="00065379" w:rsidRPr="00346639" w:rsidRDefault="00065379" w:rsidP="005D59FD">
            <w:pPr>
              <w:jc w:val="center"/>
              <w:rPr>
                <w:rStyle w:val="a6"/>
                <w:i w:val="0"/>
              </w:rPr>
            </w:pPr>
          </w:p>
        </w:tc>
      </w:tr>
    </w:tbl>
    <w:p w:rsidR="00065379" w:rsidRDefault="00065379" w:rsidP="00E272AD">
      <w:pPr>
        <w:spacing w:line="360" w:lineRule="auto"/>
        <w:ind w:firstLineChars="202" w:firstLine="424"/>
      </w:pPr>
    </w:p>
    <w:sectPr w:rsidR="00065379" w:rsidSect="008174A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86" w:rsidRDefault="00D76C86">
      <w:r>
        <w:separator/>
      </w:r>
    </w:p>
  </w:endnote>
  <w:endnote w:type="continuationSeparator" w:id="0">
    <w:p w:rsidR="00D76C86" w:rsidRDefault="00D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86" w:rsidRDefault="00D76C86">
      <w:r>
        <w:separator/>
      </w:r>
    </w:p>
  </w:footnote>
  <w:footnote w:type="continuationSeparator" w:id="0">
    <w:p w:rsidR="00D76C86" w:rsidRDefault="00D7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003694"/>
    <w:rsid w:val="0002466F"/>
    <w:rsid w:val="00034CF1"/>
    <w:rsid w:val="0005187A"/>
    <w:rsid w:val="000649C9"/>
    <w:rsid w:val="00065379"/>
    <w:rsid w:val="000929C1"/>
    <w:rsid w:val="000A3D14"/>
    <w:rsid w:val="000B0CB5"/>
    <w:rsid w:val="000B51BB"/>
    <w:rsid w:val="000C06FD"/>
    <w:rsid w:val="000C0943"/>
    <w:rsid w:val="000C3E97"/>
    <w:rsid w:val="000D06AD"/>
    <w:rsid w:val="000D36F1"/>
    <w:rsid w:val="000F0F9F"/>
    <w:rsid w:val="000F196A"/>
    <w:rsid w:val="000F2F44"/>
    <w:rsid w:val="001050B4"/>
    <w:rsid w:val="00120AFD"/>
    <w:rsid w:val="00122076"/>
    <w:rsid w:val="00123208"/>
    <w:rsid w:val="00135AAF"/>
    <w:rsid w:val="00141A63"/>
    <w:rsid w:val="00145BAC"/>
    <w:rsid w:val="00174A4A"/>
    <w:rsid w:val="001E07F9"/>
    <w:rsid w:val="001E1A0D"/>
    <w:rsid w:val="002203A1"/>
    <w:rsid w:val="002224E8"/>
    <w:rsid w:val="0023000C"/>
    <w:rsid w:val="00236527"/>
    <w:rsid w:val="00243A1E"/>
    <w:rsid w:val="00262380"/>
    <w:rsid w:val="00273536"/>
    <w:rsid w:val="00274782"/>
    <w:rsid w:val="002A496C"/>
    <w:rsid w:val="002D4F4D"/>
    <w:rsid w:val="0031364A"/>
    <w:rsid w:val="003508B6"/>
    <w:rsid w:val="00360F53"/>
    <w:rsid w:val="00364292"/>
    <w:rsid w:val="00384A32"/>
    <w:rsid w:val="0039563C"/>
    <w:rsid w:val="003C0448"/>
    <w:rsid w:val="003D0E71"/>
    <w:rsid w:val="003D3DB8"/>
    <w:rsid w:val="00417463"/>
    <w:rsid w:val="004234FB"/>
    <w:rsid w:val="00430698"/>
    <w:rsid w:val="004368A7"/>
    <w:rsid w:val="00475893"/>
    <w:rsid w:val="004821B1"/>
    <w:rsid w:val="00490F60"/>
    <w:rsid w:val="00497CF7"/>
    <w:rsid w:val="004C7CB5"/>
    <w:rsid w:val="004D199D"/>
    <w:rsid w:val="004D295C"/>
    <w:rsid w:val="004D4F22"/>
    <w:rsid w:val="0053087D"/>
    <w:rsid w:val="0056483D"/>
    <w:rsid w:val="005720E9"/>
    <w:rsid w:val="005861DA"/>
    <w:rsid w:val="0059594B"/>
    <w:rsid w:val="005A78DE"/>
    <w:rsid w:val="005B59E8"/>
    <w:rsid w:val="005B6D0D"/>
    <w:rsid w:val="005E2805"/>
    <w:rsid w:val="00606B8A"/>
    <w:rsid w:val="0064772E"/>
    <w:rsid w:val="006605BC"/>
    <w:rsid w:val="00663627"/>
    <w:rsid w:val="00667BB8"/>
    <w:rsid w:val="00690B93"/>
    <w:rsid w:val="00696209"/>
    <w:rsid w:val="006F2250"/>
    <w:rsid w:val="00715BFC"/>
    <w:rsid w:val="00720E8D"/>
    <w:rsid w:val="007249DE"/>
    <w:rsid w:val="00725B83"/>
    <w:rsid w:val="0073021B"/>
    <w:rsid w:val="0075019C"/>
    <w:rsid w:val="00764DBB"/>
    <w:rsid w:val="00771EC4"/>
    <w:rsid w:val="007B21E1"/>
    <w:rsid w:val="007C2FA7"/>
    <w:rsid w:val="007D2F0B"/>
    <w:rsid w:val="007E20B0"/>
    <w:rsid w:val="007E6A21"/>
    <w:rsid w:val="007F2BAA"/>
    <w:rsid w:val="00802530"/>
    <w:rsid w:val="00837DC3"/>
    <w:rsid w:val="00847440"/>
    <w:rsid w:val="00877A40"/>
    <w:rsid w:val="008B5919"/>
    <w:rsid w:val="0090538B"/>
    <w:rsid w:val="00922204"/>
    <w:rsid w:val="009259DA"/>
    <w:rsid w:val="00926031"/>
    <w:rsid w:val="00935032"/>
    <w:rsid w:val="009519D6"/>
    <w:rsid w:val="00987E09"/>
    <w:rsid w:val="00994678"/>
    <w:rsid w:val="009B1AB2"/>
    <w:rsid w:val="009D2B8D"/>
    <w:rsid w:val="009E0D01"/>
    <w:rsid w:val="00A03FA5"/>
    <w:rsid w:val="00A2288E"/>
    <w:rsid w:val="00A25012"/>
    <w:rsid w:val="00A34C97"/>
    <w:rsid w:val="00A57611"/>
    <w:rsid w:val="00A7786C"/>
    <w:rsid w:val="00A8269B"/>
    <w:rsid w:val="00A97ACB"/>
    <w:rsid w:val="00AB2A13"/>
    <w:rsid w:val="00AE3068"/>
    <w:rsid w:val="00B23F82"/>
    <w:rsid w:val="00B33DBD"/>
    <w:rsid w:val="00B47802"/>
    <w:rsid w:val="00B5177B"/>
    <w:rsid w:val="00B54A90"/>
    <w:rsid w:val="00B61FEF"/>
    <w:rsid w:val="00B673B5"/>
    <w:rsid w:val="00B757A0"/>
    <w:rsid w:val="00B8797A"/>
    <w:rsid w:val="00BA2D54"/>
    <w:rsid w:val="00BA4038"/>
    <w:rsid w:val="00BF31D3"/>
    <w:rsid w:val="00C02A90"/>
    <w:rsid w:val="00C3273F"/>
    <w:rsid w:val="00C46E77"/>
    <w:rsid w:val="00C46F44"/>
    <w:rsid w:val="00C640DF"/>
    <w:rsid w:val="00C72D2E"/>
    <w:rsid w:val="00C7721C"/>
    <w:rsid w:val="00C97EE0"/>
    <w:rsid w:val="00CA7472"/>
    <w:rsid w:val="00CC0B1A"/>
    <w:rsid w:val="00CD004F"/>
    <w:rsid w:val="00CE795F"/>
    <w:rsid w:val="00D216A2"/>
    <w:rsid w:val="00D428EC"/>
    <w:rsid w:val="00D43C71"/>
    <w:rsid w:val="00D44F03"/>
    <w:rsid w:val="00D51E5D"/>
    <w:rsid w:val="00D76C86"/>
    <w:rsid w:val="00D9665E"/>
    <w:rsid w:val="00DC3C1D"/>
    <w:rsid w:val="00DF5819"/>
    <w:rsid w:val="00E077CE"/>
    <w:rsid w:val="00E1155C"/>
    <w:rsid w:val="00E115A4"/>
    <w:rsid w:val="00E1203D"/>
    <w:rsid w:val="00E1746A"/>
    <w:rsid w:val="00E272AD"/>
    <w:rsid w:val="00E30E38"/>
    <w:rsid w:val="00E419FA"/>
    <w:rsid w:val="00E50D85"/>
    <w:rsid w:val="00E5705C"/>
    <w:rsid w:val="00E60981"/>
    <w:rsid w:val="00E749F5"/>
    <w:rsid w:val="00EB4AF0"/>
    <w:rsid w:val="00EB5248"/>
    <w:rsid w:val="00EC48D2"/>
    <w:rsid w:val="00F34927"/>
    <w:rsid w:val="00F84FA9"/>
    <w:rsid w:val="00F92BE6"/>
    <w:rsid w:val="00FA3E70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4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77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A0"/>
    <w:rPr>
      <w:sz w:val="18"/>
      <w:szCs w:val="18"/>
    </w:rPr>
  </w:style>
  <w:style w:type="character" w:styleId="a6">
    <w:name w:val="Emphasis"/>
    <w:basedOn w:val="a0"/>
    <w:uiPriority w:val="20"/>
    <w:qFormat/>
    <w:rsid w:val="0053087D"/>
    <w:rPr>
      <w:i/>
      <w:iCs/>
    </w:rPr>
  </w:style>
  <w:style w:type="character" w:styleId="a7">
    <w:name w:val="Hyperlink"/>
    <w:basedOn w:val="a0"/>
    <w:uiPriority w:val="99"/>
    <w:unhideWhenUsed/>
    <w:rsid w:val="00EB524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224E8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table" w:customStyle="1" w:styleId="1">
    <w:name w:val="网格型1"/>
    <w:basedOn w:val="a1"/>
    <w:next w:val="a3"/>
    <w:uiPriority w:val="59"/>
    <w:rsid w:val="002A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4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77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A0"/>
    <w:rPr>
      <w:sz w:val="18"/>
      <w:szCs w:val="18"/>
    </w:rPr>
  </w:style>
  <w:style w:type="character" w:styleId="a6">
    <w:name w:val="Emphasis"/>
    <w:basedOn w:val="a0"/>
    <w:uiPriority w:val="20"/>
    <w:qFormat/>
    <w:rsid w:val="0053087D"/>
    <w:rPr>
      <w:i/>
      <w:iCs/>
    </w:rPr>
  </w:style>
  <w:style w:type="character" w:styleId="a7">
    <w:name w:val="Hyperlink"/>
    <w:basedOn w:val="a0"/>
    <w:uiPriority w:val="99"/>
    <w:unhideWhenUsed/>
    <w:rsid w:val="00EB524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224E8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table" w:customStyle="1" w:styleId="1">
    <w:name w:val="网格型1"/>
    <w:basedOn w:val="a1"/>
    <w:next w:val="a3"/>
    <w:uiPriority w:val="59"/>
    <w:rsid w:val="002A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458</Words>
  <Characters>602</Characters>
  <Application>Microsoft Office Word</Application>
  <DocSecurity>0</DocSecurity>
  <Lines>75</Lines>
  <Paragraphs>66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cmx</dc:creator>
  <cp:lastModifiedBy>xb21cn</cp:lastModifiedBy>
  <cp:revision>41</cp:revision>
  <cp:lastPrinted>2026-05-12T09:01:00Z</cp:lastPrinted>
  <dcterms:created xsi:type="dcterms:W3CDTF">2023-12-06T02:12:00Z</dcterms:created>
  <dcterms:modified xsi:type="dcterms:W3CDTF">2026-06-26T08:23:00Z</dcterms:modified>
</cp:coreProperties>
</file>