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5BE73" w14:textId="77777777" w:rsidR="00324A41" w:rsidRDefault="00000000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>688176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证券简称：</w:t>
      </w:r>
      <w:proofErr w:type="gramStart"/>
      <w:r>
        <w:rPr>
          <w:rFonts w:ascii="宋体" w:hAnsi="宋体" w:hint="eastAsia"/>
          <w:bCs/>
          <w:iCs/>
          <w:color w:val="000000"/>
          <w:sz w:val="24"/>
        </w:rPr>
        <w:t>亚虹医药</w:t>
      </w:r>
      <w:proofErr w:type="gramEnd"/>
    </w:p>
    <w:p w14:paraId="05B8291B" w14:textId="77777777" w:rsidR="00324A41" w:rsidRDefault="00000000">
      <w:pPr>
        <w:spacing w:beforeLines="50" w:before="156" w:afterLines="50" w:after="156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江苏亚虹医药科技股份有限公司投资者关系活动记录表</w:t>
      </w:r>
    </w:p>
    <w:p w14:paraId="050DB6CC" w14:textId="77777777" w:rsidR="00324A41" w:rsidRPr="00B30AC8" w:rsidRDefault="00000000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</w:t>
      </w:r>
      <w:r w:rsidRPr="00B30AC8">
        <w:rPr>
          <w:bCs/>
          <w:iCs/>
          <w:color w:val="000000"/>
          <w:sz w:val="24"/>
        </w:rPr>
        <w:t>编号：</w:t>
      </w:r>
      <w:r w:rsidRPr="00B30AC8">
        <w:rPr>
          <w:bCs/>
          <w:iCs/>
          <w:color w:val="000000"/>
          <w:sz w:val="24"/>
        </w:rPr>
        <w:t>2026-008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6430"/>
      </w:tblGrid>
      <w:tr w:rsidR="00324A41" w14:paraId="143F6667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9A2F" w14:textId="77777777" w:rsidR="00324A41" w:rsidRDefault="00000000">
            <w:pPr>
              <w:spacing w:beforeLines="50" w:before="156" w:afterLines="50" w:after="156"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DB1D" w14:textId="77777777" w:rsidR="00324A41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特定对象调研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☑</w:t>
            </w:r>
            <w:r>
              <w:rPr>
                <w:rFonts w:ascii="宋体" w:hAnsi="宋体" w:hint="eastAsia"/>
                <w:sz w:val="24"/>
              </w:rPr>
              <w:t>分析师会议</w:t>
            </w:r>
          </w:p>
          <w:p w14:paraId="28609970" w14:textId="77777777" w:rsidR="00324A41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业绩说明会</w:t>
            </w:r>
          </w:p>
          <w:p w14:paraId="1CEB367B" w14:textId="77777777" w:rsidR="00324A41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路演活动</w:t>
            </w:r>
          </w:p>
          <w:p w14:paraId="0695C987" w14:textId="77777777" w:rsidR="00324A41" w:rsidRDefault="00000000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现场参观</w:t>
            </w:r>
          </w:p>
          <w:p w14:paraId="3B610667" w14:textId="77777777" w:rsidR="00324A41" w:rsidRDefault="00000000">
            <w:pPr>
              <w:tabs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其他 （</w:t>
            </w:r>
            <w:proofErr w:type="gramStart"/>
            <w:r>
              <w:rPr>
                <w:rFonts w:ascii="宋体" w:hAnsi="宋体" w:hint="eastAsia"/>
                <w:sz w:val="24"/>
                <w:u w:val="single"/>
              </w:rPr>
              <w:t>请文字</w:t>
            </w:r>
            <w:proofErr w:type="gramEnd"/>
            <w:r>
              <w:rPr>
                <w:rFonts w:ascii="宋体" w:hAnsi="宋体" w:hint="eastAsia"/>
                <w:sz w:val="24"/>
                <w:u w:val="single"/>
              </w:rPr>
              <w:t>说明其他活动内容）</w:t>
            </w:r>
          </w:p>
        </w:tc>
      </w:tr>
      <w:tr w:rsidR="00324A41" w14:paraId="4DE9A244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2DBF" w14:textId="77777777" w:rsidR="00324A41" w:rsidRDefault="00000000">
            <w:pPr>
              <w:spacing w:beforeLines="50" w:before="156" w:afterLines="50" w:after="156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D84B" w14:textId="77777777" w:rsidR="00324A41" w:rsidRDefault="00000000">
            <w:pPr>
              <w:spacing w:beforeLines="50" w:before="156" w:afterLines="50" w:after="156"/>
              <w:rPr>
                <w:bCs/>
                <w:iCs/>
                <w:color w:val="000000"/>
                <w:sz w:val="24"/>
              </w:rPr>
            </w:pPr>
            <w:proofErr w:type="gramStart"/>
            <w:r>
              <w:rPr>
                <w:rFonts w:hint="eastAsia"/>
                <w:bCs/>
                <w:iCs/>
                <w:color w:val="000000"/>
                <w:sz w:val="24"/>
              </w:rPr>
              <w:t>汇安基金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</w:rPr>
              <w:t>，南方基金，</w:t>
            </w:r>
            <w:proofErr w:type="gramStart"/>
            <w:r>
              <w:rPr>
                <w:rFonts w:hint="eastAsia"/>
                <w:bCs/>
                <w:iCs/>
                <w:color w:val="000000"/>
                <w:sz w:val="24"/>
              </w:rPr>
              <w:t>申万菱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</w:rPr>
              <w:t>信基金，长信基金，国泰基金，红土创新基金，长盛基金，财通基金，国盛证券，开源证券，</w:t>
            </w:r>
            <w:proofErr w:type="gramStart"/>
            <w:r>
              <w:rPr>
                <w:rFonts w:hint="eastAsia"/>
                <w:bCs/>
                <w:iCs/>
                <w:color w:val="000000"/>
                <w:sz w:val="24"/>
              </w:rPr>
              <w:t>东方红资管</w:t>
            </w:r>
            <w:proofErr w:type="gramEnd"/>
          </w:p>
        </w:tc>
      </w:tr>
      <w:tr w:rsidR="00324A41" w14:paraId="053ED4D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EFA2" w14:textId="77777777" w:rsidR="00324A41" w:rsidRDefault="00000000">
            <w:pPr>
              <w:spacing w:beforeLines="50" w:before="156" w:afterLines="50" w:after="156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E707" w14:textId="34BF1B26" w:rsidR="00324A41" w:rsidRDefault="00000000">
            <w:pPr>
              <w:spacing w:beforeLines="50" w:before="156" w:afterLines="50" w:after="156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2026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7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7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 w:rsidR="00420651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420651">
              <w:rPr>
                <w:rFonts w:hint="eastAsia"/>
                <w:bCs/>
                <w:iCs/>
                <w:color w:val="000000"/>
                <w:sz w:val="24"/>
              </w:rPr>
              <w:t>7</w:t>
            </w:r>
            <w:r w:rsidR="00420651"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="00420651">
              <w:rPr>
                <w:rFonts w:hint="eastAsia"/>
                <w:bCs/>
                <w:iCs/>
                <w:color w:val="000000"/>
                <w:sz w:val="24"/>
              </w:rPr>
              <w:t>8</w:t>
            </w:r>
            <w:r w:rsidR="00420651">
              <w:rPr>
                <w:rFonts w:hint="eastAsia"/>
                <w:bCs/>
                <w:iCs/>
                <w:color w:val="000000"/>
                <w:sz w:val="24"/>
              </w:rPr>
              <w:t>日、</w:t>
            </w:r>
            <w:r w:rsidR="00420651">
              <w:rPr>
                <w:rFonts w:hint="eastAsia"/>
                <w:bCs/>
                <w:iCs/>
                <w:color w:val="000000"/>
                <w:sz w:val="24"/>
              </w:rPr>
              <w:t>7</w:t>
            </w:r>
            <w:r w:rsidR="00420651"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="00420651">
              <w:rPr>
                <w:rFonts w:hint="eastAsia"/>
                <w:bCs/>
                <w:iCs/>
                <w:color w:val="000000"/>
                <w:sz w:val="24"/>
              </w:rPr>
              <w:t>9</w:t>
            </w:r>
            <w:r w:rsidR="00420651">
              <w:rPr>
                <w:rFonts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324A41" w14:paraId="47784BD7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A853" w14:textId="77777777" w:rsidR="00324A41" w:rsidRDefault="00000000">
            <w:pPr>
              <w:spacing w:beforeLines="50" w:before="156" w:afterLines="50" w:after="156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53CA" w14:textId="77777777" w:rsidR="00324A41" w:rsidRDefault="00000000">
            <w:pPr>
              <w:spacing w:beforeLines="50" w:before="156" w:afterLines="50" w:after="156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公司会议室、线上会议</w:t>
            </w:r>
          </w:p>
        </w:tc>
      </w:tr>
      <w:tr w:rsidR="00324A41" w14:paraId="36B9A1E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60AD" w14:textId="77777777" w:rsidR="00324A41" w:rsidRDefault="00000000">
            <w:pPr>
              <w:spacing w:beforeLines="50" w:before="156" w:afterLines="50" w:after="156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FB3A" w14:textId="77777777" w:rsidR="00324A41" w:rsidRDefault="00000000">
            <w:pPr>
              <w:spacing w:beforeLines="50" w:before="156" w:afterLines="50" w:after="156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财务负责人兼</w:t>
            </w:r>
            <w:r>
              <w:rPr>
                <w:bCs/>
                <w:iCs/>
                <w:color w:val="000000"/>
                <w:sz w:val="24"/>
              </w:rPr>
              <w:t>董事会秘书：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陈宝华</w:t>
            </w:r>
          </w:p>
          <w:p w14:paraId="4134C331" w14:textId="77777777" w:rsidR="00324A41" w:rsidRDefault="00000000">
            <w:pPr>
              <w:spacing w:beforeLines="50" w:before="156" w:afterLines="50" w:after="156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投资者关系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专员</w:t>
            </w:r>
            <w:r>
              <w:rPr>
                <w:bCs/>
                <w:iCs/>
                <w:color w:val="000000"/>
                <w:sz w:val="24"/>
              </w:rPr>
              <w:t>：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乔正卿</w:t>
            </w:r>
          </w:p>
        </w:tc>
      </w:tr>
      <w:tr w:rsidR="00324A41" w14:paraId="4B06E1BB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6DC2" w14:textId="77777777" w:rsidR="00324A41" w:rsidRDefault="00000000">
            <w:pPr>
              <w:spacing w:beforeLines="50" w:before="156" w:afterLines="50" w:after="156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0C7E" w14:textId="77777777" w:rsidR="00324A41" w:rsidRDefault="00000000">
            <w:pPr>
              <w:widowControl/>
              <w:spacing w:beforeLines="50" w:before="156" w:afterLines="50" w:after="156" w:line="283" w:lineRule="auto"/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交流的主要问题及答复内容：</w:t>
            </w:r>
          </w:p>
          <w:p w14:paraId="4A029A7C" w14:textId="77777777" w:rsidR="00324A41" w:rsidRDefault="00000000">
            <w:pPr>
              <w:widowControl/>
              <w:spacing w:beforeLines="50" w:before="156" w:afterLines="50" w:after="156" w:line="283" w:lineRule="auto"/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公司介绍了企业情况、公司主要业务进展、主要财务情况以及未来发展规划。</w:t>
            </w:r>
          </w:p>
          <w:p w14:paraId="7776FB54" w14:textId="77777777" w:rsidR="00324A41" w:rsidRDefault="00000000">
            <w:pPr>
              <w:widowControl/>
              <w:spacing w:beforeLines="50" w:before="156" w:afterLines="50" w:after="156" w:line="283" w:lineRule="auto"/>
              <w:ind w:firstLineChars="200" w:firstLine="482"/>
              <w:rPr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</w:rPr>
              <w:t>问</w:t>
            </w:r>
            <w:r>
              <w:rPr>
                <w:b/>
                <w:color w:val="000000" w:themeColor="text1"/>
                <w:kern w:val="0"/>
                <w:sz w:val="24"/>
              </w:rPr>
              <w:t>1</w:t>
            </w:r>
            <w:r>
              <w:rPr>
                <w:rFonts w:hint="eastAsia"/>
                <w:b/>
                <w:color w:val="000000" w:themeColor="text1"/>
                <w:kern w:val="0"/>
                <w:sz w:val="24"/>
              </w:rPr>
              <w:t>：希维她</w:t>
            </w:r>
            <w:r>
              <w:rPr>
                <w:rFonts w:hint="eastAsia"/>
                <w:b/>
                <w:color w:val="000000" w:themeColor="text1"/>
                <w:kern w:val="0"/>
                <w:sz w:val="24"/>
                <w:vertAlign w:val="superscript"/>
              </w:rPr>
              <w:t>®</w:t>
            </w:r>
            <w:r>
              <w:rPr>
                <w:rFonts w:hint="eastAsia"/>
                <w:b/>
                <w:color w:val="000000" w:themeColor="text1"/>
                <w:kern w:val="0"/>
                <w:sz w:val="24"/>
              </w:rPr>
              <w:t>在上市后的销售情况</w:t>
            </w:r>
          </w:p>
          <w:p w14:paraId="75E0720E" w14:textId="77777777" w:rsidR="00324A41" w:rsidRDefault="00000000">
            <w:pPr>
              <w:widowControl/>
              <w:spacing w:beforeLines="50" w:before="156" w:afterLines="50" w:after="156" w:line="283" w:lineRule="auto"/>
              <w:ind w:firstLineChars="200" w:firstLine="480"/>
              <w:rPr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该产品于</w:t>
            </w:r>
            <w:r>
              <w:rPr>
                <w:rFonts w:hint="eastAsia"/>
                <w:kern w:val="0"/>
                <w:sz w:val="24"/>
              </w:rPr>
              <w:t>2026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6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rFonts w:hint="eastAsia"/>
                <w:kern w:val="0"/>
                <w:sz w:val="24"/>
              </w:rPr>
              <w:t>日完成首批进口发车，陆续抵达全国各地。因市场实际销售情况反馈滞后，截至今日正式销售时日不足以形成可作参考的数据规模。关于后续进度，公司将严格按照《上海证券交易所科创板股票上市规则》等相关规定履行信息披露义务。</w:t>
            </w:r>
          </w:p>
          <w:p w14:paraId="0E0C0175" w14:textId="77777777" w:rsidR="00324A41" w:rsidRDefault="00000000">
            <w:pPr>
              <w:widowControl/>
              <w:spacing w:beforeLines="50" w:before="156" w:afterLines="50" w:after="156" w:line="283" w:lineRule="auto"/>
              <w:ind w:firstLineChars="200" w:firstLine="482"/>
              <w:rPr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</w:rPr>
              <w:t>问</w:t>
            </w:r>
            <w:r>
              <w:rPr>
                <w:rFonts w:hint="eastAsia"/>
                <w:b/>
                <w:color w:val="000000" w:themeColor="text1"/>
                <w:kern w:val="0"/>
                <w:sz w:val="24"/>
              </w:rPr>
              <w:t>2</w:t>
            </w:r>
            <w:r>
              <w:rPr>
                <w:rFonts w:hint="eastAsia"/>
                <w:b/>
                <w:color w:val="000000" w:themeColor="text1"/>
                <w:kern w:val="0"/>
                <w:sz w:val="24"/>
              </w:rPr>
              <w:t>：希维她</w:t>
            </w:r>
            <w:r>
              <w:rPr>
                <w:rFonts w:hint="eastAsia"/>
                <w:b/>
                <w:color w:val="000000" w:themeColor="text1"/>
                <w:kern w:val="0"/>
                <w:sz w:val="24"/>
                <w:vertAlign w:val="superscript"/>
              </w:rPr>
              <w:t>®</w:t>
            </w:r>
            <w:r>
              <w:rPr>
                <w:rFonts w:hint="eastAsia"/>
                <w:b/>
                <w:color w:val="000000" w:themeColor="text1"/>
                <w:kern w:val="0"/>
                <w:sz w:val="24"/>
              </w:rPr>
              <w:t>后续的一个商业化安排</w:t>
            </w:r>
          </w:p>
          <w:p w14:paraId="13EBD470" w14:textId="77777777" w:rsidR="00324A41" w:rsidRDefault="00000000">
            <w:pPr>
              <w:widowControl/>
              <w:spacing w:beforeLines="50" w:before="156" w:afterLines="50" w:after="156" w:line="283" w:lineRule="auto"/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答：希维她</w:t>
            </w:r>
            <w:r>
              <w:rPr>
                <w:rFonts w:hint="eastAsia"/>
                <w:kern w:val="0"/>
                <w:sz w:val="24"/>
                <w:vertAlign w:val="superscript"/>
              </w:rPr>
              <w:t>®</w:t>
            </w:r>
            <w:r>
              <w:rPr>
                <w:rFonts w:hint="eastAsia"/>
                <w:kern w:val="0"/>
                <w:sz w:val="24"/>
              </w:rPr>
              <w:t>在中国的上市许可已于今年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月</w:t>
            </w:r>
            <w:proofErr w:type="gramStart"/>
            <w:r>
              <w:rPr>
                <w:rFonts w:hint="eastAsia"/>
                <w:kern w:val="0"/>
                <w:sz w:val="24"/>
              </w:rPr>
              <w:t>获批并于</w:t>
            </w:r>
            <w:proofErr w:type="gramEnd"/>
            <w:r>
              <w:rPr>
                <w:rFonts w:hint="eastAsia"/>
                <w:kern w:val="0"/>
                <w:sz w:val="24"/>
              </w:rPr>
              <w:t>6</w:t>
            </w:r>
            <w:r>
              <w:rPr>
                <w:rFonts w:hint="eastAsia"/>
                <w:kern w:val="0"/>
                <w:sz w:val="24"/>
              </w:rPr>
              <w:t>月正式落地，公司正积极推动产品在多个销售渠道的准入工作，期望快速打通渠道路径并进行市场铺设。海外方面，产品在欧洲的上市申请已成功获得欧洲药品管理局正式受理，</w:t>
            </w:r>
            <w:r>
              <w:rPr>
                <w:rFonts w:hint="eastAsia"/>
                <w:kern w:val="0"/>
                <w:sz w:val="24"/>
              </w:rPr>
              <w:lastRenderedPageBreak/>
              <w:t>同时公司也在积极寻找欧洲合作伙伴，加速推进产品在欧洲地区的商业化；公司同步也与美国</w:t>
            </w:r>
            <w:r>
              <w:rPr>
                <w:rFonts w:hint="eastAsia"/>
                <w:kern w:val="0"/>
                <w:sz w:val="24"/>
              </w:rPr>
              <w:t>FDA</w:t>
            </w:r>
            <w:r>
              <w:rPr>
                <w:rFonts w:hint="eastAsia"/>
                <w:kern w:val="0"/>
                <w:sz w:val="24"/>
              </w:rPr>
              <w:t>就支持希维她</w:t>
            </w:r>
            <w:r>
              <w:rPr>
                <w:rFonts w:hint="eastAsia"/>
                <w:kern w:val="0"/>
                <w:sz w:val="24"/>
                <w:vertAlign w:val="superscript"/>
              </w:rPr>
              <w:t>®</w:t>
            </w:r>
            <w:r>
              <w:rPr>
                <w:rFonts w:hint="eastAsia"/>
                <w:kern w:val="0"/>
                <w:sz w:val="24"/>
              </w:rPr>
              <w:t>在美国上市的另一项三期临床设计进行了有效沟通，目前公司积极寻找海外商业化合作伙伴，并择期递交关于在美国进行Ⅲ期临床研究的相关申请；公司同时将积极推进“一带一路”国家和地区的注册工作，推进产品的国际化商业布局。关于后续相关进展，公司会严格按照按相关法律法规要求履行信息披露义务。</w:t>
            </w:r>
          </w:p>
          <w:p w14:paraId="3DBEDE4F" w14:textId="77777777" w:rsidR="00324A41" w:rsidRDefault="00000000">
            <w:pPr>
              <w:widowControl/>
              <w:spacing w:beforeLines="50" w:before="156" w:afterLines="50" w:after="156" w:line="283" w:lineRule="auto"/>
              <w:ind w:firstLineChars="200" w:firstLine="482"/>
              <w:rPr>
                <w:rFonts w:ascii="Arial" w:hAnsi="Arial" w:cs="Arial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问</w:t>
            </w:r>
            <w:r>
              <w:rPr>
                <w:rFonts w:hint="eastAsia"/>
                <w:b/>
                <w:bCs/>
                <w:kern w:val="0"/>
                <w:sz w:val="24"/>
              </w:rPr>
              <w:t>3</w:t>
            </w:r>
            <w:r>
              <w:rPr>
                <w:rFonts w:hint="eastAsia"/>
                <w:b/>
                <w:bCs/>
                <w:kern w:val="0"/>
                <w:sz w:val="24"/>
              </w:rPr>
              <w:t>：</w:t>
            </w:r>
            <w:r>
              <w:rPr>
                <w:rFonts w:hint="eastAsia"/>
                <w:b/>
                <w:color w:val="000000" w:themeColor="text1"/>
                <w:kern w:val="0"/>
                <w:sz w:val="24"/>
              </w:rPr>
              <w:t>希维她</w:t>
            </w:r>
            <w:r>
              <w:rPr>
                <w:rFonts w:ascii="Arial" w:hAnsi="Arial" w:cs="Arial"/>
                <w:b/>
                <w:color w:val="000000" w:themeColor="text1"/>
                <w:kern w:val="0"/>
                <w:sz w:val="24"/>
                <w:vertAlign w:val="superscript"/>
              </w:rPr>
              <w:t>®</w:t>
            </w:r>
            <w:r>
              <w:rPr>
                <w:rFonts w:ascii="Arial" w:hAnsi="Arial" w:cs="Arial" w:hint="eastAsia"/>
                <w:b/>
                <w:color w:val="000000" w:themeColor="text1"/>
                <w:kern w:val="0"/>
                <w:sz w:val="24"/>
              </w:rPr>
              <w:t>与</w:t>
            </w:r>
            <w:proofErr w:type="gramStart"/>
            <w:r>
              <w:rPr>
                <w:rFonts w:ascii="Arial" w:hAnsi="Arial" w:cs="Arial" w:hint="eastAsia"/>
                <w:b/>
                <w:color w:val="000000" w:themeColor="text1"/>
                <w:kern w:val="0"/>
                <w:sz w:val="24"/>
              </w:rPr>
              <w:t>当前竞品的</w:t>
            </w:r>
            <w:proofErr w:type="gramEnd"/>
            <w:r>
              <w:rPr>
                <w:rFonts w:ascii="Arial" w:hAnsi="Arial" w:cs="Arial" w:hint="eastAsia"/>
                <w:b/>
                <w:color w:val="000000" w:themeColor="text1"/>
                <w:kern w:val="0"/>
                <w:sz w:val="24"/>
              </w:rPr>
              <w:t>差异点在哪里？</w:t>
            </w:r>
          </w:p>
          <w:p w14:paraId="1995309D" w14:textId="77777777" w:rsidR="00324A41" w:rsidRDefault="00000000">
            <w:pPr>
              <w:widowControl/>
              <w:spacing w:beforeLines="50" w:before="156" w:afterLines="50" w:after="156" w:line="283" w:lineRule="auto"/>
              <w:ind w:firstLineChars="200" w:firstLine="480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截至目前，宫颈高级别病变的治疗仍以有创性宫颈切除术为主，</w:t>
            </w:r>
            <w:r>
              <w:rPr>
                <w:color w:val="000000" w:themeColor="text1"/>
                <w:kern w:val="0"/>
                <w:sz w:val="24"/>
              </w:rPr>
              <w:t>在全球范围内尚无针对宫颈高级别鳞状上皮内病变的经</w:t>
            </w:r>
            <w:r>
              <w:rPr>
                <w:color w:val="000000" w:themeColor="text1"/>
                <w:kern w:val="0"/>
                <w:sz w:val="24"/>
              </w:rPr>
              <w:t>Ⅲ</w:t>
            </w:r>
            <w:r>
              <w:rPr>
                <w:color w:val="000000" w:themeColor="text1"/>
                <w:kern w:val="0"/>
                <w:sz w:val="24"/>
              </w:rPr>
              <w:t>期临床试验确证有临床疗效的非手术治疗产品获批上市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。虽然手术的治疗方式能够切除病变组织，但也伴随一些不良反应和并发症，包括出血、感染、宫颈器质性损伤等，宫颈器质性损伤可能引起早产、流产等生育功能方面的不良结局。另外，即便经过手术治疗，病变持续存在甚至复发的风险依旧存在，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HSIL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治疗后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5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年复发风险达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8%-16%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，后续发生宫颈癌的风险仍高于普通女性（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10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年内发生浸润癌风险是普通女性的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2 ~ 5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倍）。因此有创手术治疗并非一劳永逸的解决方案。</w:t>
            </w:r>
          </w:p>
          <w:p w14:paraId="60BF2F2F" w14:textId="77777777" w:rsidR="00324A41" w:rsidRDefault="00000000">
            <w:pPr>
              <w:widowControl/>
              <w:spacing w:beforeLines="50" w:before="156" w:afterLines="50" w:after="156" w:line="283" w:lineRule="auto"/>
              <w:ind w:firstLineChars="200" w:firstLine="480"/>
              <w:rPr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相较与手术治疗，希维她</w:t>
            </w:r>
            <w:r>
              <w:rPr>
                <w:rFonts w:hint="eastAsia"/>
                <w:kern w:val="0"/>
                <w:sz w:val="24"/>
                <w:vertAlign w:val="superscript"/>
              </w:rPr>
              <w:t>®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有望填补从病情发生到充分满足切除手术</w:t>
            </w:r>
            <w:proofErr w:type="gramStart"/>
            <w:r>
              <w:rPr>
                <w:rFonts w:hint="eastAsia"/>
                <w:color w:val="000000" w:themeColor="text1"/>
                <w:kern w:val="0"/>
                <w:sz w:val="24"/>
              </w:rPr>
              <w:t>指征这中间</w:t>
            </w:r>
            <w:proofErr w:type="gramEnd"/>
            <w:r>
              <w:rPr>
                <w:rFonts w:hint="eastAsia"/>
                <w:color w:val="000000" w:themeColor="text1"/>
                <w:kern w:val="0"/>
                <w:sz w:val="24"/>
              </w:rPr>
              <w:t>巨大的治疗空白地带，让患者在逆转病程的同时，最大程度地避免或延缓宫颈切除手术带来的风险；同时产品有望重新定义宫颈癌前病变的治疗目标，使临床治疗从此前的关注切除手术的一次性治疗效果，转变到聚焦疾病的长期管理，并且尤其注意在治疗风险和治疗收益之间取得最大的平衡，在逆转疾病的前提下尽可能避免和推迟损伤性的外科手术治疗。</w:t>
            </w:r>
          </w:p>
          <w:p w14:paraId="2B572056" w14:textId="77777777" w:rsidR="00324A41" w:rsidRDefault="00000000">
            <w:pPr>
              <w:widowControl/>
              <w:spacing w:beforeLines="50" w:before="156" w:afterLines="50" w:after="156" w:line="283" w:lineRule="auto"/>
              <w:ind w:firstLineChars="200" w:firstLine="482"/>
              <w:rPr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</w:rPr>
              <w:t>问</w:t>
            </w:r>
            <w:r>
              <w:rPr>
                <w:rFonts w:hint="eastAsia"/>
                <w:b/>
                <w:color w:val="000000" w:themeColor="text1"/>
                <w:kern w:val="0"/>
                <w:sz w:val="24"/>
              </w:rPr>
              <w:t>4</w:t>
            </w:r>
            <w:r>
              <w:rPr>
                <w:rFonts w:hint="eastAsia"/>
                <w:b/>
                <w:color w:val="000000" w:themeColor="text1"/>
                <w:kern w:val="0"/>
                <w:sz w:val="24"/>
              </w:rPr>
              <w:t>：公司对希维她</w:t>
            </w:r>
            <w:r>
              <w:rPr>
                <w:rFonts w:hint="eastAsia"/>
                <w:b/>
                <w:color w:val="000000" w:themeColor="text1"/>
                <w:kern w:val="0"/>
                <w:sz w:val="24"/>
                <w:vertAlign w:val="superscript"/>
              </w:rPr>
              <w:t>®</w:t>
            </w:r>
            <w:r>
              <w:rPr>
                <w:rFonts w:hint="eastAsia"/>
                <w:b/>
                <w:color w:val="000000" w:themeColor="text1"/>
                <w:kern w:val="0"/>
                <w:sz w:val="24"/>
              </w:rPr>
              <w:t>的</w:t>
            </w:r>
            <w:proofErr w:type="gramStart"/>
            <w:r>
              <w:rPr>
                <w:rFonts w:hint="eastAsia"/>
                <w:b/>
                <w:color w:val="000000" w:themeColor="text1"/>
                <w:kern w:val="0"/>
                <w:sz w:val="24"/>
              </w:rPr>
              <w:t>医保谈判</w:t>
            </w:r>
            <w:proofErr w:type="gramEnd"/>
            <w:r>
              <w:rPr>
                <w:rFonts w:hint="eastAsia"/>
                <w:b/>
                <w:color w:val="000000" w:themeColor="text1"/>
                <w:kern w:val="0"/>
                <w:sz w:val="24"/>
              </w:rPr>
              <w:t>预期如何？</w:t>
            </w:r>
          </w:p>
          <w:p w14:paraId="61545F42" w14:textId="77777777" w:rsidR="00324A41" w:rsidRDefault="00000000">
            <w:pPr>
              <w:widowControl/>
              <w:spacing w:beforeLines="50" w:before="156" w:afterLines="50" w:after="156" w:line="283" w:lineRule="auto"/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答：公司会持续关注最新相关动态，并对产品后续相关进展进行综合评估。关于产品能否最终纳入</w:t>
            </w:r>
            <w:proofErr w:type="gramStart"/>
            <w:r>
              <w:rPr>
                <w:rFonts w:hint="eastAsia"/>
                <w:kern w:val="0"/>
                <w:sz w:val="24"/>
              </w:rPr>
              <w:t>医</w:t>
            </w:r>
            <w:proofErr w:type="gramEnd"/>
            <w:r>
              <w:rPr>
                <w:rFonts w:hint="eastAsia"/>
                <w:kern w:val="0"/>
                <w:sz w:val="24"/>
              </w:rPr>
              <w:t>保目录，公司认为</w:t>
            </w:r>
            <w:proofErr w:type="gramStart"/>
            <w:r>
              <w:rPr>
                <w:rFonts w:hint="eastAsia"/>
                <w:kern w:val="0"/>
                <w:sz w:val="24"/>
              </w:rPr>
              <w:t>医保谈判</w:t>
            </w:r>
            <w:proofErr w:type="gramEnd"/>
            <w:r>
              <w:rPr>
                <w:rFonts w:hint="eastAsia"/>
                <w:kern w:val="0"/>
                <w:sz w:val="24"/>
              </w:rPr>
              <w:t>是一个复杂且充满不确定性的过程。从企业角度出发，基于产品自身的临床价值及产品属性，公司期望在相关谈判中获得合理结果，既兼顾患者的支付能力，也覆盖企业的有关成本，这是一个综合性的</w:t>
            </w:r>
            <w:proofErr w:type="gramStart"/>
            <w:r>
              <w:rPr>
                <w:rFonts w:hint="eastAsia"/>
                <w:kern w:val="0"/>
                <w:sz w:val="24"/>
              </w:rPr>
              <w:t>考量</w:t>
            </w:r>
            <w:proofErr w:type="gramEnd"/>
            <w:r>
              <w:rPr>
                <w:rFonts w:hint="eastAsia"/>
                <w:kern w:val="0"/>
                <w:sz w:val="24"/>
              </w:rPr>
              <w:t>，公司对此予以重</w:t>
            </w:r>
            <w:r>
              <w:rPr>
                <w:rFonts w:hint="eastAsia"/>
                <w:kern w:val="0"/>
                <w:sz w:val="24"/>
              </w:rPr>
              <w:lastRenderedPageBreak/>
              <w:t>视。关于后续相关进展，公司会严格按照按相关法律法规要求履行信息披露义务。</w:t>
            </w:r>
          </w:p>
          <w:p w14:paraId="2C3F4361" w14:textId="48517DD6" w:rsidR="00324A41" w:rsidRDefault="00000000">
            <w:pPr>
              <w:widowControl/>
              <w:spacing w:beforeLines="50" w:before="156" w:afterLines="50" w:after="156" w:line="283" w:lineRule="auto"/>
              <w:ind w:firstLineChars="200" w:firstLine="482"/>
              <w:rPr>
                <w:b/>
                <w:bCs/>
                <w:color w:val="000000" w:themeColor="text1"/>
                <w:kern w:val="0"/>
                <w:sz w:val="24"/>
              </w:rPr>
            </w:pPr>
            <w:r w:rsidRPr="00420651">
              <w:rPr>
                <w:rFonts w:hint="eastAsia"/>
                <w:b/>
                <w:color w:val="000000" w:themeColor="text1"/>
                <w:kern w:val="0"/>
                <w:sz w:val="24"/>
              </w:rPr>
              <w:t>问</w:t>
            </w:r>
            <w:r w:rsidRPr="00420651">
              <w:rPr>
                <w:rFonts w:hint="eastAsia"/>
                <w:b/>
                <w:color w:val="000000" w:themeColor="text1"/>
                <w:kern w:val="0"/>
                <w:sz w:val="24"/>
              </w:rPr>
              <w:t>5</w:t>
            </w:r>
            <w:r w:rsidRPr="00420651">
              <w:rPr>
                <w:rFonts w:hint="eastAsia"/>
                <w:b/>
                <w:color w:val="000000" w:themeColor="text1"/>
                <w:kern w:val="0"/>
                <w:sz w:val="24"/>
              </w:rPr>
              <w:t>：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 w:val="24"/>
              </w:rPr>
              <w:t>管线</w:t>
            </w:r>
            <w:r>
              <w:rPr>
                <w:rFonts w:hint="eastAsia"/>
                <w:b/>
                <w:bCs/>
                <w:kern w:val="0"/>
                <w:sz w:val="24"/>
              </w:rPr>
              <w:t>APL-1401</w:t>
            </w:r>
            <w:r>
              <w:rPr>
                <w:rFonts w:hint="eastAsia"/>
                <w:b/>
                <w:bCs/>
                <w:kern w:val="0"/>
                <w:sz w:val="24"/>
              </w:rPr>
              <w:t>的后续进展是怎么样的？</w:t>
            </w:r>
          </w:p>
          <w:p w14:paraId="12089A89" w14:textId="77777777" w:rsidR="00324A41" w:rsidRDefault="00000000">
            <w:pPr>
              <w:widowControl/>
              <w:spacing w:beforeLines="50" w:before="156" w:afterLines="50" w:after="156" w:line="283" w:lineRule="auto"/>
              <w:ind w:firstLineChars="200" w:firstLine="480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答：在炎症性肠病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IBD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领域，公司开展了一项在中重度活动性溃疡性结肠炎患者中评价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APL-1401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的安全性、耐受性、药代动力学和初步有效性的Ⅰ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b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期随机、双盲研究。该研究剂量爬坡已完成，展现出良好的安全性，并在仅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4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周治疗周期中观察到积极的疗效信号：组织学改善率为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41.9%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（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5/12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）。相关结果发表在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ECCO 2026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等国际会议上。</w:t>
            </w:r>
            <w:proofErr w:type="gramStart"/>
            <w:r>
              <w:rPr>
                <w:rFonts w:hint="eastAsia"/>
                <w:color w:val="000000" w:themeColor="text1"/>
                <w:kern w:val="0"/>
                <w:sz w:val="24"/>
              </w:rPr>
              <w:t>基于第一</w:t>
            </w:r>
            <w:proofErr w:type="gramEnd"/>
            <w:r>
              <w:rPr>
                <w:rFonts w:hint="eastAsia"/>
                <w:color w:val="000000" w:themeColor="text1"/>
                <w:kern w:val="0"/>
                <w:sz w:val="24"/>
              </w:rPr>
              <w:t>阶段取得的积极结果，公司已经进一步开展扩展期的研究，在更多中重度活动性溃疡性结肠炎（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UC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）患者群体中，进一步评估该潜在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First-in-class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疗法在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12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周治疗周期中的疗效，为后续临床研究提供更全面的支持性依据，以期未来为患者提供新的治疗选择。目前临床研究进展顺利，在积极患者招募中，期待在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2026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年底前完成相关数据读出。关于项目后续进展，公司将严格按照《上海证券交易所科创板股票上市规则》等相关规定履行信息披露义务。</w:t>
            </w:r>
          </w:p>
          <w:p w14:paraId="1C1F4211" w14:textId="5A24A398" w:rsidR="00324A41" w:rsidRDefault="00000000">
            <w:pPr>
              <w:widowControl/>
              <w:spacing w:beforeLines="50" w:before="156" w:afterLines="50" w:after="156" w:line="283" w:lineRule="auto"/>
              <w:ind w:firstLineChars="200" w:firstLine="482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问</w:t>
            </w:r>
            <w:r w:rsidR="00420651">
              <w:rPr>
                <w:rFonts w:hint="eastAsia"/>
                <w:b/>
                <w:bCs/>
                <w:kern w:val="0"/>
                <w:sz w:val="24"/>
              </w:rPr>
              <w:t>6</w:t>
            </w:r>
            <w:r>
              <w:rPr>
                <w:rFonts w:hint="eastAsia"/>
                <w:b/>
                <w:bCs/>
                <w:kern w:val="0"/>
                <w:sz w:val="24"/>
              </w:rPr>
              <w:t>：管线</w:t>
            </w:r>
            <w:r>
              <w:rPr>
                <w:rFonts w:hint="eastAsia"/>
                <w:b/>
                <w:bCs/>
                <w:kern w:val="0"/>
                <w:sz w:val="24"/>
              </w:rPr>
              <w:t>APL-2401</w:t>
            </w:r>
            <w:r>
              <w:rPr>
                <w:rFonts w:hint="eastAsia"/>
                <w:b/>
                <w:bCs/>
                <w:kern w:val="0"/>
                <w:sz w:val="24"/>
              </w:rPr>
              <w:t>的最新进展如何？</w:t>
            </w:r>
          </w:p>
          <w:p w14:paraId="2F496F48" w14:textId="77777777" w:rsidR="00324A41" w:rsidRDefault="00000000">
            <w:pPr>
              <w:widowControl/>
              <w:spacing w:beforeLines="50" w:before="156" w:afterLines="50" w:after="156" w:line="283" w:lineRule="auto"/>
              <w:ind w:firstLineChars="200" w:firstLine="48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APL-2401</w:t>
            </w:r>
            <w:r>
              <w:rPr>
                <w:kern w:val="0"/>
                <w:sz w:val="24"/>
              </w:rPr>
              <w:t>是一款通过非共价结合模式与靶点相结合的高选择性的</w:t>
            </w:r>
            <w:r>
              <w:rPr>
                <w:kern w:val="0"/>
                <w:sz w:val="24"/>
              </w:rPr>
              <w:t>FGFR2/3</w:t>
            </w:r>
            <w:r>
              <w:rPr>
                <w:kern w:val="0"/>
                <w:sz w:val="24"/>
              </w:rPr>
              <w:t>小分子抑制剂。相比现阶段</w:t>
            </w:r>
            <w:r>
              <w:rPr>
                <w:kern w:val="0"/>
                <w:sz w:val="24"/>
              </w:rPr>
              <w:t>FGFR2</w:t>
            </w:r>
            <w:r>
              <w:rPr>
                <w:kern w:val="0"/>
                <w:sz w:val="24"/>
              </w:rPr>
              <w:t>或</w:t>
            </w:r>
            <w:r>
              <w:rPr>
                <w:kern w:val="0"/>
                <w:sz w:val="24"/>
              </w:rPr>
              <w:t>FGFR3</w:t>
            </w:r>
            <w:r>
              <w:rPr>
                <w:kern w:val="0"/>
                <w:sz w:val="24"/>
              </w:rPr>
              <w:t>选择性抑制剂，</w:t>
            </w:r>
            <w:r>
              <w:rPr>
                <w:kern w:val="0"/>
                <w:sz w:val="24"/>
              </w:rPr>
              <w:t>APL-2401</w:t>
            </w:r>
            <w:r>
              <w:rPr>
                <w:kern w:val="0"/>
                <w:sz w:val="24"/>
              </w:rPr>
              <w:t>体现出卓越的双重激酶抑制活性，肿瘤细胞杀伤及调节肿瘤微环境的效果；相比</w:t>
            </w:r>
            <w:r>
              <w:rPr>
                <w:kern w:val="0"/>
                <w:sz w:val="24"/>
              </w:rPr>
              <w:t>pan-FGFR</w:t>
            </w:r>
            <w:r>
              <w:rPr>
                <w:kern w:val="0"/>
                <w:sz w:val="24"/>
              </w:rPr>
              <w:t>抑制剂，</w:t>
            </w:r>
            <w:r>
              <w:rPr>
                <w:kern w:val="0"/>
                <w:sz w:val="24"/>
              </w:rPr>
              <w:t>APL-2401</w:t>
            </w:r>
            <w:r>
              <w:rPr>
                <w:kern w:val="0"/>
                <w:sz w:val="24"/>
              </w:rPr>
              <w:t>显著降低了</w:t>
            </w:r>
            <w:r>
              <w:rPr>
                <w:kern w:val="0"/>
                <w:sz w:val="24"/>
              </w:rPr>
              <w:t>FGFR1</w:t>
            </w:r>
            <w:r>
              <w:rPr>
                <w:kern w:val="0"/>
                <w:sz w:val="24"/>
              </w:rPr>
              <w:t>和</w:t>
            </w:r>
            <w:r>
              <w:rPr>
                <w:kern w:val="0"/>
                <w:sz w:val="24"/>
              </w:rPr>
              <w:t>FGFR4</w:t>
            </w:r>
            <w:r>
              <w:rPr>
                <w:kern w:val="0"/>
                <w:sz w:val="24"/>
              </w:rPr>
              <w:t>相关的毒副作用。临床前实验表明</w:t>
            </w:r>
            <w:r>
              <w:rPr>
                <w:kern w:val="0"/>
                <w:sz w:val="24"/>
              </w:rPr>
              <w:t>APL-2401</w:t>
            </w:r>
            <w:r>
              <w:rPr>
                <w:kern w:val="0"/>
                <w:sz w:val="24"/>
              </w:rPr>
              <w:t>在多种</w:t>
            </w:r>
            <w:r>
              <w:rPr>
                <w:kern w:val="0"/>
                <w:sz w:val="24"/>
              </w:rPr>
              <w:t>FGFR2/3</w:t>
            </w:r>
            <w:r>
              <w:rPr>
                <w:kern w:val="0"/>
                <w:sz w:val="24"/>
              </w:rPr>
              <w:t>基因突变，扩增或过表达模型中展现出优异的疗效和更宽的安全窗。与现有同类产品相比，</w:t>
            </w:r>
            <w:r>
              <w:rPr>
                <w:kern w:val="0"/>
                <w:sz w:val="24"/>
              </w:rPr>
              <w:t>APL-2401</w:t>
            </w:r>
            <w:r>
              <w:rPr>
                <w:kern w:val="0"/>
                <w:sz w:val="24"/>
              </w:rPr>
              <w:t>在活性、选择性、安全性和成药性方面均显示出潜在的同类最佳优势，有望成为</w:t>
            </w:r>
            <w:r>
              <w:rPr>
                <w:kern w:val="0"/>
                <w:sz w:val="24"/>
              </w:rPr>
              <w:t>FGFR2/3</w:t>
            </w:r>
            <w:r>
              <w:rPr>
                <w:kern w:val="0"/>
                <w:sz w:val="24"/>
              </w:rPr>
              <w:t>靶</w:t>
            </w:r>
            <w:proofErr w:type="gramStart"/>
            <w:r>
              <w:rPr>
                <w:kern w:val="0"/>
                <w:sz w:val="24"/>
              </w:rPr>
              <w:t>向治疗</w:t>
            </w:r>
            <w:proofErr w:type="gramEnd"/>
            <w:r>
              <w:rPr>
                <w:kern w:val="0"/>
                <w:sz w:val="24"/>
              </w:rPr>
              <w:t>领域的重磅产品。</w:t>
            </w:r>
            <w:r>
              <w:rPr>
                <w:rFonts w:hint="eastAsia"/>
                <w:kern w:val="0"/>
                <w:sz w:val="24"/>
              </w:rPr>
              <w:t>目前，</w:t>
            </w:r>
            <w:r>
              <w:rPr>
                <w:kern w:val="0"/>
                <w:sz w:val="24"/>
              </w:rPr>
              <w:t>APL-2401</w:t>
            </w:r>
            <w:r>
              <w:rPr>
                <w:kern w:val="0"/>
                <w:sz w:val="24"/>
              </w:rPr>
              <w:t>在</w:t>
            </w:r>
            <w:r>
              <w:rPr>
                <w:kern w:val="0"/>
                <w:sz w:val="24"/>
              </w:rPr>
              <w:t>FGFR2/3</w:t>
            </w:r>
            <w:r>
              <w:rPr>
                <w:kern w:val="0"/>
                <w:sz w:val="24"/>
              </w:rPr>
              <w:t>驱动的晚期实体瘤患者中开展的</w:t>
            </w:r>
            <w:r>
              <w:rPr>
                <w:kern w:val="0"/>
                <w:sz w:val="24"/>
              </w:rPr>
              <w:t>I</w:t>
            </w:r>
            <w:r>
              <w:rPr>
                <w:kern w:val="0"/>
                <w:sz w:val="24"/>
              </w:rPr>
              <w:t>期临床试验已完成首例受试者入组</w:t>
            </w:r>
            <w:r>
              <w:rPr>
                <w:rFonts w:hint="eastAsia"/>
                <w:kern w:val="0"/>
                <w:sz w:val="24"/>
              </w:rPr>
              <w:t>，相关临床试验正有序进行。关于后续相关进展，公司会严格按照按相关法律法规要求履行信息披露义务。</w:t>
            </w:r>
          </w:p>
        </w:tc>
      </w:tr>
      <w:tr w:rsidR="00324A41" w14:paraId="19E7A994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A6E3" w14:textId="77777777" w:rsidR="00324A41" w:rsidRDefault="00000000">
            <w:pPr>
              <w:spacing w:beforeLines="50" w:before="156" w:afterLines="50" w:after="156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3824" w14:textId="77777777" w:rsidR="00324A41" w:rsidRDefault="00000000">
            <w:pPr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324A41" w14:paraId="6285C8AD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46D7" w14:textId="77777777" w:rsidR="00324A41" w:rsidRDefault="00000000">
            <w:pPr>
              <w:spacing w:beforeLines="50" w:before="156" w:afterLines="50" w:after="156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892A" w14:textId="77777777" w:rsidR="00324A41" w:rsidRDefault="00000000">
            <w:pPr>
              <w:spacing w:beforeLines="50" w:before="156" w:afterLines="50" w:after="156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2026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7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9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4325A8AA" w14:textId="77777777" w:rsidR="00324A41" w:rsidRDefault="00324A41">
      <w:pPr>
        <w:rPr>
          <w:rFonts w:ascii="宋体" w:hAnsi="宋体" w:hint="eastAsia"/>
          <w:b/>
          <w:bCs/>
          <w:sz w:val="24"/>
        </w:rPr>
      </w:pPr>
    </w:p>
    <w:sectPr w:rsidR="00324A4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2EE75" w14:textId="77777777" w:rsidR="00EB2442" w:rsidRDefault="00EB2442">
      <w:r>
        <w:separator/>
      </w:r>
    </w:p>
  </w:endnote>
  <w:endnote w:type="continuationSeparator" w:id="0">
    <w:p w14:paraId="128F63DC" w14:textId="77777777" w:rsidR="00EB2442" w:rsidRDefault="00EB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8911474"/>
    </w:sdtPr>
    <w:sdtContent>
      <w:p w14:paraId="673E565E" w14:textId="77777777" w:rsidR="00324A41" w:rsidRDefault="00000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4A5F1" w14:textId="77777777" w:rsidR="00EB2442" w:rsidRDefault="00EB2442">
      <w:r>
        <w:separator/>
      </w:r>
    </w:p>
  </w:footnote>
  <w:footnote w:type="continuationSeparator" w:id="0">
    <w:p w14:paraId="5D517A86" w14:textId="77777777" w:rsidR="00EB2442" w:rsidRDefault="00EB2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KyMLY0NjQ0MgFyDJR0lIJTi4sz8/NACoxqAYc0LV0sAAAA"/>
  </w:docVars>
  <w:rsids>
    <w:rsidRoot w:val="00DB361F"/>
    <w:rsid w:val="000006D8"/>
    <w:rsid w:val="00000F31"/>
    <w:rsid w:val="0000207D"/>
    <w:rsid w:val="00003F99"/>
    <w:rsid w:val="00003FE1"/>
    <w:rsid w:val="0000538F"/>
    <w:rsid w:val="00005804"/>
    <w:rsid w:val="00005BE4"/>
    <w:rsid w:val="00005DB8"/>
    <w:rsid w:val="00006095"/>
    <w:rsid w:val="00006E7D"/>
    <w:rsid w:val="000114D9"/>
    <w:rsid w:val="00011D6E"/>
    <w:rsid w:val="000137ED"/>
    <w:rsid w:val="00013FD3"/>
    <w:rsid w:val="000164F0"/>
    <w:rsid w:val="00017AC0"/>
    <w:rsid w:val="00024080"/>
    <w:rsid w:val="00031344"/>
    <w:rsid w:val="00032908"/>
    <w:rsid w:val="000340E8"/>
    <w:rsid w:val="00035778"/>
    <w:rsid w:val="00035B29"/>
    <w:rsid w:val="00036456"/>
    <w:rsid w:val="00036EC6"/>
    <w:rsid w:val="0003721E"/>
    <w:rsid w:val="000450D3"/>
    <w:rsid w:val="00046D77"/>
    <w:rsid w:val="000471A0"/>
    <w:rsid w:val="00047B68"/>
    <w:rsid w:val="00047F63"/>
    <w:rsid w:val="00050020"/>
    <w:rsid w:val="000501F9"/>
    <w:rsid w:val="00050E47"/>
    <w:rsid w:val="00051A82"/>
    <w:rsid w:val="00054752"/>
    <w:rsid w:val="000553EA"/>
    <w:rsid w:val="00057B3E"/>
    <w:rsid w:val="00061C7A"/>
    <w:rsid w:val="00062604"/>
    <w:rsid w:val="0006295B"/>
    <w:rsid w:val="00067619"/>
    <w:rsid w:val="00067FFB"/>
    <w:rsid w:val="00070533"/>
    <w:rsid w:val="00070970"/>
    <w:rsid w:val="00070DC4"/>
    <w:rsid w:val="00071769"/>
    <w:rsid w:val="00076516"/>
    <w:rsid w:val="00076E22"/>
    <w:rsid w:val="0007743C"/>
    <w:rsid w:val="000848CB"/>
    <w:rsid w:val="00085A42"/>
    <w:rsid w:val="00086CEC"/>
    <w:rsid w:val="000904F2"/>
    <w:rsid w:val="00090B1C"/>
    <w:rsid w:val="00091260"/>
    <w:rsid w:val="00091FFA"/>
    <w:rsid w:val="00092E78"/>
    <w:rsid w:val="00092FA4"/>
    <w:rsid w:val="00093329"/>
    <w:rsid w:val="0009408D"/>
    <w:rsid w:val="00096F4F"/>
    <w:rsid w:val="00097611"/>
    <w:rsid w:val="000A3A62"/>
    <w:rsid w:val="000A43D1"/>
    <w:rsid w:val="000A4917"/>
    <w:rsid w:val="000A4EB9"/>
    <w:rsid w:val="000A5ACC"/>
    <w:rsid w:val="000B05B4"/>
    <w:rsid w:val="000B0E1D"/>
    <w:rsid w:val="000B28FA"/>
    <w:rsid w:val="000B3B1D"/>
    <w:rsid w:val="000B6E1A"/>
    <w:rsid w:val="000B776A"/>
    <w:rsid w:val="000C1755"/>
    <w:rsid w:val="000C480B"/>
    <w:rsid w:val="000D2D42"/>
    <w:rsid w:val="000D491A"/>
    <w:rsid w:val="000D5041"/>
    <w:rsid w:val="000E05EE"/>
    <w:rsid w:val="000E0860"/>
    <w:rsid w:val="000E0A82"/>
    <w:rsid w:val="000E1B3D"/>
    <w:rsid w:val="000E4155"/>
    <w:rsid w:val="000E57C0"/>
    <w:rsid w:val="000F191F"/>
    <w:rsid w:val="000F1B39"/>
    <w:rsid w:val="000F4926"/>
    <w:rsid w:val="000F49BE"/>
    <w:rsid w:val="000F71DE"/>
    <w:rsid w:val="00103117"/>
    <w:rsid w:val="001055B1"/>
    <w:rsid w:val="00105DC1"/>
    <w:rsid w:val="001100A5"/>
    <w:rsid w:val="00110342"/>
    <w:rsid w:val="001110F8"/>
    <w:rsid w:val="00111337"/>
    <w:rsid w:val="00111358"/>
    <w:rsid w:val="00112AEC"/>
    <w:rsid w:val="00116D90"/>
    <w:rsid w:val="0012130C"/>
    <w:rsid w:val="00122E40"/>
    <w:rsid w:val="00123F54"/>
    <w:rsid w:val="00125C5C"/>
    <w:rsid w:val="00132FC1"/>
    <w:rsid w:val="00135704"/>
    <w:rsid w:val="001417C0"/>
    <w:rsid w:val="0014341D"/>
    <w:rsid w:val="00144179"/>
    <w:rsid w:val="001443C9"/>
    <w:rsid w:val="001459FF"/>
    <w:rsid w:val="0015401D"/>
    <w:rsid w:val="00155204"/>
    <w:rsid w:val="00155728"/>
    <w:rsid w:val="001568FF"/>
    <w:rsid w:val="00156ED1"/>
    <w:rsid w:val="00157B97"/>
    <w:rsid w:val="00160990"/>
    <w:rsid w:val="0016175B"/>
    <w:rsid w:val="00161DC3"/>
    <w:rsid w:val="001626AF"/>
    <w:rsid w:val="00162926"/>
    <w:rsid w:val="00165DB3"/>
    <w:rsid w:val="00167847"/>
    <w:rsid w:val="00171ED3"/>
    <w:rsid w:val="00173C26"/>
    <w:rsid w:val="00176E1F"/>
    <w:rsid w:val="00183931"/>
    <w:rsid w:val="00184803"/>
    <w:rsid w:val="00185DB8"/>
    <w:rsid w:val="00187C2F"/>
    <w:rsid w:val="001A0325"/>
    <w:rsid w:val="001A2E1E"/>
    <w:rsid w:val="001A6E71"/>
    <w:rsid w:val="001B06BA"/>
    <w:rsid w:val="001B0E61"/>
    <w:rsid w:val="001B1835"/>
    <w:rsid w:val="001B2932"/>
    <w:rsid w:val="001B33C5"/>
    <w:rsid w:val="001B6591"/>
    <w:rsid w:val="001B747F"/>
    <w:rsid w:val="001B7F4E"/>
    <w:rsid w:val="001C0FCF"/>
    <w:rsid w:val="001C40C7"/>
    <w:rsid w:val="001C58D9"/>
    <w:rsid w:val="001C7239"/>
    <w:rsid w:val="001D3494"/>
    <w:rsid w:val="001D46AA"/>
    <w:rsid w:val="001E0E28"/>
    <w:rsid w:val="001E15EF"/>
    <w:rsid w:val="001E42E9"/>
    <w:rsid w:val="001E6342"/>
    <w:rsid w:val="001E6506"/>
    <w:rsid w:val="001E6679"/>
    <w:rsid w:val="001F47B8"/>
    <w:rsid w:val="001F561D"/>
    <w:rsid w:val="001F60A6"/>
    <w:rsid w:val="001F61DC"/>
    <w:rsid w:val="002023F4"/>
    <w:rsid w:val="00203291"/>
    <w:rsid w:val="002033FD"/>
    <w:rsid w:val="002047AA"/>
    <w:rsid w:val="0020641B"/>
    <w:rsid w:val="00211CCB"/>
    <w:rsid w:val="00214952"/>
    <w:rsid w:val="00217149"/>
    <w:rsid w:val="00223A0A"/>
    <w:rsid w:val="00225B26"/>
    <w:rsid w:val="00230742"/>
    <w:rsid w:val="00231AFE"/>
    <w:rsid w:val="0023356D"/>
    <w:rsid w:val="0023369D"/>
    <w:rsid w:val="00235328"/>
    <w:rsid w:val="002368FF"/>
    <w:rsid w:val="002376AF"/>
    <w:rsid w:val="00242BD4"/>
    <w:rsid w:val="00243495"/>
    <w:rsid w:val="00244D51"/>
    <w:rsid w:val="00246058"/>
    <w:rsid w:val="0024726F"/>
    <w:rsid w:val="00251A5B"/>
    <w:rsid w:val="00251E20"/>
    <w:rsid w:val="00255808"/>
    <w:rsid w:val="00263343"/>
    <w:rsid w:val="00265218"/>
    <w:rsid w:val="00265905"/>
    <w:rsid w:val="002710A5"/>
    <w:rsid w:val="002710DB"/>
    <w:rsid w:val="002717B6"/>
    <w:rsid w:val="00275FCC"/>
    <w:rsid w:val="00276E3C"/>
    <w:rsid w:val="0028326D"/>
    <w:rsid w:val="002836B9"/>
    <w:rsid w:val="002861F9"/>
    <w:rsid w:val="00286A21"/>
    <w:rsid w:val="00290982"/>
    <w:rsid w:val="00293C90"/>
    <w:rsid w:val="00293E36"/>
    <w:rsid w:val="00295CED"/>
    <w:rsid w:val="002972B3"/>
    <w:rsid w:val="002A2785"/>
    <w:rsid w:val="002A2C74"/>
    <w:rsid w:val="002A3661"/>
    <w:rsid w:val="002A36F6"/>
    <w:rsid w:val="002A6656"/>
    <w:rsid w:val="002B1D7F"/>
    <w:rsid w:val="002B3219"/>
    <w:rsid w:val="002B5275"/>
    <w:rsid w:val="002B71E0"/>
    <w:rsid w:val="002C3C89"/>
    <w:rsid w:val="002C496D"/>
    <w:rsid w:val="002D0648"/>
    <w:rsid w:val="002D2478"/>
    <w:rsid w:val="002D38B8"/>
    <w:rsid w:val="002D3B5C"/>
    <w:rsid w:val="002D416D"/>
    <w:rsid w:val="002D5D4F"/>
    <w:rsid w:val="002D5F04"/>
    <w:rsid w:val="002D7C22"/>
    <w:rsid w:val="002E0124"/>
    <w:rsid w:val="002E16BD"/>
    <w:rsid w:val="002E3622"/>
    <w:rsid w:val="002E62FD"/>
    <w:rsid w:val="002E6FA8"/>
    <w:rsid w:val="002E7B8F"/>
    <w:rsid w:val="002F0E4C"/>
    <w:rsid w:val="002F22CE"/>
    <w:rsid w:val="002F3005"/>
    <w:rsid w:val="002F31FC"/>
    <w:rsid w:val="002F397C"/>
    <w:rsid w:val="002F4B8D"/>
    <w:rsid w:val="002F4EE3"/>
    <w:rsid w:val="002F65BB"/>
    <w:rsid w:val="002F6DDB"/>
    <w:rsid w:val="0030120F"/>
    <w:rsid w:val="003035EA"/>
    <w:rsid w:val="00303A4B"/>
    <w:rsid w:val="003048A2"/>
    <w:rsid w:val="003107F8"/>
    <w:rsid w:val="0031102B"/>
    <w:rsid w:val="00315A27"/>
    <w:rsid w:val="00320744"/>
    <w:rsid w:val="0032124E"/>
    <w:rsid w:val="00321A7D"/>
    <w:rsid w:val="003227D6"/>
    <w:rsid w:val="00324A41"/>
    <w:rsid w:val="00326561"/>
    <w:rsid w:val="00331DFF"/>
    <w:rsid w:val="0033447D"/>
    <w:rsid w:val="0033454B"/>
    <w:rsid w:val="00336511"/>
    <w:rsid w:val="00336F51"/>
    <w:rsid w:val="0034238D"/>
    <w:rsid w:val="00354A74"/>
    <w:rsid w:val="00355705"/>
    <w:rsid w:val="0035748B"/>
    <w:rsid w:val="003603D6"/>
    <w:rsid w:val="003609BA"/>
    <w:rsid w:val="00361644"/>
    <w:rsid w:val="00363DDE"/>
    <w:rsid w:val="00364459"/>
    <w:rsid w:val="00367E87"/>
    <w:rsid w:val="00367F87"/>
    <w:rsid w:val="00371F2D"/>
    <w:rsid w:val="003734BA"/>
    <w:rsid w:val="003735A8"/>
    <w:rsid w:val="003767FE"/>
    <w:rsid w:val="00377943"/>
    <w:rsid w:val="00393BC2"/>
    <w:rsid w:val="00393D51"/>
    <w:rsid w:val="00395475"/>
    <w:rsid w:val="003965BC"/>
    <w:rsid w:val="003A12B5"/>
    <w:rsid w:val="003A6A01"/>
    <w:rsid w:val="003B5AAE"/>
    <w:rsid w:val="003B7ADA"/>
    <w:rsid w:val="003C2E61"/>
    <w:rsid w:val="003C4414"/>
    <w:rsid w:val="003C56ED"/>
    <w:rsid w:val="003C59D9"/>
    <w:rsid w:val="003C5C0E"/>
    <w:rsid w:val="003D56D6"/>
    <w:rsid w:val="003D7E9A"/>
    <w:rsid w:val="003E0703"/>
    <w:rsid w:val="003E318F"/>
    <w:rsid w:val="003E4F2A"/>
    <w:rsid w:val="003E616E"/>
    <w:rsid w:val="003E6B56"/>
    <w:rsid w:val="003E70FC"/>
    <w:rsid w:val="003E7C53"/>
    <w:rsid w:val="003F0971"/>
    <w:rsid w:val="003F193C"/>
    <w:rsid w:val="003F2F88"/>
    <w:rsid w:val="003F40B0"/>
    <w:rsid w:val="003F4B28"/>
    <w:rsid w:val="003F57E3"/>
    <w:rsid w:val="003F6771"/>
    <w:rsid w:val="0040069A"/>
    <w:rsid w:val="004009FA"/>
    <w:rsid w:val="00401367"/>
    <w:rsid w:val="00401605"/>
    <w:rsid w:val="00404170"/>
    <w:rsid w:val="00405EA1"/>
    <w:rsid w:val="004073BD"/>
    <w:rsid w:val="00412A28"/>
    <w:rsid w:val="00412DA6"/>
    <w:rsid w:val="004137F1"/>
    <w:rsid w:val="0041589C"/>
    <w:rsid w:val="00417170"/>
    <w:rsid w:val="00420651"/>
    <w:rsid w:val="00421548"/>
    <w:rsid w:val="00424605"/>
    <w:rsid w:val="00424F47"/>
    <w:rsid w:val="00425608"/>
    <w:rsid w:val="004256C3"/>
    <w:rsid w:val="0042580C"/>
    <w:rsid w:val="004265E5"/>
    <w:rsid w:val="00426D40"/>
    <w:rsid w:val="00431729"/>
    <w:rsid w:val="004322D1"/>
    <w:rsid w:val="00432D3C"/>
    <w:rsid w:val="00434413"/>
    <w:rsid w:val="00434AAD"/>
    <w:rsid w:val="00434D55"/>
    <w:rsid w:val="004354A0"/>
    <w:rsid w:val="00435D8D"/>
    <w:rsid w:val="0043629B"/>
    <w:rsid w:val="00436AA5"/>
    <w:rsid w:val="00437288"/>
    <w:rsid w:val="00437E7A"/>
    <w:rsid w:val="00444A05"/>
    <w:rsid w:val="00444CCF"/>
    <w:rsid w:val="00445015"/>
    <w:rsid w:val="004471AA"/>
    <w:rsid w:val="004475C7"/>
    <w:rsid w:val="0045010E"/>
    <w:rsid w:val="004514DD"/>
    <w:rsid w:val="00452C6F"/>
    <w:rsid w:val="004536EF"/>
    <w:rsid w:val="0045510C"/>
    <w:rsid w:val="00464FF0"/>
    <w:rsid w:val="004668B1"/>
    <w:rsid w:val="00467D4F"/>
    <w:rsid w:val="004703D0"/>
    <w:rsid w:val="00470F9B"/>
    <w:rsid w:val="00471C20"/>
    <w:rsid w:val="00473878"/>
    <w:rsid w:val="00476AD4"/>
    <w:rsid w:val="00477429"/>
    <w:rsid w:val="00480009"/>
    <w:rsid w:val="0048099E"/>
    <w:rsid w:val="00482C10"/>
    <w:rsid w:val="00485628"/>
    <w:rsid w:val="00486133"/>
    <w:rsid w:val="0049662B"/>
    <w:rsid w:val="004A091D"/>
    <w:rsid w:val="004A31A5"/>
    <w:rsid w:val="004B5691"/>
    <w:rsid w:val="004B5701"/>
    <w:rsid w:val="004B58E4"/>
    <w:rsid w:val="004C10CD"/>
    <w:rsid w:val="004C15B0"/>
    <w:rsid w:val="004C347B"/>
    <w:rsid w:val="004C7F5E"/>
    <w:rsid w:val="004D35FA"/>
    <w:rsid w:val="004D47A3"/>
    <w:rsid w:val="004D53EA"/>
    <w:rsid w:val="004D546C"/>
    <w:rsid w:val="004D6884"/>
    <w:rsid w:val="004E2D1D"/>
    <w:rsid w:val="004E2DF4"/>
    <w:rsid w:val="004E306E"/>
    <w:rsid w:val="004E31AA"/>
    <w:rsid w:val="004E3A38"/>
    <w:rsid w:val="004F2B03"/>
    <w:rsid w:val="004F46C8"/>
    <w:rsid w:val="004F5243"/>
    <w:rsid w:val="004F6937"/>
    <w:rsid w:val="004F76A8"/>
    <w:rsid w:val="004F7BF6"/>
    <w:rsid w:val="005007A0"/>
    <w:rsid w:val="00501DAF"/>
    <w:rsid w:val="00502679"/>
    <w:rsid w:val="00503E85"/>
    <w:rsid w:val="0050554A"/>
    <w:rsid w:val="00506B8A"/>
    <w:rsid w:val="0051016C"/>
    <w:rsid w:val="005103D3"/>
    <w:rsid w:val="00512738"/>
    <w:rsid w:val="005225FF"/>
    <w:rsid w:val="00522B16"/>
    <w:rsid w:val="00525976"/>
    <w:rsid w:val="005335BD"/>
    <w:rsid w:val="00533A74"/>
    <w:rsid w:val="0054096C"/>
    <w:rsid w:val="005424A0"/>
    <w:rsid w:val="0054355F"/>
    <w:rsid w:val="00543998"/>
    <w:rsid w:val="005448BB"/>
    <w:rsid w:val="005464F3"/>
    <w:rsid w:val="005507DE"/>
    <w:rsid w:val="00552240"/>
    <w:rsid w:val="00555F80"/>
    <w:rsid w:val="00556DEC"/>
    <w:rsid w:val="00557D8E"/>
    <w:rsid w:val="00566138"/>
    <w:rsid w:val="00566722"/>
    <w:rsid w:val="00572B90"/>
    <w:rsid w:val="00576640"/>
    <w:rsid w:val="00580664"/>
    <w:rsid w:val="00583012"/>
    <w:rsid w:val="00584659"/>
    <w:rsid w:val="0058725B"/>
    <w:rsid w:val="005915BE"/>
    <w:rsid w:val="005919C1"/>
    <w:rsid w:val="0059500F"/>
    <w:rsid w:val="00595390"/>
    <w:rsid w:val="00597264"/>
    <w:rsid w:val="005A55EE"/>
    <w:rsid w:val="005A5BDE"/>
    <w:rsid w:val="005B32E0"/>
    <w:rsid w:val="005B400D"/>
    <w:rsid w:val="005B5AD2"/>
    <w:rsid w:val="005B6CC8"/>
    <w:rsid w:val="005B72D5"/>
    <w:rsid w:val="005B7569"/>
    <w:rsid w:val="005C1CD0"/>
    <w:rsid w:val="005C2C6C"/>
    <w:rsid w:val="005C3737"/>
    <w:rsid w:val="005C48DC"/>
    <w:rsid w:val="005C79E7"/>
    <w:rsid w:val="005D1465"/>
    <w:rsid w:val="005D149A"/>
    <w:rsid w:val="005D1C4C"/>
    <w:rsid w:val="005D2342"/>
    <w:rsid w:val="005D265A"/>
    <w:rsid w:val="005D281F"/>
    <w:rsid w:val="005D6F80"/>
    <w:rsid w:val="005E01A8"/>
    <w:rsid w:val="005E02FF"/>
    <w:rsid w:val="005E3CE3"/>
    <w:rsid w:val="005E3E75"/>
    <w:rsid w:val="005E680A"/>
    <w:rsid w:val="005E79DA"/>
    <w:rsid w:val="005F0AEE"/>
    <w:rsid w:val="005F27A7"/>
    <w:rsid w:val="005F425A"/>
    <w:rsid w:val="005F5C2A"/>
    <w:rsid w:val="005F6D28"/>
    <w:rsid w:val="005F76FA"/>
    <w:rsid w:val="00601513"/>
    <w:rsid w:val="00604B7E"/>
    <w:rsid w:val="00604B95"/>
    <w:rsid w:val="0061018D"/>
    <w:rsid w:val="00610AD4"/>
    <w:rsid w:val="00610F44"/>
    <w:rsid w:val="00612718"/>
    <w:rsid w:val="00616BA9"/>
    <w:rsid w:val="0061735B"/>
    <w:rsid w:val="00621F3A"/>
    <w:rsid w:val="0062212E"/>
    <w:rsid w:val="0062470E"/>
    <w:rsid w:val="006272A7"/>
    <w:rsid w:val="00634E61"/>
    <w:rsid w:val="006356ED"/>
    <w:rsid w:val="00637031"/>
    <w:rsid w:val="006401C0"/>
    <w:rsid w:val="00640E19"/>
    <w:rsid w:val="00640FD1"/>
    <w:rsid w:val="00641474"/>
    <w:rsid w:val="00644A8F"/>
    <w:rsid w:val="0064502E"/>
    <w:rsid w:val="006479CD"/>
    <w:rsid w:val="0065092D"/>
    <w:rsid w:val="006524B3"/>
    <w:rsid w:val="00652AE8"/>
    <w:rsid w:val="00655763"/>
    <w:rsid w:val="00656714"/>
    <w:rsid w:val="00657F9C"/>
    <w:rsid w:val="0066202E"/>
    <w:rsid w:val="00662575"/>
    <w:rsid w:val="00665573"/>
    <w:rsid w:val="006657BD"/>
    <w:rsid w:val="00666775"/>
    <w:rsid w:val="00670B07"/>
    <w:rsid w:val="00670D41"/>
    <w:rsid w:val="006710DA"/>
    <w:rsid w:val="006717A2"/>
    <w:rsid w:val="00671BD0"/>
    <w:rsid w:val="00671E14"/>
    <w:rsid w:val="00681676"/>
    <w:rsid w:val="00685F68"/>
    <w:rsid w:val="00686C03"/>
    <w:rsid w:val="006873BC"/>
    <w:rsid w:val="006903D5"/>
    <w:rsid w:val="00691DDF"/>
    <w:rsid w:val="006950E1"/>
    <w:rsid w:val="0069578E"/>
    <w:rsid w:val="00696746"/>
    <w:rsid w:val="0069674A"/>
    <w:rsid w:val="006968BE"/>
    <w:rsid w:val="006A0776"/>
    <w:rsid w:val="006A0B46"/>
    <w:rsid w:val="006A120A"/>
    <w:rsid w:val="006A2C5F"/>
    <w:rsid w:val="006A5131"/>
    <w:rsid w:val="006A779D"/>
    <w:rsid w:val="006A78DE"/>
    <w:rsid w:val="006B073B"/>
    <w:rsid w:val="006B3CD9"/>
    <w:rsid w:val="006B59E5"/>
    <w:rsid w:val="006B6610"/>
    <w:rsid w:val="006C274B"/>
    <w:rsid w:val="006C5E6B"/>
    <w:rsid w:val="006D1162"/>
    <w:rsid w:val="006D2E53"/>
    <w:rsid w:val="006D4739"/>
    <w:rsid w:val="006D772C"/>
    <w:rsid w:val="006E13E5"/>
    <w:rsid w:val="006E1AF3"/>
    <w:rsid w:val="006E2DDA"/>
    <w:rsid w:val="006E4364"/>
    <w:rsid w:val="006F0132"/>
    <w:rsid w:val="006F08FE"/>
    <w:rsid w:val="006F2E7A"/>
    <w:rsid w:val="006F2ECE"/>
    <w:rsid w:val="006F43A2"/>
    <w:rsid w:val="006F524D"/>
    <w:rsid w:val="00701E2C"/>
    <w:rsid w:val="00702143"/>
    <w:rsid w:val="0070385D"/>
    <w:rsid w:val="00703DFB"/>
    <w:rsid w:val="00704770"/>
    <w:rsid w:val="007048E9"/>
    <w:rsid w:val="007054C3"/>
    <w:rsid w:val="00706106"/>
    <w:rsid w:val="00706294"/>
    <w:rsid w:val="0071065E"/>
    <w:rsid w:val="00710E8E"/>
    <w:rsid w:val="00712A10"/>
    <w:rsid w:val="0071494F"/>
    <w:rsid w:val="00715131"/>
    <w:rsid w:val="0071609C"/>
    <w:rsid w:val="00731006"/>
    <w:rsid w:val="00740743"/>
    <w:rsid w:val="0074205C"/>
    <w:rsid w:val="00742413"/>
    <w:rsid w:val="00742526"/>
    <w:rsid w:val="00742BD0"/>
    <w:rsid w:val="00745537"/>
    <w:rsid w:val="00746187"/>
    <w:rsid w:val="007522FC"/>
    <w:rsid w:val="00752966"/>
    <w:rsid w:val="0075368E"/>
    <w:rsid w:val="00756D4D"/>
    <w:rsid w:val="00760294"/>
    <w:rsid w:val="0076145C"/>
    <w:rsid w:val="00762DB4"/>
    <w:rsid w:val="007634CF"/>
    <w:rsid w:val="00771026"/>
    <w:rsid w:val="00775708"/>
    <w:rsid w:val="00776C87"/>
    <w:rsid w:val="007776BF"/>
    <w:rsid w:val="00782B76"/>
    <w:rsid w:val="007834CD"/>
    <w:rsid w:val="00783D45"/>
    <w:rsid w:val="0078752B"/>
    <w:rsid w:val="0079124D"/>
    <w:rsid w:val="007966A3"/>
    <w:rsid w:val="007A03DC"/>
    <w:rsid w:val="007A0E59"/>
    <w:rsid w:val="007A15C9"/>
    <w:rsid w:val="007A1EF5"/>
    <w:rsid w:val="007A27D6"/>
    <w:rsid w:val="007A339F"/>
    <w:rsid w:val="007A5ECB"/>
    <w:rsid w:val="007B0CA6"/>
    <w:rsid w:val="007B0F89"/>
    <w:rsid w:val="007B1B6A"/>
    <w:rsid w:val="007B678D"/>
    <w:rsid w:val="007B7469"/>
    <w:rsid w:val="007C2C2C"/>
    <w:rsid w:val="007C38B7"/>
    <w:rsid w:val="007D1AD3"/>
    <w:rsid w:val="007D28FE"/>
    <w:rsid w:val="007D36F0"/>
    <w:rsid w:val="007D436B"/>
    <w:rsid w:val="007D4E32"/>
    <w:rsid w:val="007D6FE6"/>
    <w:rsid w:val="007E0700"/>
    <w:rsid w:val="007E175A"/>
    <w:rsid w:val="007E1D76"/>
    <w:rsid w:val="007E67D6"/>
    <w:rsid w:val="007E693E"/>
    <w:rsid w:val="007E78EF"/>
    <w:rsid w:val="007F0F10"/>
    <w:rsid w:val="007F2469"/>
    <w:rsid w:val="007F417D"/>
    <w:rsid w:val="007F6A4F"/>
    <w:rsid w:val="0080298F"/>
    <w:rsid w:val="00804412"/>
    <w:rsid w:val="0080449E"/>
    <w:rsid w:val="00807E6C"/>
    <w:rsid w:val="0081044D"/>
    <w:rsid w:val="00823700"/>
    <w:rsid w:val="00824749"/>
    <w:rsid w:val="00830F0F"/>
    <w:rsid w:val="00830F4E"/>
    <w:rsid w:val="00831F9F"/>
    <w:rsid w:val="00836F81"/>
    <w:rsid w:val="00842435"/>
    <w:rsid w:val="008438E2"/>
    <w:rsid w:val="008442C3"/>
    <w:rsid w:val="0084515B"/>
    <w:rsid w:val="008457ED"/>
    <w:rsid w:val="00851B2F"/>
    <w:rsid w:val="008607A0"/>
    <w:rsid w:val="00861037"/>
    <w:rsid w:val="008659FA"/>
    <w:rsid w:val="00866BD1"/>
    <w:rsid w:val="008705DC"/>
    <w:rsid w:val="0087095F"/>
    <w:rsid w:val="008728C5"/>
    <w:rsid w:val="00876EB3"/>
    <w:rsid w:val="008813F7"/>
    <w:rsid w:val="00882B07"/>
    <w:rsid w:val="00883401"/>
    <w:rsid w:val="00884056"/>
    <w:rsid w:val="0088652C"/>
    <w:rsid w:val="00890CFB"/>
    <w:rsid w:val="0089131E"/>
    <w:rsid w:val="00897D0F"/>
    <w:rsid w:val="008A37DE"/>
    <w:rsid w:val="008A4499"/>
    <w:rsid w:val="008A4D23"/>
    <w:rsid w:val="008A63C1"/>
    <w:rsid w:val="008B0754"/>
    <w:rsid w:val="008B0887"/>
    <w:rsid w:val="008B1629"/>
    <w:rsid w:val="008B1701"/>
    <w:rsid w:val="008B33AD"/>
    <w:rsid w:val="008B3A39"/>
    <w:rsid w:val="008B63B7"/>
    <w:rsid w:val="008C0040"/>
    <w:rsid w:val="008C28C3"/>
    <w:rsid w:val="008C2DB4"/>
    <w:rsid w:val="008C3B5B"/>
    <w:rsid w:val="008C7ABB"/>
    <w:rsid w:val="008D25B1"/>
    <w:rsid w:val="008D5833"/>
    <w:rsid w:val="008E2156"/>
    <w:rsid w:val="008E2A33"/>
    <w:rsid w:val="008E2BFC"/>
    <w:rsid w:val="008E3F18"/>
    <w:rsid w:val="008E4F25"/>
    <w:rsid w:val="008E6F38"/>
    <w:rsid w:val="009041C1"/>
    <w:rsid w:val="00904A19"/>
    <w:rsid w:val="009075E2"/>
    <w:rsid w:val="00907DC0"/>
    <w:rsid w:val="0091462F"/>
    <w:rsid w:val="00914E9F"/>
    <w:rsid w:val="009151F5"/>
    <w:rsid w:val="00917E46"/>
    <w:rsid w:val="0092014C"/>
    <w:rsid w:val="009223E7"/>
    <w:rsid w:val="0092706D"/>
    <w:rsid w:val="0092769C"/>
    <w:rsid w:val="009276ED"/>
    <w:rsid w:val="0093344F"/>
    <w:rsid w:val="00937BD5"/>
    <w:rsid w:val="00941159"/>
    <w:rsid w:val="00942795"/>
    <w:rsid w:val="00942FF3"/>
    <w:rsid w:val="00943046"/>
    <w:rsid w:val="0094398B"/>
    <w:rsid w:val="00945935"/>
    <w:rsid w:val="00945EAA"/>
    <w:rsid w:val="00952D67"/>
    <w:rsid w:val="00954AED"/>
    <w:rsid w:val="00957E84"/>
    <w:rsid w:val="00961E09"/>
    <w:rsid w:val="0096594C"/>
    <w:rsid w:val="00970C00"/>
    <w:rsid w:val="009728AF"/>
    <w:rsid w:val="009745F8"/>
    <w:rsid w:val="00974D6A"/>
    <w:rsid w:val="0097615F"/>
    <w:rsid w:val="00976BB9"/>
    <w:rsid w:val="00976EDD"/>
    <w:rsid w:val="00985D44"/>
    <w:rsid w:val="00991DD9"/>
    <w:rsid w:val="00994637"/>
    <w:rsid w:val="009947C6"/>
    <w:rsid w:val="00994CC1"/>
    <w:rsid w:val="009967E3"/>
    <w:rsid w:val="009A0626"/>
    <w:rsid w:val="009A454B"/>
    <w:rsid w:val="009A490D"/>
    <w:rsid w:val="009A59FA"/>
    <w:rsid w:val="009A7538"/>
    <w:rsid w:val="009A78A6"/>
    <w:rsid w:val="009B098C"/>
    <w:rsid w:val="009B0B11"/>
    <w:rsid w:val="009B10DF"/>
    <w:rsid w:val="009B2662"/>
    <w:rsid w:val="009B298B"/>
    <w:rsid w:val="009B64C5"/>
    <w:rsid w:val="009B7DD8"/>
    <w:rsid w:val="009C2F11"/>
    <w:rsid w:val="009C6228"/>
    <w:rsid w:val="009C6CA4"/>
    <w:rsid w:val="009C7E2E"/>
    <w:rsid w:val="009D42B7"/>
    <w:rsid w:val="009D611D"/>
    <w:rsid w:val="009E22F0"/>
    <w:rsid w:val="009E4812"/>
    <w:rsid w:val="009E64E4"/>
    <w:rsid w:val="009E68F7"/>
    <w:rsid w:val="009E743C"/>
    <w:rsid w:val="009F11AE"/>
    <w:rsid w:val="009F46D3"/>
    <w:rsid w:val="009F56A3"/>
    <w:rsid w:val="009F5850"/>
    <w:rsid w:val="00A031B2"/>
    <w:rsid w:val="00A045CE"/>
    <w:rsid w:val="00A04906"/>
    <w:rsid w:val="00A11F86"/>
    <w:rsid w:val="00A142C3"/>
    <w:rsid w:val="00A15DC6"/>
    <w:rsid w:val="00A16D32"/>
    <w:rsid w:val="00A2066A"/>
    <w:rsid w:val="00A27ED4"/>
    <w:rsid w:val="00A30031"/>
    <w:rsid w:val="00A3005E"/>
    <w:rsid w:val="00A316F9"/>
    <w:rsid w:val="00A3289B"/>
    <w:rsid w:val="00A32C1E"/>
    <w:rsid w:val="00A338E7"/>
    <w:rsid w:val="00A34868"/>
    <w:rsid w:val="00A34D26"/>
    <w:rsid w:val="00A36838"/>
    <w:rsid w:val="00A36894"/>
    <w:rsid w:val="00A400E7"/>
    <w:rsid w:val="00A43BB9"/>
    <w:rsid w:val="00A44B61"/>
    <w:rsid w:val="00A44D40"/>
    <w:rsid w:val="00A4608D"/>
    <w:rsid w:val="00A463E0"/>
    <w:rsid w:val="00A4653A"/>
    <w:rsid w:val="00A47147"/>
    <w:rsid w:val="00A503D1"/>
    <w:rsid w:val="00A50757"/>
    <w:rsid w:val="00A509EE"/>
    <w:rsid w:val="00A516EE"/>
    <w:rsid w:val="00A51E2D"/>
    <w:rsid w:val="00A527C7"/>
    <w:rsid w:val="00A52AAE"/>
    <w:rsid w:val="00A550EA"/>
    <w:rsid w:val="00A5717E"/>
    <w:rsid w:val="00A57F08"/>
    <w:rsid w:val="00A60C43"/>
    <w:rsid w:val="00A60F34"/>
    <w:rsid w:val="00A62948"/>
    <w:rsid w:val="00A6539A"/>
    <w:rsid w:val="00A65C4E"/>
    <w:rsid w:val="00A66202"/>
    <w:rsid w:val="00A67F26"/>
    <w:rsid w:val="00A71E36"/>
    <w:rsid w:val="00A725C9"/>
    <w:rsid w:val="00A72DCE"/>
    <w:rsid w:val="00A74500"/>
    <w:rsid w:val="00A75163"/>
    <w:rsid w:val="00A80E56"/>
    <w:rsid w:val="00A81AF8"/>
    <w:rsid w:val="00A8456F"/>
    <w:rsid w:val="00A85F32"/>
    <w:rsid w:val="00A8643E"/>
    <w:rsid w:val="00A9012D"/>
    <w:rsid w:val="00A90F62"/>
    <w:rsid w:val="00A9673A"/>
    <w:rsid w:val="00A975DC"/>
    <w:rsid w:val="00A97731"/>
    <w:rsid w:val="00AA33E0"/>
    <w:rsid w:val="00AB0CC7"/>
    <w:rsid w:val="00AB0D17"/>
    <w:rsid w:val="00AB31AA"/>
    <w:rsid w:val="00AB5ABE"/>
    <w:rsid w:val="00AB602D"/>
    <w:rsid w:val="00AC1707"/>
    <w:rsid w:val="00AC6C98"/>
    <w:rsid w:val="00AC7C57"/>
    <w:rsid w:val="00AC7FAA"/>
    <w:rsid w:val="00AD0148"/>
    <w:rsid w:val="00AD2D46"/>
    <w:rsid w:val="00AD77A1"/>
    <w:rsid w:val="00AE1018"/>
    <w:rsid w:val="00AE1DDA"/>
    <w:rsid w:val="00AE261C"/>
    <w:rsid w:val="00AE3206"/>
    <w:rsid w:val="00AE39CF"/>
    <w:rsid w:val="00AE4ED3"/>
    <w:rsid w:val="00AE6497"/>
    <w:rsid w:val="00AE7CF8"/>
    <w:rsid w:val="00AF0ED6"/>
    <w:rsid w:val="00AF1423"/>
    <w:rsid w:val="00AF1515"/>
    <w:rsid w:val="00AF525D"/>
    <w:rsid w:val="00B02509"/>
    <w:rsid w:val="00B02B8A"/>
    <w:rsid w:val="00B101A3"/>
    <w:rsid w:val="00B11EC8"/>
    <w:rsid w:val="00B153E3"/>
    <w:rsid w:val="00B179BE"/>
    <w:rsid w:val="00B20606"/>
    <w:rsid w:val="00B21737"/>
    <w:rsid w:val="00B2306A"/>
    <w:rsid w:val="00B234F8"/>
    <w:rsid w:val="00B26A5B"/>
    <w:rsid w:val="00B30AC8"/>
    <w:rsid w:val="00B3248C"/>
    <w:rsid w:val="00B369BE"/>
    <w:rsid w:val="00B474B6"/>
    <w:rsid w:val="00B505E4"/>
    <w:rsid w:val="00B53F79"/>
    <w:rsid w:val="00B61E41"/>
    <w:rsid w:val="00B61E76"/>
    <w:rsid w:val="00B6432D"/>
    <w:rsid w:val="00B65AE3"/>
    <w:rsid w:val="00B67490"/>
    <w:rsid w:val="00B70448"/>
    <w:rsid w:val="00B719FD"/>
    <w:rsid w:val="00B733E8"/>
    <w:rsid w:val="00B74AE5"/>
    <w:rsid w:val="00B81624"/>
    <w:rsid w:val="00B823C3"/>
    <w:rsid w:val="00B84992"/>
    <w:rsid w:val="00B859A0"/>
    <w:rsid w:val="00B86DDC"/>
    <w:rsid w:val="00B90C45"/>
    <w:rsid w:val="00B97ACF"/>
    <w:rsid w:val="00BA1576"/>
    <w:rsid w:val="00BA6767"/>
    <w:rsid w:val="00BB0619"/>
    <w:rsid w:val="00BB0CD4"/>
    <w:rsid w:val="00BB35FF"/>
    <w:rsid w:val="00BB3C78"/>
    <w:rsid w:val="00BB4080"/>
    <w:rsid w:val="00BC12C0"/>
    <w:rsid w:val="00BD27AD"/>
    <w:rsid w:val="00BD3CE4"/>
    <w:rsid w:val="00BD7C90"/>
    <w:rsid w:val="00BE0427"/>
    <w:rsid w:val="00BE0731"/>
    <w:rsid w:val="00BE0CD7"/>
    <w:rsid w:val="00BE1414"/>
    <w:rsid w:val="00BE2228"/>
    <w:rsid w:val="00BE2CD6"/>
    <w:rsid w:val="00BE4D51"/>
    <w:rsid w:val="00BE4E29"/>
    <w:rsid w:val="00BE6273"/>
    <w:rsid w:val="00BE6ECD"/>
    <w:rsid w:val="00BF04E5"/>
    <w:rsid w:val="00BF2C55"/>
    <w:rsid w:val="00BF4862"/>
    <w:rsid w:val="00BF4EA2"/>
    <w:rsid w:val="00BF5E15"/>
    <w:rsid w:val="00BF6471"/>
    <w:rsid w:val="00C00E38"/>
    <w:rsid w:val="00C011BE"/>
    <w:rsid w:val="00C02501"/>
    <w:rsid w:val="00C04566"/>
    <w:rsid w:val="00C0500C"/>
    <w:rsid w:val="00C06538"/>
    <w:rsid w:val="00C12D37"/>
    <w:rsid w:val="00C12FB4"/>
    <w:rsid w:val="00C1318D"/>
    <w:rsid w:val="00C144B2"/>
    <w:rsid w:val="00C146F9"/>
    <w:rsid w:val="00C15E23"/>
    <w:rsid w:val="00C17A43"/>
    <w:rsid w:val="00C17F64"/>
    <w:rsid w:val="00C20533"/>
    <w:rsid w:val="00C2068A"/>
    <w:rsid w:val="00C2508A"/>
    <w:rsid w:val="00C326C5"/>
    <w:rsid w:val="00C33797"/>
    <w:rsid w:val="00C33965"/>
    <w:rsid w:val="00C340E0"/>
    <w:rsid w:val="00C353D5"/>
    <w:rsid w:val="00C35754"/>
    <w:rsid w:val="00C357EE"/>
    <w:rsid w:val="00C453D0"/>
    <w:rsid w:val="00C45763"/>
    <w:rsid w:val="00C4736B"/>
    <w:rsid w:val="00C4751D"/>
    <w:rsid w:val="00C52962"/>
    <w:rsid w:val="00C52F4D"/>
    <w:rsid w:val="00C54A50"/>
    <w:rsid w:val="00C54EFD"/>
    <w:rsid w:val="00C55C5B"/>
    <w:rsid w:val="00C6121F"/>
    <w:rsid w:val="00C61876"/>
    <w:rsid w:val="00C62E5D"/>
    <w:rsid w:val="00C6303C"/>
    <w:rsid w:val="00C63216"/>
    <w:rsid w:val="00C64619"/>
    <w:rsid w:val="00C67AFB"/>
    <w:rsid w:val="00C702F5"/>
    <w:rsid w:val="00C705FD"/>
    <w:rsid w:val="00C711F7"/>
    <w:rsid w:val="00C747AB"/>
    <w:rsid w:val="00C75D89"/>
    <w:rsid w:val="00C808C5"/>
    <w:rsid w:val="00C8235C"/>
    <w:rsid w:val="00C85862"/>
    <w:rsid w:val="00C863B2"/>
    <w:rsid w:val="00C911CD"/>
    <w:rsid w:val="00C92C26"/>
    <w:rsid w:val="00C9490A"/>
    <w:rsid w:val="00CA1813"/>
    <w:rsid w:val="00CA1E5D"/>
    <w:rsid w:val="00CA34E2"/>
    <w:rsid w:val="00CA4BC1"/>
    <w:rsid w:val="00CB07CC"/>
    <w:rsid w:val="00CB13BD"/>
    <w:rsid w:val="00CB2791"/>
    <w:rsid w:val="00CB590B"/>
    <w:rsid w:val="00CC20B6"/>
    <w:rsid w:val="00CC2136"/>
    <w:rsid w:val="00CC25FE"/>
    <w:rsid w:val="00CC3C75"/>
    <w:rsid w:val="00CC5194"/>
    <w:rsid w:val="00CC5918"/>
    <w:rsid w:val="00CC5D19"/>
    <w:rsid w:val="00CC7945"/>
    <w:rsid w:val="00CD32A4"/>
    <w:rsid w:val="00CD47DB"/>
    <w:rsid w:val="00CE5B06"/>
    <w:rsid w:val="00CF1F10"/>
    <w:rsid w:val="00CF255C"/>
    <w:rsid w:val="00CF2D55"/>
    <w:rsid w:val="00CF4C57"/>
    <w:rsid w:val="00CF6A1E"/>
    <w:rsid w:val="00CF6EF2"/>
    <w:rsid w:val="00D00704"/>
    <w:rsid w:val="00D023FD"/>
    <w:rsid w:val="00D039FA"/>
    <w:rsid w:val="00D03FA5"/>
    <w:rsid w:val="00D12604"/>
    <w:rsid w:val="00D1608F"/>
    <w:rsid w:val="00D163C5"/>
    <w:rsid w:val="00D17E5A"/>
    <w:rsid w:val="00D2545D"/>
    <w:rsid w:val="00D25827"/>
    <w:rsid w:val="00D25D6C"/>
    <w:rsid w:val="00D26F91"/>
    <w:rsid w:val="00D27E0B"/>
    <w:rsid w:val="00D3290A"/>
    <w:rsid w:val="00D3377E"/>
    <w:rsid w:val="00D34097"/>
    <w:rsid w:val="00D34BB3"/>
    <w:rsid w:val="00D353B1"/>
    <w:rsid w:val="00D37F56"/>
    <w:rsid w:val="00D404A0"/>
    <w:rsid w:val="00D40C22"/>
    <w:rsid w:val="00D41750"/>
    <w:rsid w:val="00D42341"/>
    <w:rsid w:val="00D4259C"/>
    <w:rsid w:val="00D43006"/>
    <w:rsid w:val="00D44142"/>
    <w:rsid w:val="00D44170"/>
    <w:rsid w:val="00D4507C"/>
    <w:rsid w:val="00D46122"/>
    <w:rsid w:val="00D46625"/>
    <w:rsid w:val="00D47067"/>
    <w:rsid w:val="00D477C1"/>
    <w:rsid w:val="00D50EB6"/>
    <w:rsid w:val="00D526FD"/>
    <w:rsid w:val="00D57981"/>
    <w:rsid w:val="00D60BFD"/>
    <w:rsid w:val="00D627D6"/>
    <w:rsid w:val="00D6658F"/>
    <w:rsid w:val="00D6671A"/>
    <w:rsid w:val="00D70EF9"/>
    <w:rsid w:val="00D7355E"/>
    <w:rsid w:val="00D76BB5"/>
    <w:rsid w:val="00D77C71"/>
    <w:rsid w:val="00D8168A"/>
    <w:rsid w:val="00D8189F"/>
    <w:rsid w:val="00D86734"/>
    <w:rsid w:val="00D86A1C"/>
    <w:rsid w:val="00D87679"/>
    <w:rsid w:val="00D9537A"/>
    <w:rsid w:val="00D966AC"/>
    <w:rsid w:val="00D979F4"/>
    <w:rsid w:val="00DA041C"/>
    <w:rsid w:val="00DA25A3"/>
    <w:rsid w:val="00DA4F8C"/>
    <w:rsid w:val="00DA7F44"/>
    <w:rsid w:val="00DB081C"/>
    <w:rsid w:val="00DB212F"/>
    <w:rsid w:val="00DB361F"/>
    <w:rsid w:val="00DB67A2"/>
    <w:rsid w:val="00DB7834"/>
    <w:rsid w:val="00DC1390"/>
    <w:rsid w:val="00DC2EAA"/>
    <w:rsid w:val="00DC3CA2"/>
    <w:rsid w:val="00DC6CAA"/>
    <w:rsid w:val="00DD6E62"/>
    <w:rsid w:val="00DD7770"/>
    <w:rsid w:val="00DE6486"/>
    <w:rsid w:val="00DF226E"/>
    <w:rsid w:val="00DF3A92"/>
    <w:rsid w:val="00DF50F0"/>
    <w:rsid w:val="00E00733"/>
    <w:rsid w:val="00E015E9"/>
    <w:rsid w:val="00E01C6C"/>
    <w:rsid w:val="00E05CBB"/>
    <w:rsid w:val="00E06374"/>
    <w:rsid w:val="00E12359"/>
    <w:rsid w:val="00E130EE"/>
    <w:rsid w:val="00E13FC5"/>
    <w:rsid w:val="00E20E82"/>
    <w:rsid w:val="00E2439B"/>
    <w:rsid w:val="00E26436"/>
    <w:rsid w:val="00E277EC"/>
    <w:rsid w:val="00E31BDF"/>
    <w:rsid w:val="00E354DC"/>
    <w:rsid w:val="00E35654"/>
    <w:rsid w:val="00E35781"/>
    <w:rsid w:val="00E366F4"/>
    <w:rsid w:val="00E3709C"/>
    <w:rsid w:val="00E406CF"/>
    <w:rsid w:val="00E4326D"/>
    <w:rsid w:val="00E440B1"/>
    <w:rsid w:val="00E449FC"/>
    <w:rsid w:val="00E44FF4"/>
    <w:rsid w:val="00E46051"/>
    <w:rsid w:val="00E46A56"/>
    <w:rsid w:val="00E472A2"/>
    <w:rsid w:val="00E47675"/>
    <w:rsid w:val="00E52443"/>
    <w:rsid w:val="00E526CB"/>
    <w:rsid w:val="00E578B9"/>
    <w:rsid w:val="00E604A4"/>
    <w:rsid w:val="00E60DCB"/>
    <w:rsid w:val="00E64D68"/>
    <w:rsid w:val="00E656BC"/>
    <w:rsid w:val="00E74CB4"/>
    <w:rsid w:val="00E760DA"/>
    <w:rsid w:val="00E768C1"/>
    <w:rsid w:val="00E76A81"/>
    <w:rsid w:val="00E80606"/>
    <w:rsid w:val="00E8127D"/>
    <w:rsid w:val="00E81824"/>
    <w:rsid w:val="00E81D11"/>
    <w:rsid w:val="00E83DA5"/>
    <w:rsid w:val="00E85AF5"/>
    <w:rsid w:val="00E86DA3"/>
    <w:rsid w:val="00E93298"/>
    <w:rsid w:val="00E9560F"/>
    <w:rsid w:val="00E96356"/>
    <w:rsid w:val="00EA00E0"/>
    <w:rsid w:val="00EA00FF"/>
    <w:rsid w:val="00EA0B4C"/>
    <w:rsid w:val="00EA0E80"/>
    <w:rsid w:val="00EA2881"/>
    <w:rsid w:val="00EA2F13"/>
    <w:rsid w:val="00EA5EDE"/>
    <w:rsid w:val="00EA6E75"/>
    <w:rsid w:val="00EA738B"/>
    <w:rsid w:val="00EA799D"/>
    <w:rsid w:val="00EA7A7B"/>
    <w:rsid w:val="00EB010E"/>
    <w:rsid w:val="00EB0D2E"/>
    <w:rsid w:val="00EB0EDD"/>
    <w:rsid w:val="00EB2442"/>
    <w:rsid w:val="00EC0A1F"/>
    <w:rsid w:val="00EC0FF2"/>
    <w:rsid w:val="00EC283D"/>
    <w:rsid w:val="00EC7241"/>
    <w:rsid w:val="00EC7E71"/>
    <w:rsid w:val="00ED1FB9"/>
    <w:rsid w:val="00ED29C6"/>
    <w:rsid w:val="00ED2D65"/>
    <w:rsid w:val="00ED36BB"/>
    <w:rsid w:val="00ED430E"/>
    <w:rsid w:val="00ED55C5"/>
    <w:rsid w:val="00ED6B73"/>
    <w:rsid w:val="00EE3622"/>
    <w:rsid w:val="00EE3BFB"/>
    <w:rsid w:val="00EE3C79"/>
    <w:rsid w:val="00EE485E"/>
    <w:rsid w:val="00EE5AE1"/>
    <w:rsid w:val="00EF01BF"/>
    <w:rsid w:val="00EF1642"/>
    <w:rsid w:val="00EF55CB"/>
    <w:rsid w:val="00EF5942"/>
    <w:rsid w:val="00F006B2"/>
    <w:rsid w:val="00F06751"/>
    <w:rsid w:val="00F07AE3"/>
    <w:rsid w:val="00F10292"/>
    <w:rsid w:val="00F103A2"/>
    <w:rsid w:val="00F137D6"/>
    <w:rsid w:val="00F14A53"/>
    <w:rsid w:val="00F20189"/>
    <w:rsid w:val="00F21AE1"/>
    <w:rsid w:val="00F22013"/>
    <w:rsid w:val="00F23B05"/>
    <w:rsid w:val="00F245A8"/>
    <w:rsid w:val="00F25248"/>
    <w:rsid w:val="00F31044"/>
    <w:rsid w:val="00F32480"/>
    <w:rsid w:val="00F35CB0"/>
    <w:rsid w:val="00F43285"/>
    <w:rsid w:val="00F444D9"/>
    <w:rsid w:val="00F459DA"/>
    <w:rsid w:val="00F514E1"/>
    <w:rsid w:val="00F522B0"/>
    <w:rsid w:val="00F5304E"/>
    <w:rsid w:val="00F55D27"/>
    <w:rsid w:val="00F56304"/>
    <w:rsid w:val="00F56786"/>
    <w:rsid w:val="00F56A8D"/>
    <w:rsid w:val="00F56CA3"/>
    <w:rsid w:val="00F57D6F"/>
    <w:rsid w:val="00F61143"/>
    <w:rsid w:val="00F64088"/>
    <w:rsid w:val="00F6516A"/>
    <w:rsid w:val="00F67035"/>
    <w:rsid w:val="00F7196C"/>
    <w:rsid w:val="00F750AE"/>
    <w:rsid w:val="00F755F1"/>
    <w:rsid w:val="00F760A5"/>
    <w:rsid w:val="00F806BA"/>
    <w:rsid w:val="00F80D73"/>
    <w:rsid w:val="00F8263E"/>
    <w:rsid w:val="00F828E6"/>
    <w:rsid w:val="00F83D4C"/>
    <w:rsid w:val="00F859B4"/>
    <w:rsid w:val="00F87D1B"/>
    <w:rsid w:val="00F90093"/>
    <w:rsid w:val="00F9089E"/>
    <w:rsid w:val="00F9368D"/>
    <w:rsid w:val="00F95528"/>
    <w:rsid w:val="00F95F7D"/>
    <w:rsid w:val="00F97EE6"/>
    <w:rsid w:val="00FA1AD2"/>
    <w:rsid w:val="00FA3ED5"/>
    <w:rsid w:val="00FA7574"/>
    <w:rsid w:val="00FA7E30"/>
    <w:rsid w:val="00FB520C"/>
    <w:rsid w:val="00FB60DF"/>
    <w:rsid w:val="00FB7ECD"/>
    <w:rsid w:val="00FC2E3B"/>
    <w:rsid w:val="00FC4308"/>
    <w:rsid w:val="00FC67E9"/>
    <w:rsid w:val="00FC6B28"/>
    <w:rsid w:val="00FD16FE"/>
    <w:rsid w:val="00FD2D5D"/>
    <w:rsid w:val="00FD73B6"/>
    <w:rsid w:val="00FE3981"/>
    <w:rsid w:val="00FE3C25"/>
    <w:rsid w:val="00FE424E"/>
    <w:rsid w:val="00FE4E3B"/>
    <w:rsid w:val="00FF1E40"/>
    <w:rsid w:val="00FF20A7"/>
    <w:rsid w:val="00FF2E44"/>
    <w:rsid w:val="00FF34FF"/>
    <w:rsid w:val="00FF4180"/>
    <w:rsid w:val="00FF4AB0"/>
    <w:rsid w:val="00FF5509"/>
    <w:rsid w:val="00FF7312"/>
    <w:rsid w:val="050B287F"/>
    <w:rsid w:val="06500E91"/>
    <w:rsid w:val="06FC153C"/>
    <w:rsid w:val="08A13C26"/>
    <w:rsid w:val="0A2E773B"/>
    <w:rsid w:val="0AB37C41"/>
    <w:rsid w:val="0B4B7E79"/>
    <w:rsid w:val="0C4B5C57"/>
    <w:rsid w:val="0CC1736B"/>
    <w:rsid w:val="0F9A4FE9"/>
    <w:rsid w:val="11904838"/>
    <w:rsid w:val="12B5426A"/>
    <w:rsid w:val="12FA7AD4"/>
    <w:rsid w:val="16FD67BB"/>
    <w:rsid w:val="19B25567"/>
    <w:rsid w:val="1AF44089"/>
    <w:rsid w:val="1DD76CEB"/>
    <w:rsid w:val="1E560985"/>
    <w:rsid w:val="20967991"/>
    <w:rsid w:val="2540611D"/>
    <w:rsid w:val="287D5199"/>
    <w:rsid w:val="2AEB08D9"/>
    <w:rsid w:val="32621481"/>
    <w:rsid w:val="32870EE7"/>
    <w:rsid w:val="32AE46C6"/>
    <w:rsid w:val="346317C9"/>
    <w:rsid w:val="35633E8E"/>
    <w:rsid w:val="39871D82"/>
    <w:rsid w:val="3C65127A"/>
    <w:rsid w:val="3F814105"/>
    <w:rsid w:val="40100523"/>
    <w:rsid w:val="436A0961"/>
    <w:rsid w:val="43B44458"/>
    <w:rsid w:val="46AC6D17"/>
    <w:rsid w:val="482E179A"/>
    <w:rsid w:val="4A4B757C"/>
    <w:rsid w:val="4BC44B03"/>
    <w:rsid w:val="51695402"/>
    <w:rsid w:val="522B58DB"/>
    <w:rsid w:val="52A103B4"/>
    <w:rsid w:val="543317E7"/>
    <w:rsid w:val="55180399"/>
    <w:rsid w:val="576B22D6"/>
    <w:rsid w:val="5F0C439F"/>
    <w:rsid w:val="61276A59"/>
    <w:rsid w:val="67C9107F"/>
    <w:rsid w:val="6A503CD9"/>
    <w:rsid w:val="6A8B5205"/>
    <w:rsid w:val="6BD61FBC"/>
    <w:rsid w:val="6BEF2461"/>
    <w:rsid w:val="6DEF3809"/>
    <w:rsid w:val="6F0B4673"/>
    <w:rsid w:val="73801F1C"/>
    <w:rsid w:val="7A9E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26424"/>
  <w15:docId w15:val="{8C66E697-4479-4FB7-B981-190E9E38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7ED88-1D94-4E0B-838E-D8CF02B64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董办_DB</cp:lastModifiedBy>
  <cp:revision>5</cp:revision>
  <cp:lastPrinted>2022-02-09T01:17:00Z</cp:lastPrinted>
  <dcterms:created xsi:type="dcterms:W3CDTF">2026-07-09T07:09:00Z</dcterms:created>
  <dcterms:modified xsi:type="dcterms:W3CDTF">2026-07-09T08:18:00Z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318B4B7C749B4280A7A2A81C16097027_13</vt:lpwstr>
  </property>
  <property fmtid="{D5CDD505-2E9C-101B-9397-08002B2CF9AE}" pid="4" name="KSOTemplateDocerSaveRecord">
    <vt:lpwstr>eyJoZGlkIjoiNTkyMWJiZDNlZGJhZDE0MTM4M2NkZTNhZmM3Mzg2OGYiLCJ1c2VySWQiOiI2Mzg0NzcxMDIifQ==</vt:lpwstr>
  </property>
</Properties>
</file>