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color w:val="000000"/>
          <w:sz w:val="24"/>
        </w:rPr>
      </w:pPr>
      <w:r>
        <w:rPr>
          <w:rFonts w:hAnsi="宋体"/>
          <w:bCs/>
          <w:iCs/>
          <w:color w:val="000000"/>
          <w:sz w:val="24"/>
        </w:rPr>
        <w:t>证券代码：</w:t>
      </w:r>
      <w:r>
        <w:rPr>
          <w:bCs/>
          <w:iCs/>
          <w:color w:val="000000"/>
          <w:sz w:val="24"/>
        </w:rPr>
        <w:t xml:space="preserve"> </w:t>
      </w:r>
      <w:r>
        <w:rPr>
          <w:color w:val="000000"/>
          <w:sz w:val="24"/>
        </w:rPr>
        <w:t xml:space="preserve">600879                             </w:t>
      </w:r>
      <w:r>
        <w:rPr>
          <w:rFonts w:hAnsi="宋体"/>
          <w:bCs/>
          <w:iCs/>
          <w:color w:val="000000"/>
          <w:sz w:val="24"/>
        </w:rPr>
        <w:t>证券简称：</w:t>
      </w:r>
      <w:r>
        <w:rPr>
          <w:color w:val="000000"/>
          <w:sz w:val="24"/>
        </w:rPr>
        <w:t>航天电子</w:t>
      </w:r>
    </w:p>
    <w:p>
      <w:pPr>
        <w:spacing w:before="156" w:beforeLines="50" w:after="156" w:afterLines="50" w:line="400" w:lineRule="exact"/>
        <w:rPr>
          <w:rFonts w:hint="eastAsia"/>
          <w:color w:val="000000"/>
          <w:sz w:val="24"/>
        </w:rPr>
      </w:pPr>
    </w:p>
    <w:p>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航天时代电子技术股份有限公司</w:t>
      </w:r>
      <w:r>
        <w:rPr>
          <w:rFonts w:hint="eastAsia" w:ascii="宋体" w:hAnsi="宋体"/>
          <w:b/>
          <w:bCs/>
          <w:iCs/>
          <w:color w:val="000000"/>
          <w:sz w:val="32"/>
          <w:szCs w:val="32"/>
        </w:rPr>
        <w:t>投资者关系活动记录表</w:t>
      </w:r>
    </w:p>
    <w:p>
      <w:pPr>
        <w:spacing w:line="400" w:lineRule="exact"/>
        <w:rPr>
          <w:bCs/>
          <w:iCs/>
          <w:color w:val="000000"/>
          <w:sz w:val="24"/>
        </w:rPr>
      </w:pPr>
      <w:r>
        <w:rPr>
          <w:rFonts w:hint="eastAsia" w:ascii="宋体" w:hAnsi="宋体"/>
          <w:bCs/>
          <w:iCs/>
          <w:color w:val="000000"/>
          <w:sz w:val="24"/>
        </w:rPr>
        <w:t xml:space="preserve">                                                     </w:t>
      </w:r>
    </w:p>
    <w:tbl>
      <w:tblPr>
        <w:tblStyle w:val="5"/>
        <w:tblW w:w="8723"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5"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投资者关系活动类别</w:t>
            </w:r>
          </w:p>
          <w:p>
            <w:pPr>
              <w:spacing w:line="420" w:lineRule="exact"/>
              <w:rPr>
                <w:bCs/>
                <w:iCs/>
                <w:color w:val="000000"/>
                <w:sz w:val="24"/>
              </w:rPr>
            </w:pPr>
          </w:p>
        </w:tc>
        <w:tc>
          <w:tcPr>
            <w:tcW w:w="696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kern w:val="0"/>
                <w:sz w:val="24"/>
              </w:rPr>
              <w:t>□</w:t>
            </w:r>
            <w:r>
              <w:rPr>
                <w:rFonts w:hint="eastAsia"/>
                <w:bCs/>
                <w:iCs/>
                <w:color w:val="000000"/>
                <w:kern w:val="0"/>
                <w:sz w:val="24"/>
                <w:lang w:val="en-US" w:eastAsia="zh-CN"/>
              </w:rPr>
              <w:t xml:space="preserve"> </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3" w:hRule="atLeast"/>
        </w:trPr>
        <w:tc>
          <w:tcPr>
            <w:tcW w:w="1755"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参与单位名称及人员姓名</w:t>
            </w:r>
          </w:p>
        </w:tc>
        <w:tc>
          <w:tcPr>
            <w:tcW w:w="696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lang w:val="en-GB"/>
              </w:rPr>
            </w:pPr>
            <w:r>
              <w:rPr>
                <w:rFonts w:hint="eastAsia"/>
                <w:bCs/>
                <w:iCs/>
                <w:color w:val="000000"/>
                <w:sz w:val="24"/>
                <w:lang w:val="en-GB"/>
              </w:rPr>
              <w:t>投资者网上提问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1755"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时间</w:t>
            </w:r>
          </w:p>
        </w:tc>
        <w:tc>
          <w:tcPr>
            <w:tcW w:w="696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sz w:val="24"/>
              </w:rPr>
              <w:t>2026年7月9日 (周四) 下午 14:30~17:00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1755"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地点</w:t>
            </w:r>
          </w:p>
        </w:tc>
        <w:tc>
          <w:tcPr>
            <w:tcW w:w="696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4" w:hRule="atLeast"/>
        </w:trPr>
        <w:tc>
          <w:tcPr>
            <w:tcW w:w="1755"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上市公司接待人员姓名</w:t>
            </w:r>
          </w:p>
        </w:tc>
        <w:tc>
          <w:tcPr>
            <w:tcW w:w="696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bCs/>
                <w:sz w:val="24"/>
              </w:rPr>
            </w:pPr>
            <w:r>
              <w:rPr>
                <w:rFonts w:hint="default" w:ascii="宋体" w:hAnsi="宋体"/>
                <w:bCs/>
                <w:sz w:val="24"/>
              </w:rPr>
              <w:t>1、董事长姜梁</w:t>
            </w:r>
          </w:p>
          <w:p>
            <w:pPr>
              <w:spacing w:line="420" w:lineRule="exact"/>
              <w:rPr>
                <w:rFonts w:hint="default" w:ascii="宋体" w:hAnsi="宋体"/>
                <w:bCs/>
                <w:sz w:val="24"/>
              </w:rPr>
            </w:pPr>
            <w:r>
              <w:rPr>
                <w:rFonts w:hint="default" w:ascii="宋体" w:hAnsi="宋体"/>
                <w:bCs/>
                <w:sz w:val="24"/>
              </w:rPr>
              <w:t>2、副总裁兼董事会秘书吕凡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3"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投资者关系活动主要内容介绍</w:t>
            </w:r>
          </w:p>
          <w:p>
            <w:pPr>
              <w:spacing w:line="420" w:lineRule="exact"/>
              <w:rPr>
                <w:bCs/>
                <w:iCs/>
                <w:color w:val="000000"/>
                <w:sz w:val="24"/>
              </w:rPr>
            </w:pPr>
          </w:p>
        </w:tc>
        <w:tc>
          <w:tcPr>
            <w:tcW w:w="6968"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460" w:lineRule="exact"/>
              <w:ind w:firstLine="600" w:firstLineChars="249"/>
              <w:rPr>
                <w:rFonts w:ascii="宋体" w:hAnsi="宋体"/>
                <w:b/>
                <w:sz w:val="24"/>
              </w:rPr>
            </w:pPr>
            <w:r>
              <w:rPr>
                <w:rFonts w:ascii="宋体" w:hAnsi="宋体"/>
                <w:b/>
                <w:sz w:val="24"/>
              </w:rPr>
              <w:t>投资者提出的问题及公司回复情况</w:t>
            </w:r>
          </w:p>
          <w:p>
            <w:pPr>
              <w:spacing w:line="460" w:lineRule="exact"/>
              <w:ind w:firstLine="480" w:firstLineChars="200"/>
              <w:rPr>
                <w:rFonts w:ascii="宋体" w:hAnsi="宋体"/>
                <w:sz w:val="24"/>
              </w:rPr>
            </w:pPr>
            <w:r>
              <w:rPr>
                <w:rFonts w:ascii="宋体" w:hAnsi="宋体"/>
                <w:sz w:val="24"/>
              </w:rPr>
              <w:t xml:space="preserve"> </w:t>
            </w:r>
            <w:r>
              <w:rPr>
                <w:rFonts w:ascii="宋体" w:hAnsi="宋体" w:eastAsia="宋体" w:cs="宋体"/>
                <w:sz w:val="24"/>
              </w:rPr>
              <w:t>公司就投资者在本次说明会中提出的问题进行了回复：</w:t>
            </w:r>
          </w:p>
          <w:p>
            <w:pPr>
              <w:pStyle w:val="7"/>
              <w:numPr>
                <w:ilvl w:val="0"/>
                <w:numId w:val="0"/>
              </w:numPr>
              <w:spacing w:line="460" w:lineRule="exact"/>
              <w:ind w:firstLine="482" w:firstLineChars="200"/>
              <w:jc w:val="both"/>
              <w:rPr>
                <w:rFonts w:ascii="宋体" w:hAnsi="宋体"/>
                <w:b/>
                <w:sz w:val="24"/>
                <w:szCs w:val="24"/>
              </w:rPr>
            </w:pPr>
            <w:r>
              <w:rPr>
                <w:rFonts w:hint="default" w:ascii="宋体" w:hAnsi="宋体"/>
                <w:b/>
                <w:sz w:val="24"/>
                <w:szCs w:val="24"/>
              </w:rPr>
              <w:t>1、军工元器件国产化替代要求提升，公司核心元器件自主可控比例现阶段达到多少？</w:t>
            </w:r>
          </w:p>
          <w:p>
            <w:pPr>
              <w:pStyle w:val="7"/>
              <w:spacing w:line="460" w:lineRule="exact"/>
              <w:ind w:left="-2" w:leftChars="-1" w:firstLine="480"/>
              <w:rPr>
                <w:rFonts w:hint="default" w:ascii="宋体" w:hAnsi="宋体"/>
                <w:sz w:val="24"/>
                <w:szCs w:val="24"/>
              </w:rPr>
            </w:pPr>
            <w:r>
              <w:rPr>
                <w:rFonts w:hint="default" w:ascii="宋体" w:hAnsi="宋体"/>
                <w:sz w:val="24"/>
                <w:szCs w:val="24"/>
              </w:rPr>
              <w:t>答：感谢您对公司的关注。公司作为高科技企业，历来重视技术创新，研发项目严格遵循整体发展规划，保障公司可持续发展及关键产业领域布局的不断完善。</w:t>
            </w:r>
          </w:p>
          <w:p>
            <w:pPr>
              <w:pStyle w:val="7"/>
              <w:spacing w:line="460" w:lineRule="exact"/>
              <w:ind w:left="-2" w:leftChars="-1" w:firstLine="480"/>
              <w:rPr>
                <w:rFonts w:hint="default" w:ascii="宋体" w:hAnsi="宋体"/>
                <w:sz w:val="24"/>
                <w:szCs w:val="24"/>
              </w:rPr>
            </w:pPr>
          </w:p>
          <w:p>
            <w:pPr>
              <w:pStyle w:val="7"/>
              <w:numPr>
                <w:ilvl w:val="0"/>
                <w:numId w:val="0"/>
              </w:numPr>
              <w:spacing w:line="460" w:lineRule="exact"/>
              <w:ind w:firstLine="482" w:firstLineChars="200"/>
              <w:rPr>
                <w:rFonts w:ascii="宋体" w:hAnsi="宋体"/>
                <w:b/>
                <w:sz w:val="24"/>
                <w:szCs w:val="24"/>
              </w:rPr>
            </w:pPr>
            <w:r>
              <w:rPr>
                <w:rFonts w:hint="default" w:ascii="宋体" w:hAnsi="宋体"/>
                <w:b/>
                <w:sz w:val="24"/>
                <w:szCs w:val="24"/>
              </w:rPr>
              <w:t>2、高端智能装备板块面向工业客户，该板块市场化拓展的难点及后续突破方向是什么？</w:t>
            </w:r>
          </w:p>
          <w:p>
            <w:pPr>
              <w:pStyle w:val="7"/>
              <w:spacing w:line="460" w:lineRule="exact"/>
              <w:ind w:left="-2" w:leftChars="-1" w:firstLine="480"/>
              <w:rPr>
                <w:rFonts w:hint="default" w:ascii="宋体" w:hAnsi="宋体"/>
                <w:sz w:val="24"/>
                <w:szCs w:val="24"/>
              </w:rPr>
            </w:pPr>
            <w:r>
              <w:rPr>
                <w:rFonts w:hint="default" w:ascii="宋体" w:hAnsi="宋体"/>
                <w:sz w:val="24"/>
                <w:szCs w:val="24"/>
              </w:rPr>
              <w:t>答：感谢您对公司的关注。公司销售高端智能装备是在综合考虑用户领域、场景、功能等需求特点，以市场为导向，统筹自身特点，扎实推进已有型号的改造升级、背景型号的论证、研制、竞标工作，来扩大市场份额，形成订单。</w:t>
            </w:r>
          </w:p>
          <w:p>
            <w:pPr>
              <w:pStyle w:val="7"/>
              <w:spacing w:line="460" w:lineRule="exact"/>
              <w:ind w:left="-2" w:leftChars="-1" w:firstLine="480"/>
              <w:rPr>
                <w:rFonts w:hint="default" w:ascii="宋体" w:hAnsi="宋体"/>
                <w:sz w:val="24"/>
                <w:szCs w:val="24"/>
              </w:rPr>
            </w:pPr>
          </w:p>
          <w:p>
            <w:pPr>
              <w:pStyle w:val="7"/>
              <w:numPr>
                <w:ilvl w:val="0"/>
                <w:numId w:val="0"/>
              </w:numPr>
              <w:spacing w:line="460" w:lineRule="exact"/>
              <w:ind w:firstLine="482" w:firstLineChars="200"/>
              <w:rPr>
                <w:rFonts w:ascii="宋体" w:hAnsi="宋体"/>
                <w:b/>
                <w:sz w:val="24"/>
                <w:szCs w:val="24"/>
              </w:rPr>
            </w:pPr>
            <w:r>
              <w:rPr>
                <w:rFonts w:hint="default" w:ascii="宋体" w:hAnsi="宋体"/>
                <w:b/>
                <w:sz w:val="24"/>
                <w:szCs w:val="24"/>
              </w:rPr>
              <w:t>3、公司军用航天电子产品为核心，现阶段军工行业订货节奏回暖，在手订单覆盖周期多久？</w:t>
            </w:r>
          </w:p>
          <w:p>
            <w:pPr>
              <w:pStyle w:val="7"/>
              <w:spacing w:line="460" w:lineRule="exact"/>
              <w:ind w:left="-2" w:leftChars="-1" w:firstLine="480"/>
              <w:rPr>
                <w:rFonts w:hint="default" w:ascii="宋体" w:hAnsi="宋体"/>
                <w:sz w:val="24"/>
                <w:szCs w:val="24"/>
              </w:rPr>
            </w:pPr>
            <w:r>
              <w:rPr>
                <w:rFonts w:hint="default" w:ascii="宋体" w:hAnsi="宋体"/>
                <w:sz w:val="24"/>
                <w:szCs w:val="24"/>
              </w:rPr>
              <w:t>答：感谢您对公司的关注。根据公司近年统计情况，在手订单覆盖周期为一至三年。</w:t>
            </w:r>
          </w:p>
          <w:p>
            <w:pPr>
              <w:pStyle w:val="7"/>
              <w:spacing w:line="460" w:lineRule="exact"/>
              <w:ind w:left="-2" w:leftChars="-1" w:firstLine="480"/>
              <w:rPr>
                <w:rFonts w:hint="default" w:ascii="宋体" w:hAnsi="宋体"/>
                <w:sz w:val="24"/>
                <w:szCs w:val="24"/>
              </w:rPr>
            </w:pP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4、请公司讲讲竞争格局与技术壁垒</w:t>
            </w:r>
          </w:p>
          <w:p>
            <w:pPr>
              <w:pStyle w:val="7"/>
              <w:spacing w:line="460" w:lineRule="exact"/>
              <w:ind w:left="-2" w:leftChars="-1" w:firstLine="480"/>
              <w:rPr>
                <w:rFonts w:hint="default" w:ascii="宋体" w:hAnsi="宋体"/>
                <w:sz w:val="24"/>
                <w:szCs w:val="24"/>
              </w:rPr>
            </w:pPr>
            <w:r>
              <w:rPr>
                <w:rFonts w:hint="default" w:ascii="宋体" w:hAnsi="宋体"/>
                <w:sz w:val="24"/>
                <w:szCs w:val="24"/>
              </w:rPr>
              <w:t>答：感谢您对公司的关注。公司稳步推动研发工作，加速完善专业技术体系，持续开展核心技术攻关，打造原创技术的策源地，在航天电子信息、无人系统装备等方面技术均取得突破。2025年，公司申请专利343件，授权专利232件。公司本级和多家子公司具有承担各类航天及型号产品配套生产任务资格和能力，拥有完善的研发、生产和试验等保障条件，能够及时有效满足用户需求，是公司核心竞争力的重要基础。</w:t>
            </w:r>
          </w:p>
          <w:p>
            <w:pPr>
              <w:pStyle w:val="7"/>
              <w:spacing w:line="460" w:lineRule="exact"/>
              <w:ind w:left="-2" w:leftChars="-1" w:firstLine="480"/>
              <w:rPr>
                <w:rFonts w:hint="default" w:ascii="宋体" w:hAnsi="宋体"/>
                <w:sz w:val="24"/>
                <w:szCs w:val="24"/>
              </w:rPr>
            </w:pPr>
          </w:p>
          <w:p>
            <w:pPr>
              <w:pStyle w:val="7"/>
              <w:numPr>
                <w:ilvl w:val="0"/>
                <w:numId w:val="0"/>
              </w:numPr>
              <w:spacing w:line="460" w:lineRule="exact"/>
              <w:ind w:firstLine="482" w:firstLineChars="200"/>
              <w:rPr>
                <w:rFonts w:ascii="宋体" w:hAnsi="宋体"/>
                <w:b/>
                <w:sz w:val="24"/>
                <w:szCs w:val="24"/>
              </w:rPr>
            </w:pPr>
            <w:r>
              <w:rPr>
                <w:rFonts w:hint="default" w:ascii="宋体" w:hAnsi="宋体"/>
                <w:b/>
                <w:sz w:val="24"/>
                <w:szCs w:val="24"/>
              </w:rPr>
              <w:t>5、无人机业务是核心增长板块，军用、民用无人机目前营收占比，民用场景落地订单规模如何？</w:t>
            </w:r>
          </w:p>
          <w:p>
            <w:pPr>
              <w:pStyle w:val="7"/>
              <w:spacing w:line="460" w:lineRule="exact"/>
              <w:ind w:left="-2" w:leftChars="-1" w:firstLine="480"/>
              <w:rPr>
                <w:rFonts w:hint="default" w:ascii="宋体" w:hAnsi="宋体"/>
                <w:sz w:val="24"/>
                <w:szCs w:val="24"/>
              </w:rPr>
            </w:pPr>
            <w:r>
              <w:rPr>
                <w:rFonts w:hint="default" w:ascii="宋体" w:hAnsi="宋体"/>
                <w:sz w:val="24"/>
                <w:szCs w:val="24"/>
              </w:rPr>
              <w:t>答：感谢您对公司的关注。公司无人系统装备产品业务为无人系统装备的研发、设计、制造、销售，主要包括无人机系统、精确制导产品等无人系统装备，主要应用于国防装备、部分产品也可用于国民经济领域。</w:t>
            </w:r>
          </w:p>
          <w:p>
            <w:pPr>
              <w:pStyle w:val="7"/>
              <w:spacing w:line="460" w:lineRule="exact"/>
              <w:ind w:left="-2" w:leftChars="-1" w:firstLine="480"/>
              <w:rPr>
                <w:rFonts w:hint="default" w:ascii="宋体" w:hAnsi="宋体"/>
                <w:sz w:val="24"/>
                <w:szCs w:val="24"/>
              </w:rPr>
            </w:pPr>
          </w:p>
          <w:p>
            <w:pPr>
              <w:pStyle w:val="7"/>
              <w:numPr>
                <w:ilvl w:val="0"/>
                <w:numId w:val="0"/>
              </w:numPr>
              <w:spacing w:line="460" w:lineRule="exact"/>
              <w:ind w:firstLine="482" w:firstLineChars="200"/>
              <w:rPr>
                <w:rFonts w:ascii="宋体" w:hAnsi="宋体"/>
                <w:b/>
                <w:sz w:val="24"/>
                <w:szCs w:val="24"/>
              </w:rPr>
            </w:pPr>
            <w:r>
              <w:rPr>
                <w:rFonts w:hint="default" w:ascii="宋体" w:hAnsi="宋体"/>
                <w:b/>
                <w:sz w:val="24"/>
                <w:szCs w:val="24"/>
              </w:rPr>
              <w:t>6、火箭发射、商业航天配套业务推进中，公司参与商业卫星产业链的产品供货进度如何？</w:t>
            </w:r>
          </w:p>
          <w:p>
            <w:pPr>
              <w:pStyle w:val="7"/>
              <w:spacing w:line="460" w:lineRule="exact"/>
              <w:ind w:left="-2" w:leftChars="-1" w:firstLine="480"/>
              <w:rPr>
                <w:rFonts w:hint="default" w:ascii="宋体" w:hAnsi="宋体"/>
                <w:sz w:val="24"/>
                <w:szCs w:val="24"/>
              </w:rPr>
            </w:pPr>
            <w:r>
              <w:rPr>
                <w:rFonts w:hint="default" w:ascii="宋体" w:hAnsi="宋体"/>
                <w:sz w:val="24"/>
                <w:szCs w:val="24"/>
              </w:rPr>
              <w:t>答：感谢您对公司的关注。公司主营业务为航天电子信息、无人系统产品的研发生产，具体应用场景由最终用户决定。</w:t>
            </w:r>
          </w:p>
          <w:p>
            <w:pPr>
              <w:pStyle w:val="7"/>
              <w:spacing w:line="460" w:lineRule="exact"/>
              <w:ind w:left="-2" w:leftChars="-1" w:firstLine="480"/>
              <w:rPr>
                <w:rFonts w:hint="default" w:ascii="宋体" w:hAnsi="宋体"/>
                <w:sz w:val="24"/>
                <w:szCs w:val="24"/>
              </w:rPr>
            </w:pPr>
          </w:p>
          <w:p>
            <w:pPr>
              <w:pStyle w:val="7"/>
              <w:spacing w:line="460" w:lineRule="exact"/>
              <w:ind w:left="-2" w:leftChars="-1" w:firstLine="480"/>
              <w:rPr>
                <w:rFonts w:hint="default" w:ascii="宋体" w:hAnsi="宋体"/>
                <w:sz w:val="24"/>
                <w:szCs w:val="24"/>
              </w:rPr>
            </w:pPr>
            <w:bookmarkStart w:id="0" w:name="_GoBack"/>
            <w:bookmarkEnd w:id="0"/>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7、你好，公司主营业务在航天中占比多少</w:t>
            </w:r>
          </w:p>
          <w:p>
            <w:pPr>
              <w:pStyle w:val="7"/>
              <w:spacing w:line="460" w:lineRule="exact"/>
              <w:ind w:left="-2" w:leftChars="-1" w:firstLine="480"/>
              <w:rPr>
                <w:rFonts w:hint="default" w:ascii="宋体" w:hAnsi="宋体"/>
                <w:sz w:val="24"/>
                <w:szCs w:val="24"/>
              </w:rPr>
            </w:pPr>
            <w:r>
              <w:rPr>
                <w:rFonts w:hint="default" w:ascii="宋体" w:hAnsi="宋体"/>
                <w:sz w:val="24"/>
                <w:szCs w:val="24"/>
              </w:rPr>
              <w:t>答：感谢您对公司的关注。公司2025年实现营业收入139.10亿元，其中系统装备产品收入23.02亿元，航天配套产品收入92.76亿元，航天机电组件产品收入12.93亿元，航天技术应用产品收入9.42亿元。</w:t>
            </w:r>
          </w:p>
          <w:p>
            <w:pPr>
              <w:pStyle w:val="7"/>
              <w:spacing w:line="460" w:lineRule="exact"/>
              <w:ind w:left="-2" w:leftChars="-1" w:firstLine="480"/>
              <w:rPr>
                <w:rFonts w:hint="default" w:ascii="宋体" w:hAnsi="宋体"/>
                <w:sz w:val="24"/>
                <w:szCs w:val="24"/>
              </w:rPr>
            </w:pPr>
          </w:p>
          <w:p>
            <w:pPr>
              <w:pStyle w:val="7"/>
              <w:numPr>
                <w:ilvl w:val="0"/>
                <w:numId w:val="0"/>
              </w:numPr>
              <w:spacing w:line="460" w:lineRule="exact"/>
              <w:ind w:firstLine="482" w:firstLineChars="200"/>
              <w:rPr>
                <w:rFonts w:ascii="宋体" w:hAnsi="宋体"/>
                <w:b/>
                <w:sz w:val="24"/>
                <w:szCs w:val="24"/>
              </w:rPr>
            </w:pPr>
            <w:r>
              <w:rPr>
                <w:rFonts w:hint="default" w:ascii="宋体" w:hAnsi="宋体"/>
                <w:b/>
                <w:sz w:val="24"/>
                <w:szCs w:val="24"/>
              </w:rPr>
              <w:t>8、军工项目交付周期长，公司如何优化生产排产与回款节奏，改善经营性现金流？</w:t>
            </w:r>
          </w:p>
          <w:p>
            <w:pPr>
              <w:pStyle w:val="7"/>
              <w:spacing w:line="460" w:lineRule="exact"/>
              <w:ind w:left="-2" w:leftChars="-1" w:firstLine="480"/>
              <w:rPr>
                <w:rFonts w:hint="default" w:ascii="宋体" w:hAnsi="宋体"/>
                <w:sz w:val="24"/>
                <w:szCs w:val="24"/>
              </w:rPr>
            </w:pPr>
            <w:r>
              <w:rPr>
                <w:rFonts w:hint="default" w:ascii="宋体" w:hAnsi="宋体"/>
                <w:sz w:val="24"/>
                <w:szCs w:val="24"/>
              </w:rPr>
              <w:t>答：感谢您对公司的关注。军工项目交付存在周期较长的特点，公司正在加强与用户沟通协调力度，对于已预投产项目尽快落实为手持合同，推进手持合同的结算，加速回款，减少存货，从而改善经营性现金流情况。</w:t>
            </w:r>
          </w:p>
          <w:p>
            <w:pPr>
              <w:pStyle w:val="7"/>
              <w:spacing w:line="460" w:lineRule="exact"/>
              <w:ind w:left="-2" w:leftChars="-1" w:firstLine="480"/>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日期</w:t>
            </w:r>
          </w:p>
        </w:tc>
        <w:tc>
          <w:tcPr>
            <w:tcW w:w="696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rPr>
            </w:pPr>
            <w:r>
              <w:rPr>
                <w:bCs/>
                <w:iCs/>
                <w:color w:val="000000"/>
                <w:sz w:val="24"/>
              </w:rPr>
              <w:t>2026-07-09 17:00:33</w:t>
            </w:r>
          </w:p>
        </w:tc>
      </w:tr>
    </w:tbl>
    <w:p/>
    <w:sectPr>
      <w:headerReference r:id="rId3" w:type="default"/>
      <w:footerReference r:id="rId4" w:type="default"/>
      <w:pgSz w:w="11906" w:h="16838"/>
      <w:pgMar w:top="1157" w:right="1800" w:bottom="110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hint="eastAsia" w:ascii="仿宋" w:hAnsi="仿宋" w:eastAsia="仿宋"/>
        <w:sz w:val="24"/>
        <w:szCs w:val="24"/>
        <w:lang w:val="en-US" w:eastAsia="zh-Hans"/>
      </w:rPr>
      <w:t>深圳市全景网络有限公司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r>
      <w:drawing>
        <wp:inline distT="0" distB="0" distL="114300" distR="114300">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4E7D4A5C"/>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189</Words>
  <Characters>389</Characters>
  <Lines>60</Lines>
  <Paragraphs>17</Paragraphs>
  <TotalTime>1</TotalTime>
  <ScaleCrop>false</ScaleCrop>
  <LinksUpToDate>false</LinksUpToDate>
  <CharactersWithSpaces>513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11</cp:lastModifiedBy>
  <cp:lastPrinted>2026-07-09T09:05:54Z</cp:lastPrinted>
  <dcterms:modified xsi:type="dcterms:W3CDTF">2026-07-09T09:06:07Z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3378DF92D5494EA79182626F58817F75</vt:lpwstr>
  </property>
</Properties>
</file>