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1C" w:rsidRDefault="00352D49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603220                           </w:t>
      </w:r>
      <w:r w:rsidR="008432B6"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中贝通信</w:t>
      </w:r>
    </w:p>
    <w:p w:rsidR="0019671C" w:rsidRDefault="00352D4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中贝通信集团股份有限公司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19671C" w:rsidRDefault="00352D49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8432B6">
        <w:rPr>
          <w:rFonts w:ascii="宋体" w:hAnsi="宋体" w:hint="eastAsia"/>
          <w:bCs/>
          <w:iCs/>
          <w:color w:val="000000"/>
          <w:sz w:val="24"/>
        </w:rPr>
        <w:t>编号：2</w:t>
      </w:r>
      <w:r w:rsidR="008432B6">
        <w:rPr>
          <w:rFonts w:ascii="宋体" w:hAnsi="宋体"/>
          <w:bCs/>
          <w:iCs/>
          <w:color w:val="000000"/>
          <w:sz w:val="24"/>
        </w:rPr>
        <w:t>026-</w:t>
      </w:r>
      <w:r w:rsidR="008432B6">
        <w:rPr>
          <w:rFonts w:ascii="宋体" w:hAnsi="宋体" w:hint="eastAsia"/>
          <w:bCs/>
          <w:iCs/>
          <w:color w:val="000000"/>
          <w:sz w:val="24"/>
        </w:rPr>
        <w:t>0</w:t>
      </w:r>
      <w:r w:rsidR="008432B6">
        <w:rPr>
          <w:rFonts w:ascii="宋体" w:hAnsi="宋体"/>
          <w:bCs/>
          <w:iCs/>
          <w:color w:val="000000"/>
          <w:sz w:val="24"/>
        </w:rPr>
        <w:t>05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19671C" w:rsidRDefault="0019671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19671C" w:rsidRDefault="00352D49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19671C" w:rsidRDefault="00352D49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 w:rsidP="008432B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8432B6">
              <w:rPr>
                <w:rFonts w:hint="eastAsia"/>
                <w:bCs/>
                <w:iCs/>
                <w:color w:val="000000"/>
                <w:sz w:val="24"/>
              </w:rPr>
              <w:t>（周四）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14:30~17:00</w:t>
            </w:r>
          </w:p>
        </w:tc>
      </w:tr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C" w:rsidRDefault="00352D4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1、董事长李六兵</w:t>
            </w:r>
          </w:p>
          <w:p w:rsidR="0019671C" w:rsidRDefault="00352D4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2、董事、总经理邹鹏飞</w:t>
            </w:r>
          </w:p>
          <w:p w:rsidR="0019671C" w:rsidRDefault="00352D4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3、董事、董事会秘书冯刚</w:t>
            </w:r>
          </w:p>
        </w:tc>
      </w:tr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19671C" w:rsidRDefault="0019671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19671C" w:rsidRDefault="00352D49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1、公司的投资眼光真的独到，下半年有没有围绕AI产业链进行上下游投资的计划呢？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尊敬的投资者，感谢您对公司的关注！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2、截至2025年年报披露日，公司已运营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算力规模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超过22,000P，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算力使用率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接近100；截至2026年4月底，公司已建成超过22000P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的智算集群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。那句话是真的？25年底和26年4月底没有任何的变化？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尊敬的投资者您好，截至2025年年报披露日（2026年4月23日），公司总运营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算力规模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超过 22,000P。目前，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持续顺利推进。在当前行业竞争环境下，公司将依托自身技术积累与服务经验，持续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巩固智算业务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竞争力。感谢您的关注！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3、公司中标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大额算力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EPC项目，自身也布局自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有算力重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资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产。想了解2026年一二季度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算力设备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账面折旧贬值情况，公司设备折旧政策是否会影响项目成本测算、盈利预估，长期来看硬件贬值因素会不会压缩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算力业务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整体利润空间？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尊敬的投资者，为确保信息披露的公平性与合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性，公司将在定期报告中公布财务数据，敬请关注公司后续披露的定期报告！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4、有看报道，公司计划加大在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智算方面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投资，加速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国产算力出海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，布局东南亚，中东，新加坡等一带一路国家，计划100亿，李董，公司有这方面的投资计划吗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实现收入6.20亿元，同比增长130.38%。公司以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筑牢算力根基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、拓展全球布局、创新服务模式为核心，持续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推进智算集群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建设向纵深发展，从基础资源供给向价值化、场景化服务升级，构建多层次服务体系。一方面，以现有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IaaS</w:t>
            </w:r>
            <w:proofErr w:type="spellEnd"/>
            <w:proofErr w:type="gramStart"/>
            <w:r>
              <w:rPr>
                <w:rFonts w:ascii="宋体" w:hAnsi="宋体"/>
                <w:sz w:val="24"/>
                <w:szCs w:val="24"/>
              </w:rPr>
              <w:t>算力服务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为基础，加速向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云服务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主导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的算力平台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转型；另一方面，积极布局以Token服务模式为主的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MaaS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服务，为大模型、智能体等AI应用提供灵活低成本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的算力支撑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，助力实体经济与人工智能深度融合，感谢您的关注！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智算业务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近两年毛利率持续下滑，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国内算力供给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增加、价格内卷明显，公司如何通过海外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英伟达算力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、长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约锁价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、大客户协议稳住毛利率？未来1-2年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算力业务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毛利率中枢目标区间是多少？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毛利率为33.85%，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算力使用率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接近100%。面对市场竞争，公司将通过优化运营效率与成本管控，持续巩固盈利能力。感谢您的关注！</w:t>
            </w:r>
          </w:p>
          <w:p w:rsidR="008432B6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6、有二个问题提问公司：1、今年上半年大量企业跨界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入局算力租赁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赛道，行业竞争加剧，请问该市场环境对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公司算力租赁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业务的营收规模、毛利率分别会产生何种影响，公司有哪些应对举措？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2、若公司业务从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单一算力租赁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向全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栈云服务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转型，目前在资金储备、核心技术研发、专业人才储备层面分别存在哪些现实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障碍？公司现阶段是否已有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算力云相关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业务布局规划，或是落地相关实践项目？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实现收入6.20亿元，同比增长130.38%，毛利率为33.85%。公司组建的覆盖服务器、存储、网络、安全、软件开发等领域的专业技术团队，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掌握智算集群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网络规划、优化及一体化运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维核心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技术，能够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为算力集群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建设与运营提供全方位技术支持。一方面，以现有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IaaS</w:t>
            </w:r>
            <w:proofErr w:type="spellEnd"/>
            <w:proofErr w:type="gramStart"/>
            <w:r>
              <w:rPr>
                <w:rFonts w:ascii="宋体" w:hAnsi="宋体"/>
                <w:sz w:val="24"/>
                <w:szCs w:val="24"/>
              </w:rPr>
              <w:t>算力服务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为基础，加速向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云服务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主导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的算力平台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转型；另一方面，积极布局以Token服务模式为主的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MaaS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服务，为大模型、智能体等AI应用提供灵活低成本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的算力支撑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，助力实体经济与人工智能深度融合。感谢您的关注！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7、公司持续深耕一带一路海外市场，同步布局海外通信工程与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离岸算力节点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，现阶段海外业务整体订单增速、营收占比，以及全球化市场拓展的中长期规划是什么？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2025年境外收入4.04亿元，同比增长31.86%。公司将以沙特、印尼和南非为根基，持续拓展阿联酋、马来西亚及坦桑尼亚等市场，做深做强中东、东南亚以及非洲区域业务，稳步构建全球化业务布局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8、董事长，有两个问题提问：1、请问公司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从算力租赁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业务向全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栈云业务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转变，是否存在资金、技术、人才障碍？公司目前有没有向全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栈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云转型的打算或已经有业务布局？2、目前很多公司跨界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进入算力租赁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行业，对于公司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上半年算力租赁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业务的毛利率、收入是否有相应的影响？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尊敬的投资者您好，公司组建的覆盖服务器、存储、网络、安全、软件开发等领域的专业技术团队，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掌握智算集群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网络规划、优化及一体化运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维核心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技术，能够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为算力集群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建设与运营提供全方位技术支持；2025 年度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实现收入 6.20 亿元，较去年同期 2.69 亿元增长130.38%。截至年报披露日，总运营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算力规模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超过 22,000P，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算力使用率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接近 100%。在当前行业竞争环境下，公司将依托自身技术积累与服务经验，持续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巩固智算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竞争力。感谢您的关注！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9、近期市场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流传算力合作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、设备供货相关负面传闻，公司能否完整澄清历史合作真实性、不存在业务虚设风险，后续是否会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加大算力订单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、项目投产等经营信息常态化披露力度，减少市场信息不对称带来股价波动？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尊敬的投资者您好，感谢您的建议。公司重要信息请以公司法定披露渠道披露的信息为准。感谢您的关注！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10、海外高端GPU采购存在出口管制不确定性，公司国内昇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腾算力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、海外多元芯片采购渠道如何布局对冲断供风险？国内同行大规模新建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算力集群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，未来12个月可能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出现算力供给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过剩风险，公司差异化竞争壁垒是什么？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实现收入6.20亿元，较去年同期2.69亿元增长130.38%。截至年报披露日，公司投资建设了国内、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海外智算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集群等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多个智算集群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项目，总运营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算力规模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超过22,000P，为金山云、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阶跃星辰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、临港算力、青海联通等客户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提供智算服务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算力使用率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接近100%。感谢您的关注！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11、传统5G通信、智慧城市业务受运营商、地方财政开支收缩拖累营收，公司对传统业务的收缩、转型规划是什么？如何优化业务结构，降低传统低毛利业务对整体业绩的拖累？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受运营商投资放缓等因素影响，2025年度公司5G新基建业务实现收入17.76亿元，同比下滑9.76%。2025年度中标合同金额约34亿元，其中中国移动2025年-2026年通信工程施工服务集中采购项目中标合同金额约17亿元，海外项目中标合同金额约7.85亿元，为公司5G新基建业务持续发展奠定基础。同时，公司大力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发展智算业务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，2025年度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实现收入6.20亿元，较去年同期2.69亿元增长130.38%。截至年报披露日，总运营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算力规模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超过22,000P，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算力使用率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接近100%。公司持续聚焦主业经营，努力提升核心竞争力，力争以长期价值创造回馈广大投资者。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12、一季度公司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几乎亏损，请问二季度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算力光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模块两大高毛利业务发力后，单季度是否实现盈利？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尊敬的投资者，公司持续聚焦主业经营，持续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加大智算集群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建设，后续将努力提升核心竞争力，力争以长期价值创造回馈广大投资者。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13、公司已形成通信基建、AI 智算、新能源协同发展的业务格局，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智算业务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已成为核心增长引擎，目前公司整体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投产算力规模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算力常年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高利用率的维持情况，以及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智算板块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最新毛利率水平如何？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尊敬的投资者您好，截至2025年年报披露日，公司已运营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算力规模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超过22,000P，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算力使用率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接近100%；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2025年度智算业务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实现收入6.20亿元，同比增长130.38%，毛利率为33.85%。感谢您的关注！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14、传统 5G 通信工程为公司稳健基本盘，受运营商投资节奏波动影响有所承压，目前国内运营商集采回暖情况、工程订单落地节奏，以及公司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维稳传统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业务盈利的具体举措有哪些？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5G新基建为公司传统优势业务，2025年，公司5G新基建实现营业收入17.76亿元，2025年度中标合同金额约34亿元，其中中国移动2025年-2026年通信工程施工服务集中采购项目中标合同金额约17亿元，海外项目中标合同金额约7.85亿元。公司将持续巩固基本盘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维稳传统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业务盈利。感谢您的关注！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15、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公司算力租赁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 xml:space="preserve">业务以 4-5 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年长期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合约为主，客户结构优质且订单储备充足，现阶段长期订单、短期零售订单的占比结构，以及 2026 年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算力业务营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收放量和业绩兑现预期怎样？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目前算力订单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以长期订单为主。2025年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实现营业收入6.20亿元，同比增长130.38%，有关2026年的业绩情况敬请关注后续公司的定期公告。感谢您的关注!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16、</w:t>
            </w:r>
            <w:bookmarkStart w:id="0" w:name="_GoBack"/>
            <w:bookmarkEnd w:id="0"/>
            <w:r>
              <w:rPr>
                <w:rFonts w:ascii="宋体" w:hAnsi="宋体"/>
                <w:b/>
                <w:sz w:val="24"/>
                <w:szCs w:val="24"/>
              </w:rPr>
              <w:t>下半年存在大额股份解禁，公司有无稳定股价、维护二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级市场信心的配套规划（回购、股东增持、股权激励、高频经营数据披露等）？管理层如何看待当前股价大幅下跌，有无中长期价值回馈股东的方案？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关于限售股解禁，公司将严格按照监管要求履行信息披露义务，并积极做好投资者关系管理工作。公司管理层及控股股东对公司长期发展充满信心，将依规采取合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措施，努力维护市场稳定。二级市场股价表现受到市场环境、宏观经济、投资者预期等多重因素的综合影响，敬请注意投资风险。感谢您的关注！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17、李总请问：湖北宜昌点军华云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智能算力枢纽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中心项目7.4亿元目前进展到哪？是否正式签约？传闻项目取消是否属实？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尊敬的投资者您好，感谢您的关注！该合同项目目前进展顺利，各项工作按计划有序推进中。感谢您的关注!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18、预计到年底公司拥有的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总权力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会达到多少p,，利润比如何？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尊敬的投资者您好。2025年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实现营业收入6.20亿元，同比增长130.38%，有关2026年的业绩情况敬请关注后续公司的定期公告。感谢您的关注!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19、对于近期股价屡创新低，您怎么看？对未来业绩的展望和公司的规划是什么？有没信心带领股价走出颓势？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持续聚焦主业经营，努力提升核心竞争力，力争以长期价值创造回馈广大投资者的信任与支持。二级市场股价表现受到市场环境、宏观经济、投资者预期等多重因素的综合影响，敬请注意投资风险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20、请问李总：湖北宜昌点军华云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智能算力枢纽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中心项目7.4亿元目前进展到哪了？传闻合同订单取消了，是否属实？目前是否正式签约？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尊敬的投资者您好，感谢您的关注！该合同项目目前进展顺利，各项工作按计划有序推进中。感谢您的关注!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21、请问公司在江汉区搞的人工智能产业园区，里面入驻的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公司公司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是否有股权关系？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尊敬的投资者您好，股权信息以工商登记及公司公告信息为准，感谢您的关注！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22、公司已经有token工厂了吗？或者有token分成业务吗？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截至 2026 年 4 月底，公司已建成超过 22000P 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的智算集群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智算业务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具有先发与规模优势，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未来智算服务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规模会进一步扩大；公司具备硬件到软件及平台的快速、完整的交付经验，依托自行研发的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MasS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 平台及与国内外领先的 GPU 芯片、光模块、存储厂家等产业链资源，为包括大模型厂家、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垂类行业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应用及各类 Token 用户等提供服务，是领先的全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栈智算服务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商。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23、公司公众号是投资者了解公司业务的很好平台，也是扩大公司影响力的好方式，公司是否可以落实专人负责这块极其有意义的工作呢？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尊敬的投资者您好，感谢您的建议！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24、请问公司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在智算和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光模块领域有多少专利？有哪些核心专利？每年的研发费用大概是多少？增长多少？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尊敬的投资者您好，公司高度重视技术研发，2025年研发费用为1.01亿元，同比增长3.38%。感谢您的关注！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25、公司最近连续中标近10元的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智算施工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项目，未来是否慢慢退出运营商项目施工，重点转向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智算项目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施工，打造空地一体，上下游协同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的智算平台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呢？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尊敬的投资者您好，公司主业聚焦 5G 新基建、智算、智慧城市及其他创新业务三大板块，实现 5G 新基建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与算力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、人工智能、新能源协同发展，具体项目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进展请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关注公司定期报告及临时公告。感谢您的关注！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26、请问公司有没有退市的风险？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尊敬的投资者您好，公司目前生产经营正常，不存在触发退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市风险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警示的情形。感谢您的关注！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27、虽然不认可公司的市值管理水平，但是还是很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认可李董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的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战略眼光，请问公司参股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的阶跃星辰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、清微智能和国星宇航今年是否都会陆续上市？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28、目前股价距离增发价18.81元就一步之遥，您觉得股价反应了公司的真实价值吗？公司从光模块供应到系统集成再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到算力租赁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，拥有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智算领域全栈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能力，是否是公司市值管理出了问题呢？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尊敬的投资者您好，二级市场股价表现受到市场环境、宏观经济、投资者预期等多重因素的综合影响，敬请注意投资风险。感谢您的关注！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29、中小股东对公司的失望已经溢于言表。根据证监会相关规定，主板上市公司半年度业绩变化超过50%需要在7月15日前披露业绩预告。公司现在2.2万p智算，又基本100%出租，25年中报基数这么低，请务必在7月15日前披露业绩预告，反正要预告，早预告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早扩大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知名度。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尊敬的投资者您好，公司始终严格按照相关法律法规及监管要求履行信息披露义务，在规定期限内及时发布公告。感谢您的关注！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30、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尊敬李董您好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，继7.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4亿算力租赁合同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。恳请公司适时对外披露该项目真实进展、甲方资金落实、合同洽谈卡点等关键信息，主动回应市场疑虑，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积请公司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适时对外披露该项目真实进展、甲方资金落实、合同洽谈卡点等关键信息，主动回应市场疑虑，积极维护上市公司市场口碑与投资者信心。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尊敬的投资者您好，感谢您的关注！该合同项目目前进展顺利，各项工作按计划有序推进中。感谢您的关注!</w:t>
            </w:r>
          </w:p>
          <w:p w:rsidR="0019671C" w:rsidRDefault="00352D49" w:rsidP="008432B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31、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李董您好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，市场传闻公司具备MPO光纤连接器相关概念，用于高速光互联、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CPU传输场景，想向公司求证两点：</w:t>
            </w:r>
            <w:r>
              <w:rPr>
                <w:rFonts w:ascii="宋体" w:hAnsi="宋体"/>
                <w:b/>
                <w:sz w:val="24"/>
                <w:szCs w:val="24"/>
              </w:rPr>
              <w:br/>
              <w:t>1、公司MPO光纤连接器相关产品仅作为显示屏配套传输线材，还是独立对外供货给算力、光模块、数据中心客户？相关业务营收占公司总营收比例大概多少？</w:t>
            </w:r>
            <w:r>
              <w:rPr>
                <w:rFonts w:ascii="宋体" w:hAnsi="宋体"/>
                <w:b/>
                <w:sz w:val="24"/>
                <w:szCs w:val="24"/>
              </w:rPr>
              <w:br/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2、公司在MPO高密度光连接、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算力光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互联领域有无专门研发投入、产能规划，未来是否有加大布局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算力光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互连相关硬件的计划？麻烦详细解答，谢谢。</w:t>
            </w:r>
          </w:p>
          <w:p w:rsidR="0019671C" w:rsidRDefault="00352D4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尊敬的投资者您好！业务情况请以公司公告为准。感谢您的关注！</w:t>
            </w:r>
          </w:p>
          <w:p w:rsidR="0019671C" w:rsidRDefault="0019671C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19671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19671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C" w:rsidRDefault="00352D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C" w:rsidRDefault="00352D49" w:rsidP="008432B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2026-07-</w:t>
            </w:r>
            <w:r w:rsidR="008432B6">
              <w:rPr>
                <w:bCs/>
                <w:iCs/>
                <w:color w:val="000000"/>
                <w:sz w:val="24"/>
              </w:rPr>
              <w:t>09</w:t>
            </w:r>
          </w:p>
        </w:tc>
      </w:tr>
    </w:tbl>
    <w:p w:rsidR="0019671C" w:rsidRDefault="0019671C"/>
    <w:sectPr w:rsidR="0019671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1A" w:rsidRDefault="00337E1A">
      <w:r>
        <w:separator/>
      </w:r>
    </w:p>
  </w:endnote>
  <w:endnote w:type="continuationSeparator" w:id="0">
    <w:p w:rsidR="00337E1A" w:rsidRDefault="0033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1A" w:rsidRDefault="00337E1A">
      <w:r>
        <w:separator/>
      </w:r>
    </w:p>
  </w:footnote>
  <w:footnote w:type="continuationSeparator" w:id="0">
    <w:p w:rsidR="00337E1A" w:rsidRDefault="00337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71C" w:rsidRDefault="0019671C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671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37E1A"/>
    <w:rsid w:val="00344914"/>
    <w:rsid w:val="00346917"/>
    <w:rsid w:val="00352D49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1FE8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2B6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3D35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64F93-3F5F-43EF-83B4-CC17A013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1F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1F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18EDE4-CC7C-406F-A340-C74E8346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915</Words>
  <Characters>5217</Characters>
  <Application>Microsoft Office Word</Application>
  <DocSecurity>0</DocSecurity>
  <Lines>43</Lines>
  <Paragraphs>12</Paragraphs>
  <ScaleCrop>false</ScaleCrop>
  <Company>微软中国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程彰昊</cp:lastModifiedBy>
  <cp:revision>4</cp:revision>
  <cp:lastPrinted>2026-07-10T02:21:00Z</cp:lastPrinted>
  <dcterms:created xsi:type="dcterms:W3CDTF">2026-07-10T00:47:00Z</dcterms:created>
  <dcterms:modified xsi:type="dcterms:W3CDTF">2026-07-10T02:24:00Z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