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BD2B" w14:textId="77777777" w:rsidR="00BA1881"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7463E7B8" w14:textId="77777777" w:rsidR="00BA1881"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BA1881" w14:paraId="0FBD3FE6" w14:textId="77777777">
        <w:trPr>
          <w:trHeight w:val="1229"/>
          <w:jc w:val="center"/>
        </w:trPr>
        <w:tc>
          <w:tcPr>
            <w:tcW w:w="1769" w:type="dxa"/>
            <w:vAlign w:val="center"/>
          </w:tcPr>
          <w:p w14:paraId="37BD7A86" w14:textId="77777777" w:rsidR="00BA188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Cs/>
                <w:iCs/>
                <w:color w:val="000000"/>
                <w:sz w:val="24"/>
              </w:rPr>
              <w:t xml:space="preserve">                                                      </w:t>
            </w:r>
            <w:r>
              <w:rPr>
                <w:rFonts w:asciiTheme="minorEastAsia" w:eastAsiaTheme="minorEastAsia" w:hAnsiTheme="minorEastAsia" w:cstheme="minorEastAsia" w:hint="eastAsia"/>
                <w:b/>
                <w:bCs/>
                <w:iCs/>
                <w:color w:val="000000"/>
                <w:sz w:val="24"/>
              </w:rPr>
              <w:t>投资者关系活动类别</w:t>
            </w:r>
          </w:p>
        </w:tc>
        <w:tc>
          <w:tcPr>
            <w:tcW w:w="8422" w:type="dxa"/>
          </w:tcPr>
          <w:p w14:paraId="7B124A1B" w14:textId="77777777" w:rsidR="00BA188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sz w:val="24"/>
              </w:rPr>
              <w:t xml:space="preserve">☑特定对象调研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分析</w:t>
            </w:r>
            <w:proofErr w:type="gramStart"/>
            <w:r>
              <w:rPr>
                <w:rFonts w:asciiTheme="minorEastAsia" w:eastAsiaTheme="minorEastAsia" w:hAnsiTheme="minorEastAsia" w:cstheme="minorEastAsia" w:hint="eastAsia"/>
                <w:sz w:val="24"/>
              </w:rPr>
              <w:t>师会议</w:t>
            </w:r>
            <w:proofErr w:type="gramEnd"/>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媒体采访</w:t>
            </w:r>
          </w:p>
          <w:p w14:paraId="07B1EF70" w14:textId="77777777" w:rsidR="00BA188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业绩说明会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新闻发布会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路演活动</w:t>
            </w:r>
          </w:p>
          <w:p w14:paraId="503B5874" w14:textId="77777777" w:rsidR="00BA1881" w:rsidRDefault="00000000">
            <w:pPr>
              <w:tabs>
                <w:tab w:val="left" w:pos="3045"/>
                <w:tab w:val="center" w:pos="3199"/>
              </w:tabs>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 xml:space="preserve">现场参观            </w:t>
            </w:r>
            <w:r>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sz w:val="24"/>
              </w:rPr>
              <w:t>其他（券商组织的策略会）</w:t>
            </w:r>
          </w:p>
        </w:tc>
      </w:tr>
      <w:tr w:rsidR="00BA1881" w14:paraId="14EABDD4" w14:textId="77777777">
        <w:trPr>
          <w:trHeight w:val="797"/>
          <w:jc w:val="center"/>
        </w:trPr>
        <w:tc>
          <w:tcPr>
            <w:tcW w:w="1769" w:type="dxa"/>
            <w:vAlign w:val="center"/>
          </w:tcPr>
          <w:p w14:paraId="6A49014A" w14:textId="77777777" w:rsidR="00BA188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参与单位名称</w:t>
            </w:r>
          </w:p>
        </w:tc>
        <w:tc>
          <w:tcPr>
            <w:tcW w:w="8422" w:type="dxa"/>
            <w:vAlign w:val="center"/>
          </w:tcPr>
          <w:p w14:paraId="35B9C3D6" w14:textId="41C300F8" w:rsidR="00C20F7A" w:rsidRDefault="00C20F7A" w:rsidP="000F3177">
            <w:pPr>
              <w:widowControl/>
              <w:ind w:firstLineChars="200" w:firstLine="480"/>
              <w:rPr>
                <w:rFonts w:asciiTheme="minorEastAsia" w:eastAsiaTheme="minorEastAsia" w:hAnsiTheme="minorEastAsia" w:cstheme="minorEastAsia" w:hint="eastAsia"/>
                <w:sz w:val="24"/>
              </w:rPr>
            </w:pPr>
            <w:proofErr w:type="gramStart"/>
            <w:r>
              <w:rPr>
                <w:rFonts w:asciiTheme="minorEastAsia" w:eastAsiaTheme="minorEastAsia" w:hAnsiTheme="minorEastAsia" w:cstheme="minorEastAsia" w:hint="eastAsia"/>
                <w:sz w:val="24"/>
              </w:rPr>
              <w:t>惠升基金</w:t>
            </w:r>
            <w:proofErr w:type="gramEnd"/>
          </w:p>
          <w:p w14:paraId="398EEB20" w14:textId="71090C9F" w:rsidR="00C20F7A" w:rsidRDefault="00C20F7A" w:rsidP="000F3177">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东方证券自营</w:t>
            </w:r>
          </w:p>
          <w:p w14:paraId="46E02EAC" w14:textId="5E0A919C" w:rsidR="00C20F7A" w:rsidRDefault="000F3177" w:rsidP="000F3177">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西部证券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富安达基金</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丹羿投资</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知仁投资</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利多星投资</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华富基金</w:t>
            </w:r>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hint="eastAsia"/>
                <w:sz w:val="24"/>
              </w:rPr>
              <w:t>彤</w:t>
            </w:r>
            <w:proofErr w:type="gramEnd"/>
            <w:r w:rsidRPr="000F3177">
              <w:rPr>
                <w:rFonts w:asciiTheme="minorEastAsia" w:eastAsiaTheme="minorEastAsia" w:hAnsiTheme="minorEastAsia" w:cstheme="minorEastAsia" w:hint="eastAsia"/>
                <w:sz w:val="24"/>
              </w:rPr>
              <w:t>源投资</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上海南</w:t>
            </w:r>
            <w:proofErr w:type="gramStart"/>
            <w:r w:rsidRPr="000F3177">
              <w:rPr>
                <w:rFonts w:asciiTheme="minorEastAsia" w:eastAsiaTheme="minorEastAsia" w:hAnsiTheme="minorEastAsia" w:cstheme="minorEastAsia" w:hint="eastAsia"/>
                <w:sz w:val="24"/>
              </w:rPr>
              <w:t>土资管</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海创</w:t>
            </w:r>
            <w:proofErr w:type="gramEnd"/>
            <w:r w:rsidRPr="000F3177">
              <w:rPr>
                <w:rFonts w:asciiTheme="minorEastAsia" w:eastAsiaTheme="minorEastAsia" w:hAnsiTheme="minorEastAsia" w:cstheme="minorEastAsia" w:hint="eastAsia"/>
                <w:sz w:val="24"/>
              </w:rPr>
              <w:t>私募</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银河基金</w:t>
            </w:r>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hint="eastAsia"/>
                <w:sz w:val="24"/>
              </w:rPr>
              <w:t>汇正财经</w:t>
            </w:r>
            <w:proofErr w:type="gramEnd"/>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hint="eastAsia"/>
                <w:sz w:val="24"/>
              </w:rPr>
              <w:t>利位资产</w:t>
            </w:r>
            <w:proofErr w:type="gramEnd"/>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阳翔投资</w:t>
            </w:r>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hint="eastAsia"/>
                <w:sz w:val="24"/>
              </w:rPr>
              <w:t>华西银</w:t>
            </w:r>
            <w:proofErr w:type="gramEnd"/>
            <w:r w:rsidRPr="000F3177">
              <w:rPr>
                <w:rFonts w:asciiTheme="minorEastAsia" w:eastAsiaTheme="minorEastAsia" w:hAnsiTheme="minorEastAsia" w:cstheme="minorEastAsia" w:hint="eastAsia"/>
                <w:sz w:val="24"/>
              </w:rPr>
              <w:t>峰投资</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朱雀基金</w:t>
            </w:r>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hint="eastAsia"/>
                <w:sz w:val="24"/>
              </w:rPr>
              <w:t>玖石投资</w:t>
            </w:r>
            <w:proofErr w:type="gramEnd"/>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尚颀资本</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鹤</w:t>
            </w:r>
            <w:proofErr w:type="gramStart"/>
            <w:r w:rsidRPr="000F3177">
              <w:rPr>
                <w:rFonts w:asciiTheme="minorEastAsia" w:eastAsiaTheme="minorEastAsia" w:hAnsiTheme="minorEastAsia" w:cstheme="minorEastAsia" w:hint="eastAsia"/>
                <w:sz w:val="24"/>
              </w:rPr>
              <w:t>禧</w:t>
            </w:r>
            <w:proofErr w:type="gramEnd"/>
            <w:r w:rsidRPr="000F3177">
              <w:rPr>
                <w:rFonts w:asciiTheme="minorEastAsia" w:eastAsiaTheme="minorEastAsia" w:hAnsiTheme="minorEastAsia" w:cstheme="minorEastAsia" w:hint="eastAsia"/>
                <w:sz w:val="24"/>
              </w:rPr>
              <w:t>私募</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金元顺安基金</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国信弘盛私募</w:t>
            </w:r>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hint="eastAsia"/>
                <w:sz w:val="24"/>
              </w:rPr>
              <w:t>钦沐资产</w:t>
            </w:r>
            <w:proofErr w:type="gramEnd"/>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山西证券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hint="eastAsia"/>
                <w:sz w:val="24"/>
              </w:rPr>
              <w:t>开源自营</w:t>
            </w:r>
          </w:p>
          <w:p w14:paraId="3C3CABA7" w14:textId="1F32C2A4" w:rsidR="00BA1881" w:rsidRDefault="00000000" w:rsidP="000F3177">
            <w:pPr>
              <w:widowControl/>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开源证券</w:t>
            </w:r>
            <w:r w:rsidR="003917BC">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财通证券</w:t>
            </w:r>
          </w:p>
          <w:p w14:paraId="28220DF5" w14:textId="0946F377" w:rsidR="000F3177" w:rsidRPr="000F3177" w:rsidRDefault="000F3177" w:rsidP="005E168A">
            <w:pPr>
              <w:widowControl/>
              <w:ind w:firstLineChars="200" w:firstLine="480"/>
              <w:rPr>
                <w:rFonts w:asciiTheme="minorEastAsia" w:eastAsiaTheme="minorEastAsia" w:hAnsiTheme="minorEastAsia" w:cstheme="minorEastAsia" w:hint="eastAsia"/>
                <w:sz w:val="24"/>
              </w:rPr>
            </w:pPr>
            <w:r w:rsidRPr="000F3177">
              <w:rPr>
                <w:rFonts w:asciiTheme="minorEastAsia" w:eastAsiaTheme="minorEastAsia" w:hAnsiTheme="minorEastAsia" w:cstheme="minorEastAsia"/>
                <w:sz w:val="24"/>
              </w:rPr>
              <w:t>大朴资产</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华福证券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启赋私募</w:t>
            </w:r>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sz w:val="24"/>
              </w:rPr>
              <w:t>兴证全球</w:t>
            </w:r>
            <w:proofErr w:type="gramEnd"/>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sz w:val="24"/>
              </w:rPr>
              <w:t>鸿绅资本</w:t>
            </w:r>
            <w:proofErr w:type="gramEnd"/>
            <w:r w:rsidR="003917BC">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sz w:val="24"/>
              </w:rPr>
              <w:t>砥</w:t>
            </w:r>
            <w:proofErr w:type="gramEnd"/>
            <w:r w:rsidRPr="000F3177">
              <w:rPr>
                <w:rFonts w:asciiTheme="minorEastAsia" w:eastAsiaTheme="minorEastAsia" w:hAnsiTheme="minorEastAsia" w:cstheme="minorEastAsia"/>
                <w:sz w:val="24"/>
              </w:rPr>
              <w:t>俊资产</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东北证券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信达证券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北京怀信投资</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远东国际</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国盛证券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申万菱信基金</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上海证券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东北证券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信达证券</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上海</w:t>
            </w:r>
            <w:proofErr w:type="gramStart"/>
            <w:r w:rsidRPr="000F3177">
              <w:rPr>
                <w:rFonts w:asciiTheme="minorEastAsia" w:eastAsiaTheme="minorEastAsia" w:hAnsiTheme="minorEastAsia" w:cstheme="minorEastAsia"/>
                <w:sz w:val="24"/>
              </w:rPr>
              <w:t>昱奕</w:t>
            </w:r>
            <w:proofErr w:type="gramEnd"/>
            <w:r w:rsidRPr="000F3177">
              <w:rPr>
                <w:rFonts w:asciiTheme="minorEastAsia" w:eastAsiaTheme="minorEastAsia" w:hAnsiTheme="minorEastAsia" w:cstheme="minorEastAsia"/>
                <w:sz w:val="24"/>
              </w:rPr>
              <w:t>资产</w:t>
            </w:r>
            <w:r w:rsidR="00A229A5">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sz w:val="24"/>
              </w:rPr>
              <w:t>鑫融长</w:t>
            </w:r>
            <w:proofErr w:type="gramEnd"/>
            <w:r w:rsidRPr="000F3177">
              <w:rPr>
                <w:rFonts w:asciiTheme="minorEastAsia" w:eastAsiaTheme="minorEastAsia" w:hAnsiTheme="minorEastAsia" w:cstheme="minorEastAsia"/>
                <w:sz w:val="24"/>
              </w:rPr>
              <w:t>弘投资</w:t>
            </w:r>
            <w:r w:rsidR="00A229A5">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sz w:val="24"/>
              </w:rPr>
              <w:t>浙商证券</w:t>
            </w:r>
            <w:proofErr w:type="gramEnd"/>
            <w:r w:rsidR="00A229A5">
              <w:rPr>
                <w:rFonts w:asciiTheme="minorEastAsia" w:eastAsiaTheme="minorEastAsia" w:hAnsiTheme="minorEastAsia" w:cstheme="minorEastAsia" w:hint="eastAsia"/>
                <w:sz w:val="24"/>
              </w:rPr>
              <w:t>、</w:t>
            </w:r>
            <w:proofErr w:type="gramStart"/>
            <w:r w:rsidRPr="000F3177">
              <w:rPr>
                <w:rFonts w:asciiTheme="minorEastAsia" w:eastAsiaTheme="minorEastAsia" w:hAnsiTheme="minorEastAsia" w:cstheme="minorEastAsia"/>
                <w:sz w:val="24"/>
              </w:rPr>
              <w:t>上海玖石投资</w:t>
            </w:r>
            <w:proofErr w:type="gramEnd"/>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雲富投資</w:t>
            </w:r>
            <w:r w:rsidR="003917BC">
              <w:rPr>
                <w:rFonts w:asciiTheme="minorEastAsia" w:eastAsiaTheme="minorEastAsia" w:hAnsiTheme="minorEastAsia" w:cstheme="minorEastAsia" w:hint="eastAsia"/>
                <w:sz w:val="24"/>
              </w:rPr>
              <w:t>、</w:t>
            </w:r>
            <w:r w:rsidRPr="000F3177">
              <w:rPr>
                <w:rFonts w:asciiTheme="minorEastAsia" w:eastAsiaTheme="minorEastAsia" w:hAnsiTheme="minorEastAsia" w:cstheme="minorEastAsia"/>
                <w:sz w:val="24"/>
              </w:rPr>
              <w:t>浙江</w:t>
            </w:r>
            <w:proofErr w:type="gramStart"/>
            <w:r w:rsidRPr="000F3177">
              <w:rPr>
                <w:rFonts w:asciiTheme="minorEastAsia" w:eastAsiaTheme="minorEastAsia" w:hAnsiTheme="minorEastAsia" w:cstheme="minorEastAsia"/>
                <w:sz w:val="24"/>
              </w:rPr>
              <w:t>邦</w:t>
            </w:r>
            <w:proofErr w:type="gramEnd"/>
            <w:r w:rsidRPr="000F3177">
              <w:rPr>
                <w:rFonts w:asciiTheme="minorEastAsia" w:eastAsiaTheme="minorEastAsia" w:hAnsiTheme="minorEastAsia" w:cstheme="minorEastAsia"/>
                <w:sz w:val="24"/>
              </w:rPr>
              <w:t>栋投资</w:t>
            </w:r>
            <w:r w:rsidR="003917BC">
              <w:rPr>
                <w:rFonts w:asciiTheme="minorEastAsia" w:eastAsiaTheme="minorEastAsia" w:hAnsiTheme="minorEastAsia" w:cstheme="minorEastAsia" w:hint="eastAsia"/>
                <w:sz w:val="24"/>
              </w:rPr>
              <w:t>、</w:t>
            </w:r>
            <w:proofErr w:type="gramStart"/>
            <w:r w:rsidR="00A70090" w:rsidRPr="00A70090">
              <w:rPr>
                <w:rFonts w:asciiTheme="minorEastAsia" w:eastAsiaTheme="minorEastAsia" w:hAnsiTheme="minorEastAsia" w:cstheme="minorEastAsia"/>
                <w:sz w:val="24"/>
              </w:rPr>
              <w:t>鹏盈资产</w:t>
            </w:r>
            <w:proofErr w:type="gramEnd"/>
            <w:r w:rsidR="003917BC">
              <w:rPr>
                <w:rFonts w:asciiTheme="minorEastAsia" w:eastAsiaTheme="minorEastAsia" w:hAnsiTheme="minorEastAsia" w:cstheme="minorEastAsia" w:hint="eastAsia"/>
                <w:sz w:val="24"/>
              </w:rPr>
              <w:t>、</w:t>
            </w:r>
            <w:r w:rsidR="00A70090" w:rsidRPr="00A70090">
              <w:rPr>
                <w:rFonts w:asciiTheme="minorEastAsia" w:eastAsiaTheme="minorEastAsia" w:hAnsiTheme="minorEastAsia" w:cstheme="minorEastAsia"/>
                <w:sz w:val="24"/>
              </w:rPr>
              <w:t>正兴资产</w:t>
            </w:r>
            <w:r w:rsidR="003917BC">
              <w:rPr>
                <w:rFonts w:asciiTheme="minorEastAsia" w:eastAsiaTheme="minorEastAsia" w:hAnsiTheme="minorEastAsia" w:cstheme="minorEastAsia" w:hint="eastAsia"/>
                <w:sz w:val="24"/>
              </w:rPr>
              <w:t>、</w:t>
            </w:r>
            <w:proofErr w:type="gramStart"/>
            <w:r w:rsidR="00A70090" w:rsidRPr="00A70090">
              <w:rPr>
                <w:rFonts w:asciiTheme="minorEastAsia" w:eastAsiaTheme="minorEastAsia" w:hAnsiTheme="minorEastAsia" w:cstheme="minorEastAsia"/>
                <w:sz w:val="24"/>
              </w:rPr>
              <w:t>朔盈资产</w:t>
            </w:r>
            <w:proofErr w:type="gramEnd"/>
            <w:r w:rsidR="003917BC">
              <w:rPr>
                <w:rFonts w:asciiTheme="minorEastAsia" w:eastAsiaTheme="minorEastAsia" w:hAnsiTheme="minorEastAsia" w:cstheme="minorEastAsia" w:hint="eastAsia"/>
                <w:sz w:val="24"/>
              </w:rPr>
              <w:t>、</w:t>
            </w:r>
            <w:r w:rsidR="00A70090">
              <w:rPr>
                <w:rFonts w:asciiTheme="minorEastAsia" w:eastAsiaTheme="minorEastAsia" w:hAnsiTheme="minorEastAsia" w:cstheme="minorEastAsia" w:hint="eastAsia"/>
                <w:sz w:val="24"/>
              </w:rPr>
              <w:t>个人投资者</w:t>
            </w:r>
          </w:p>
          <w:p w14:paraId="10D9F723" w14:textId="77777777" w:rsidR="00BA1881" w:rsidRDefault="00000000">
            <w:pPr>
              <w:widowControl/>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部分会议参会者无法签署调研承诺函，但在交流活动中，我公司严格遵守相关规定，保证信息披露真实、准确、及时、公平，没有发生未公开重大信息泄露等情况。</w:t>
            </w:r>
          </w:p>
        </w:tc>
      </w:tr>
      <w:tr w:rsidR="00BA1881" w14:paraId="25EC4431" w14:textId="77777777">
        <w:trPr>
          <w:trHeight w:val="598"/>
          <w:jc w:val="center"/>
        </w:trPr>
        <w:tc>
          <w:tcPr>
            <w:tcW w:w="1769" w:type="dxa"/>
            <w:vAlign w:val="center"/>
          </w:tcPr>
          <w:p w14:paraId="0C8125C4" w14:textId="77777777" w:rsidR="00BA188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时间及地点</w:t>
            </w:r>
          </w:p>
        </w:tc>
        <w:tc>
          <w:tcPr>
            <w:tcW w:w="8422" w:type="dxa"/>
            <w:vAlign w:val="center"/>
          </w:tcPr>
          <w:p w14:paraId="1952D1BB" w14:textId="104E7244" w:rsidR="00BA188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7月8日 11:00-12:00</w:t>
            </w:r>
            <w:r w:rsidR="00C20F7A">
              <w:rPr>
                <w:rFonts w:asciiTheme="minorEastAsia" w:eastAsiaTheme="minorEastAsia" w:hAnsiTheme="minorEastAsia" w:cstheme="minorEastAsia" w:hint="eastAsia"/>
                <w:bCs/>
                <w:iCs/>
                <w:color w:val="000000"/>
                <w:sz w:val="24"/>
              </w:rPr>
              <w:t>（上海）</w:t>
            </w:r>
            <w:r>
              <w:rPr>
                <w:rFonts w:asciiTheme="minorEastAsia" w:eastAsiaTheme="minorEastAsia" w:hAnsiTheme="minorEastAsia" w:cstheme="minorEastAsia" w:hint="eastAsia"/>
                <w:bCs/>
                <w:iCs/>
                <w:color w:val="000000"/>
                <w:sz w:val="24"/>
              </w:rPr>
              <w:t>、</w:t>
            </w:r>
            <w:r w:rsidR="000F3177">
              <w:rPr>
                <w:rFonts w:asciiTheme="minorEastAsia" w:eastAsiaTheme="minorEastAsia" w:hAnsiTheme="minorEastAsia" w:cstheme="minorEastAsia" w:hint="eastAsia"/>
                <w:bCs/>
                <w:iCs/>
                <w:color w:val="000000"/>
                <w:sz w:val="24"/>
              </w:rPr>
              <w:t>12：00-13：00（上海）、</w:t>
            </w:r>
            <w:r>
              <w:rPr>
                <w:rFonts w:asciiTheme="minorEastAsia" w:eastAsiaTheme="minorEastAsia" w:hAnsiTheme="minorEastAsia" w:cstheme="minorEastAsia" w:hint="eastAsia"/>
                <w:bCs/>
                <w:iCs/>
                <w:color w:val="000000"/>
                <w:sz w:val="24"/>
              </w:rPr>
              <w:t>13:00-14:00（上海）</w:t>
            </w:r>
            <w:r w:rsidR="000F3177">
              <w:rPr>
                <w:rFonts w:asciiTheme="minorEastAsia" w:eastAsiaTheme="minorEastAsia" w:hAnsiTheme="minorEastAsia" w:cstheme="minorEastAsia" w:hint="eastAsia"/>
                <w:bCs/>
                <w:iCs/>
                <w:color w:val="000000"/>
                <w:sz w:val="24"/>
              </w:rPr>
              <w:t>、</w:t>
            </w:r>
            <w:r>
              <w:rPr>
                <w:rFonts w:asciiTheme="minorEastAsia" w:eastAsiaTheme="minorEastAsia" w:hAnsiTheme="minorEastAsia" w:cstheme="minorEastAsia" w:hint="eastAsia"/>
                <w:bCs/>
                <w:iCs/>
                <w:color w:val="000000"/>
                <w:sz w:val="24"/>
              </w:rPr>
              <w:t>14:00-15:30（嘉兴沃尔德）</w:t>
            </w:r>
          </w:p>
          <w:p w14:paraId="33BF29C6" w14:textId="77777777" w:rsidR="00BA188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7月9日14:00-15:30（嘉兴沃尔德）</w:t>
            </w:r>
          </w:p>
        </w:tc>
      </w:tr>
      <w:tr w:rsidR="00BA1881" w14:paraId="1D82CB2A" w14:textId="77777777">
        <w:trPr>
          <w:trHeight w:val="798"/>
          <w:jc w:val="center"/>
        </w:trPr>
        <w:tc>
          <w:tcPr>
            <w:tcW w:w="1769" w:type="dxa"/>
            <w:vAlign w:val="center"/>
          </w:tcPr>
          <w:p w14:paraId="7400E03F" w14:textId="77777777" w:rsidR="00BA1881" w:rsidRDefault="00000000">
            <w:pPr>
              <w:snapToGrid w:val="0"/>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上市公司接待人员姓名</w:t>
            </w:r>
          </w:p>
        </w:tc>
        <w:tc>
          <w:tcPr>
            <w:tcW w:w="8422" w:type="dxa"/>
            <w:vAlign w:val="center"/>
          </w:tcPr>
          <w:p w14:paraId="60A7B690" w14:textId="77777777" w:rsidR="00BA1881"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董事长、总经理：陈继锋</w:t>
            </w:r>
          </w:p>
          <w:p w14:paraId="5C2463DF" w14:textId="77777777" w:rsidR="00BA1881"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副总经理、董事会秘书：陈焕超</w:t>
            </w:r>
          </w:p>
          <w:p w14:paraId="14C32583" w14:textId="77777777" w:rsidR="00BA1881" w:rsidRDefault="00000000">
            <w:pPr>
              <w:spacing w:line="360" w:lineRule="auto"/>
              <w:rPr>
                <w:rFonts w:asciiTheme="minorEastAsia" w:eastAsiaTheme="minorEastAsia" w:hAnsiTheme="minorEastAsia" w:cstheme="minorEastAsia" w:hint="eastAsia"/>
                <w:color w:val="000000"/>
                <w:sz w:val="24"/>
              </w:rPr>
            </w:pPr>
            <w:r>
              <w:rPr>
                <w:rFonts w:asciiTheme="minorEastAsia" w:eastAsiaTheme="minorEastAsia" w:hAnsiTheme="minorEastAsia" w:cstheme="minorEastAsia" w:hint="eastAsia"/>
                <w:color w:val="000000"/>
                <w:sz w:val="24"/>
              </w:rPr>
              <w:t>证券事务代表/IR：沈李思</w:t>
            </w:r>
          </w:p>
        </w:tc>
      </w:tr>
      <w:tr w:rsidR="00BA1881" w14:paraId="703F602D" w14:textId="77777777">
        <w:trPr>
          <w:trHeight w:val="552"/>
          <w:jc w:val="center"/>
        </w:trPr>
        <w:tc>
          <w:tcPr>
            <w:tcW w:w="1769" w:type="dxa"/>
            <w:vAlign w:val="center"/>
          </w:tcPr>
          <w:p w14:paraId="3DB8C30E" w14:textId="77777777" w:rsidR="00BA1881" w:rsidRDefault="00000000">
            <w:pPr>
              <w:spacing w:line="360" w:lineRule="auto"/>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 w:val="24"/>
              </w:rPr>
              <w:t>投资者关系活动主要内容介绍</w:t>
            </w:r>
          </w:p>
        </w:tc>
        <w:tc>
          <w:tcPr>
            <w:tcW w:w="8422" w:type="dxa"/>
            <w:vAlign w:val="center"/>
          </w:tcPr>
          <w:p w14:paraId="67B1D95A" w14:textId="77777777" w:rsidR="00BA1881" w:rsidRDefault="00000000">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风险提示：</w:t>
            </w:r>
          </w:p>
          <w:p w14:paraId="63F7F1A7" w14:textId="77777777" w:rsidR="00BA1881"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1、</w:t>
            </w:r>
            <w:r>
              <w:rPr>
                <w:rFonts w:ascii="宋体" w:hAnsi="宋体"/>
                <w:b/>
                <w:bCs/>
                <w:sz w:val="24"/>
                <w:shd w:val="clear" w:color="auto" w:fill="FFFFFF"/>
              </w:rPr>
              <w:t>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41B4B0B5" w14:textId="77777777" w:rsidR="00BA1881"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lastRenderedPageBreak/>
              <w:t>2、</w:t>
            </w:r>
            <w:r>
              <w:rPr>
                <w:rFonts w:ascii="宋体" w:hAnsi="宋体"/>
                <w:b/>
                <w:bCs/>
                <w:sz w:val="24"/>
                <w:shd w:val="clear" w:color="auto" w:fill="FFFFFF"/>
              </w:rPr>
              <w:t>如涉及对行业预测/判断、公司发展战略和经营计划等相关内容，不能视作公司或公司管理层对行业、公司发展或业绩的承诺和保证，敬请广大投资者注意投资风险！</w:t>
            </w:r>
          </w:p>
          <w:p w14:paraId="605E3151" w14:textId="77777777" w:rsidR="00BA1881"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Q:公司金刚石功能材料业务在散热方面的研发及应用进展情况？</w:t>
            </w:r>
          </w:p>
          <w:p w14:paraId="130E7B3E"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根据公司的发展战略和经营计划，将金刚石散热确立为中长期的</w:t>
            </w:r>
            <w:proofErr w:type="gramStart"/>
            <w:r>
              <w:rPr>
                <w:rFonts w:asciiTheme="minorEastAsia" w:eastAsiaTheme="minorEastAsia" w:hAnsiTheme="minorEastAsia" w:cstheme="minorEastAsia" w:hint="eastAsia"/>
                <w:sz w:val="24"/>
                <w:shd w:val="clear" w:color="auto" w:fill="FFFFFF"/>
              </w:rPr>
              <w:t>战略级</w:t>
            </w:r>
            <w:proofErr w:type="gramEnd"/>
            <w:r>
              <w:rPr>
                <w:rFonts w:asciiTheme="minorEastAsia" w:eastAsiaTheme="minorEastAsia" w:hAnsiTheme="minorEastAsia" w:cstheme="minorEastAsia" w:hint="eastAsia"/>
                <w:sz w:val="24"/>
                <w:shd w:val="clear" w:color="auto" w:fill="FFFFFF"/>
              </w:rPr>
              <w:t>重大研发方向，争取与部分下游领先企业达成业务合作，推进金刚石散热从实验室研发走向工程化验证，从技术合作走向订单落地，为公司长远发展积蓄势能、抢占先机。</w:t>
            </w:r>
          </w:p>
          <w:p w14:paraId="24AD3721"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公司围绕硅/碳化硅/硅基PCD基金刚石衬底、多晶/单晶金刚石衬底、金刚石铜/铝等复合材料等进行产品研发，专注GPU、CPU、高功率器件、射频器件、激光器等领域的应用研究及产业化工作。</w:t>
            </w:r>
          </w:p>
          <w:p w14:paraId="2051AABF"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（1）硅/碳化硅/硅基PCD基金刚石衬底方面</w:t>
            </w:r>
          </w:p>
          <w:p w14:paraId="0CC6C545"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面向半导体晶</w:t>
            </w:r>
            <w:proofErr w:type="gramStart"/>
            <w:r>
              <w:rPr>
                <w:rFonts w:asciiTheme="minorEastAsia" w:eastAsiaTheme="minorEastAsia" w:hAnsiTheme="minorEastAsia" w:cstheme="minorEastAsia" w:hint="eastAsia"/>
                <w:sz w:val="24"/>
                <w:shd w:val="clear" w:color="auto" w:fill="FFFFFF"/>
              </w:rPr>
              <w:t>圆应用</w:t>
            </w:r>
            <w:proofErr w:type="gramEnd"/>
            <w:r>
              <w:rPr>
                <w:rFonts w:asciiTheme="minorEastAsia" w:eastAsiaTheme="minorEastAsia" w:hAnsiTheme="minorEastAsia" w:cstheme="minorEastAsia" w:hint="eastAsia"/>
                <w:sz w:val="24"/>
                <w:shd w:val="clear" w:color="auto" w:fill="FFFFFF"/>
              </w:rPr>
              <w:t>的复合衬底解决方案，通过CVD技术在硅、碳化硅或硅基PCD晶圆表面沉积金刚石层，兼具硅、碳化硅或硅基PCD的半导体兼容性与金刚石材料的高热导性。</w:t>
            </w:r>
          </w:p>
          <w:p w14:paraId="7BFADD7C" w14:textId="51C86933"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依靠自主研发的大腔室热丝CVD设备，成功研发出高平整度的硅、碳化硅或硅基PCD基金刚石衬底，最大尺寸320mm*320mm，兼容直径50mm-300mm的主流晶圆尺寸；金刚石膜厚可调，总厚度偏差（TTV）小于20μm。目前已向中国台湾等</w:t>
            </w:r>
            <w:r w:rsidR="00B333A3">
              <w:rPr>
                <w:rFonts w:asciiTheme="minorEastAsia" w:eastAsiaTheme="minorEastAsia" w:hAnsiTheme="minorEastAsia" w:cstheme="minorEastAsia" w:hint="eastAsia"/>
                <w:sz w:val="24"/>
                <w:shd w:val="clear" w:color="auto" w:fill="FFFFFF"/>
              </w:rPr>
              <w:t>地的</w:t>
            </w:r>
            <w:r>
              <w:rPr>
                <w:rFonts w:asciiTheme="minorEastAsia" w:eastAsiaTheme="minorEastAsia" w:hAnsiTheme="minorEastAsia" w:cstheme="minorEastAsia" w:hint="eastAsia"/>
                <w:sz w:val="24"/>
                <w:shd w:val="clear" w:color="auto" w:fill="FFFFFF"/>
              </w:rPr>
              <w:t>客户交付部分产品，并积极配合客户要求进行产品的开发工作，整体进展在快速推进中。</w:t>
            </w:r>
          </w:p>
          <w:p w14:paraId="7D6CA25F" w14:textId="25D443AB" w:rsidR="00B333A3" w:rsidRDefault="00B333A3">
            <w:pPr>
              <w:spacing w:line="360" w:lineRule="auto"/>
              <w:ind w:firstLineChars="200" w:firstLine="480"/>
              <w:rPr>
                <w:rFonts w:asciiTheme="minorEastAsia" w:eastAsiaTheme="minorEastAsia" w:hAnsiTheme="minorEastAsia" w:cstheme="minorEastAsia" w:hint="eastAsia"/>
                <w:sz w:val="24"/>
                <w:shd w:val="clear" w:color="auto" w:fill="FFFFFF"/>
              </w:rPr>
            </w:pPr>
            <w:r w:rsidRPr="00B333A3">
              <w:rPr>
                <w:rFonts w:asciiTheme="minorEastAsia" w:eastAsiaTheme="minorEastAsia" w:hAnsiTheme="minorEastAsia" w:cstheme="minorEastAsia"/>
                <w:sz w:val="24"/>
                <w:shd w:val="clear" w:color="auto" w:fill="FFFFFF"/>
              </w:rPr>
              <w:t>公司依靠自主研发及合作开发的MPCVD设备，已能成功制备直径100mm以内的硅基、碳化硅基和硅基PCD基的复合CVD金刚石衬底，并在精密加工后向部分客户交付验证，已经取得较好的验证结果。</w:t>
            </w:r>
          </w:p>
          <w:p w14:paraId="4D0F934D"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（2）多晶/单晶金刚石衬底</w:t>
            </w:r>
          </w:p>
          <w:p w14:paraId="0655DD58"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通过微波、热丝、</w:t>
            </w:r>
            <w:proofErr w:type="gramStart"/>
            <w:r>
              <w:rPr>
                <w:rFonts w:asciiTheme="minorEastAsia" w:eastAsiaTheme="minorEastAsia" w:hAnsiTheme="minorEastAsia" w:cstheme="minorEastAsia" w:hint="eastAsia"/>
                <w:sz w:val="24"/>
                <w:shd w:val="clear" w:color="auto" w:fill="FFFFFF"/>
              </w:rPr>
              <w:t>直流等</w:t>
            </w:r>
            <w:proofErr w:type="gramEnd"/>
            <w:r>
              <w:rPr>
                <w:rFonts w:asciiTheme="minorEastAsia" w:eastAsiaTheme="minorEastAsia" w:hAnsiTheme="minorEastAsia" w:cstheme="minorEastAsia" w:hint="eastAsia"/>
                <w:sz w:val="24"/>
                <w:shd w:val="clear" w:color="auto" w:fill="FFFFFF"/>
              </w:rPr>
              <w:t>CVD技术制备单晶/多晶金刚石热沉片，凭借高热导率与电绝缘特性，可高效降低器件热点温度并导出热量。</w:t>
            </w:r>
          </w:p>
          <w:p w14:paraId="46BCF0EE"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公司开发出适用于</w:t>
            </w:r>
            <w:proofErr w:type="gramStart"/>
            <w:r>
              <w:rPr>
                <w:rFonts w:asciiTheme="minorEastAsia" w:eastAsiaTheme="minorEastAsia" w:hAnsiTheme="minorEastAsia" w:cstheme="minorEastAsia" w:hint="eastAsia"/>
                <w:sz w:val="24"/>
                <w:shd w:val="clear" w:color="auto" w:fill="FFFFFF"/>
              </w:rPr>
              <w:t>直接键合的</w:t>
            </w:r>
            <w:proofErr w:type="gramEnd"/>
            <w:r>
              <w:rPr>
                <w:rFonts w:asciiTheme="minorEastAsia" w:eastAsiaTheme="minorEastAsia" w:hAnsiTheme="minorEastAsia" w:cstheme="minorEastAsia" w:hint="eastAsia"/>
                <w:sz w:val="24"/>
                <w:shd w:val="clear" w:color="auto" w:fill="FFFFFF"/>
              </w:rPr>
              <w:t>超平整金刚石衬底，多晶最大直径300mm，单晶最大尺寸60*60mm；总厚度偏差（TTV）小于2μm；粗糙度（Ra）：多晶小于1nm、单晶小于0.5nm。</w:t>
            </w:r>
          </w:p>
          <w:p w14:paraId="17DA22C1" w14:textId="2A980C4A"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lastRenderedPageBreak/>
              <w:t>目前公司主要围绕</w:t>
            </w:r>
            <w:proofErr w:type="gramStart"/>
            <w:r>
              <w:rPr>
                <w:rFonts w:asciiTheme="minorEastAsia" w:eastAsiaTheme="minorEastAsia" w:hAnsiTheme="minorEastAsia" w:cstheme="minorEastAsia" w:hint="eastAsia"/>
                <w:sz w:val="24"/>
                <w:shd w:val="clear" w:color="auto" w:fill="FFFFFF"/>
              </w:rPr>
              <w:t>芯片近结散热</w:t>
            </w:r>
            <w:proofErr w:type="gramEnd"/>
            <w:r>
              <w:rPr>
                <w:rFonts w:asciiTheme="minorEastAsia" w:eastAsiaTheme="minorEastAsia" w:hAnsiTheme="minorEastAsia" w:cstheme="minorEastAsia" w:hint="eastAsia"/>
                <w:sz w:val="24"/>
                <w:shd w:val="clear" w:color="auto" w:fill="FFFFFF"/>
              </w:rPr>
              <w:t>方向，</w:t>
            </w:r>
            <w:r w:rsidR="00B333A3">
              <w:rPr>
                <w:rFonts w:asciiTheme="minorEastAsia" w:eastAsiaTheme="minorEastAsia" w:hAnsiTheme="minorEastAsia" w:cstheme="minorEastAsia" w:hint="eastAsia"/>
                <w:sz w:val="24"/>
                <w:shd w:val="clear" w:color="auto" w:fill="FFFFFF"/>
              </w:rPr>
              <w:t>向</w:t>
            </w:r>
            <w:r>
              <w:rPr>
                <w:rFonts w:asciiTheme="minorEastAsia" w:eastAsiaTheme="minorEastAsia" w:hAnsiTheme="minorEastAsia" w:cstheme="minorEastAsia" w:hint="eastAsia"/>
                <w:sz w:val="24"/>
                <w:shd w:val="clear" w:color="auto" w:fill="FFFFFF"/>
              </w:rPr>
              <w:t>手机芯片、GPU、CPU等海内外知名客户提供产品并进行验证，在部分验证节点已达到预期效果。</w:t>
            </w:r>
          </w:p>
          <w:p w14:paraId="4FE435BC"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（3）金刚石铜/铝复合材料</w:t>
            </w:r>
          </w:p>
          <w:p w14:paraId="3FAA66EA"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金刚石与铜、铝复合而成高性能</w:t>
            </w:r>
            <w:proofErr w:type="gramStart"/>
            <w:r>
              <w:rPr>
                <w:rFonts w:asciiTheme="minorEastAsia" w:eastAsiaTheme="minorEastAsia" w:hAnsiTheme="minorEastAsia" w:cstheme="minorEastAsia" w:hint="eastAsia"/>
                <w:sz w:val="24"/>
                <w:shd w:val="clear" w:color="auto" w:fill="FFFFFF"/>
              </w:rPr>
              <w:t>热管理</w:t>
            </w:r>
            <w:proofErr w:type="gramEnd"/>
            <w:r>
              <w:rPr>
                <w:rFonts w:asciiTheme="minorEastAsia" w:eastAsiaTheme="minorEastAsia" w:hAnsiTheme="minorEastAsia" w:cstheme="minorEastAsia" w:hint="eastAsia"/>
                <w:sz w:val="24"/>
                <w:shd w:val="clear" w:color="auto" w:fill="FFFFFF"/>
              </w:rPr>
              <w:t>材料，兼具金刚石高热导率与金属易连接或轻量化特征，为高功率、轻量化场景提供高性价比的散热解决方案，具备以下特点：</w:t>
            </w:r>
          </w:p>
          <w:p w14:paraId="7218AC12"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轻量化优势：密度低；热膨胀系数：匹配半导体器件、减少热应力导致失效风险；良好加工性：适配复杂结构设计；高性价比：经济适配更大批量场景。</w:t>
            </w:r>
          </w:p>
          <w:p w14:paraId="53741B77"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目前公司主要围绕冷板散热，公司已开发出金刚石铜产品交付给下游冷</w:t>
            </w:r>
            <w:proofErr w:type="gramStart"/>
            <w:r>
              <w:rPr>
                <w:rFonts w:asciiTheme="minorEastAsia" w:eastAsiaTheme="minorEastAsia" w:hAnsiTheme="minorEastAsia" w:cstheme="minorEastAsia" w:hint="eastAsia"/>
                <w:sz w:val="24"/>
                <w:shd w:val="clear" w:color="auto" w:fill="FFFFFF"/>
              </w:rPr>
              <w:t>板客户</w:t>
            </w:r>
            <w:proofErr w:type="gramEnd"/>
            <w:r>
              <w:rPr>
                <w:rFonts w:asciiTheme="minorEastAsia" w:eastAsiaTheme="minorEastAsia" w:hAnsiTheme="minorEastAsia" w:cstheme="minorEastAsia" w:hint="eastAsia"/>
                <w:sz w:val="24"/>
                <w:shd w:val="clear" w:color="auto" w:fill="FFFFFF"/>
              </w:rPr>
              <w:t>进行验证。</w:t>
            </w:r>
          </w:p>
          <w:p w14:paraId="266903C9" w14:textId="2E6106E9"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截至目前，虽然公司金刚石散热相关业务在技术研发方面已取得阶段性较好进展，已实现小部分营业收入，但该业务目前占公司总体营业收入比例较小，最终产品能否在客户验证成功具有一定的不确定性，距离规模化收入尚有较大差距，预计对2026年度营业收入贡献有限。敬请广大投资者客观认识该业务的产业化进程，注意投资风险。2026年下半年，公司</w:t>
            </w:r>
            <w:r w:rsidR="00B333A3">
              <w:rPr>
                <w:rFonts w:asciiTheme="minorEastAsia" w:eastAsiaTheme="minorEastAsia" w:hAnsiTheme="minorEastAsia" w:cstheme="minorEastAsia" w:hint="eastAsia"/>
                <w:sz w:val="24"/>
                <w:shd w:val="clear" w:color="auto" w:fill="FFFFFF"/>
              </w:rPr>
              <w:t>依据对</w:t>
            </w:r>
            <w:r>
              <w:rPr>
                <w:rFonts w:asciiTheme="minorEastAsia" w:eastAsiaTheme="minorEastAsia" w:hAnsiTheme="minorEastAsia" w:cstheme="minorEastAsia" w:hint="eastAsia"/>
                <w:sz w:val="24"/>
                <w:shd w:val="clear" w:color="auto" w:fill="FFFFFF"/>
              </w:rPr>
              <w:t>客户推进进度</w:t>
            </w:r>
            <w:r w:rsidR="00B333A3">
              <w:rPr>
                <w:rFonts w:asciiTheme="minorEastAsia" w:eastAsiaTheme="minorEastAsia" w:hAnsiTheme="minorEastAsia" w:cstheme="minorEastAsia" w:hint="eastAsia"/>
                <w:sz w:val="24"/>
                <w:shd w:val="clear" w:color="auto" w:fill="FFFFFF"/>
              </w:rPr>
              <w:t>的预判</w:t>
            </w:r>
            <w:r>
              <w:rPr>
                <w:rFonts w:asciiTheme="minorEastAsia" w:eastAsiaTheme="minorEastAsia" w:hAnsiTheme="minorEastAsia" w:cstheme="minorEastAsia" w:hint="eastAsia"/>
                <w:sz w:val="24"/>
                <w:shd w:val="clear" w:color="auto" w:fill="FFFFFF"/>
              </w:rPr>
              <w:t>，已启动产能扩充工作，为后续订单落地做好前瞻性准备。</w:t>
            </w:r>
          </w:p>
          <w:p w14:paraId="50A25AE1" w14:textId="77777777" w:rsidR="00BA1881" w:rsidRDefault="00000000">
            <w:pPr>
              <w:spacing w:line="360" w:lineRule="auto"/>
              <w:ind w:firstLineChars="200" w:firstLine="482"/>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b/>
                <w:bCs/>
                <w:sz w:val="24"/>
                <w:shd w:val="clear" w:color="auto" w:fill="FFFFFF"/>
              </w:rPr>
              <w:t>Q:公司金刚石功能材料业务在声学方面的研发及应用进展情况？</w:t>
            </w:r>
          </w:p>
          <w:p w14:paraId="0C0308A0"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金刚石具备高刚度、高声学传播速率、轻质、高声学截止频率等优势，成为高端声学振膜材料之一，公司通过CVD（化学气相沉积）制备技术，成功研发用于高端汽车音响、HiFi音响的CVD钻石声学振膜产品，并建立从微波生长、激光切割、产品检验等环节的标准化作业流程，各环节均配备严格的生产管理规范，保障了工艺可靠性和产品合格率。</w:t>
            </w:r>
          </w:p>
          <w:p w14:paraId="70D45389"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sz w:val="24"/>
                <w:shd w:val="clear" w:color="auto" w:fill="FFFFFF"/>
              </w:rPr>
              <w:t>2026年4月</w:t>
            </w:r>
            <w:r>
              <w:rPr>
                <w:rFonts w:asciiTheme="minorEastAsia" w:eastAsiaTheme="minorEastAsia" w:hAnsiTheme="minorEastAsia" w:cstheme="minorEastAsia" w:hint="eastAsia"/>
                <w:sz w:val="24"/>
                <w:shd w:val="clear" w:color="auto" w:fill="FFFFFF"/>
              </w:rPr>
              <w:t>，</w:t>
            </w:r>
            <w:r>
              <w:rPr>
                <w:rFonts w:asciiTheme="minorEastAsia" w:eastAsiaTheme="minorEastAsia" w:hAnsiTheme="minorEastAsia" w:cstheme="minorEastAsia"/>
                <w:sz w:val="24"/>
                <w:shd w:val="clear" w:color="auto" w:fill="FFFFFF"/>
              </w:rPr>
              <w:t>伴随国内自主品牌量产新能源乘用车首次搭载了CVD钻石声学振膜产品，公司率先实现了车</w:t>
            </w:r>
            <w:proofErr w:type="gramStart"/>
            <w:r>
              <w:rPr>
                <w:rFonts w:asciiTheme="minorEastAsia" w:eastAsiaTheme="minorEastAsia" w:hAnsiTheme="minorEastAsia" w:cstheme="minorEastAsia"/>
                <w:sz w:val="24"/>
                <w:shd w:val="clear" w:color="auto" w:fill="FFFFFF"/>
              </w:rPr>
              <w:t>规</w:t>
            </w:r>
            <w:proofErr w:type="gramEnd"/>
            <w:r>
              <w:rPr>
                <w:rFonts w:asciiTheme="minorEastAsia" w:eastAsiaTheme="minorEastAsia" w:hAnsiTheme="minorEastAsia" w:cstheme="minorEastAsia"/>
                <w:sz w:val="24"/>
                <w:shd w:val="clear" w:color="auto" w:fill="FFFFFF"/>
              </w:rPr>
              <w:t>级CVD钻石声学振膜产业化落地</w:t>
            </w:r>
            <w:r>
              <w:rPr>
                <w:rFonts w:asciiTheme="minorEastAsia" w:eastAsiaTheme="minorEastAsia" w:hAnsiTheme="minorEastAsia" w:cstheme="minorEastAsia" w:hint="eastAsia"/>
                <w:sz w:val="24"/>
                <w:shd w:val="clear" w:color="auto" w:fill="FFFFFF"/>
              </w:rPr>
              <w:t>，市场反馈较好</w:t>
            </w:r>
            <w:r>
              <w:rPr>
                <w:rFonts w:asciiTheme="minorEastAsia" w:eastAsiaTheme="minorEastAsia" w:hAnsiTheme="minorEastAsia" w:cstheme="minorEastAsia"/>
                <w:sz w:val="24"/>
                <w:shd w:val="clear" w:color="auto" w:fill="FFFFFF"/>
              </w:rPr>
              <w:t>。与此同时，产品也陆续应用于国内知名品牌HiFi音响旗舰系列及高端HiFi耳机等多个场景。</w:t>
            </w:r>
            <w:r>
              <w:rPr>
                <w:rFonts w:asciiTheme="minorEastAsia" w:eastAsiaTheme="minorEastAsia" w:hAnsiTheme="minorEastAsia" w:cstheme="minorEastAsia" w:hint="eastAsia"/>
                <w:sz w:val="24"/>
                <w:shd w:val="clear" w:color="auto" w:fill="FFFFFF"/>
              </w:rPr>
              <w:t>为此，公司依托“金刚石功能材料产业化项目（一期）”，加快项目建设工作，并科学制定产能提升计划，以便满足客户的需求，抢占更多市场份额，保持国内行业头部地位。</w:t>
            </w:r>
          </w:p>
          <w:p w14:paraId="6FFEF0E3" w14:textId="77777777" w:rsidR="00BA1881"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hint="eastAsia"/>
                <w:b/>
                <w:bCs/>
                <w:sz w:val="24"/>
                <w:shd w:val="clear" w:color="auto" w:fill="FFFFFF"/>
              </w:rPr>
              <w:t>Q:请介绍下金刚石</w:t>
            </w:r>
            <w:proofErr w:type="gramStart"/>
            <w:r>
              <w:rPr>
                <w:rFonts w:asciiTheme="minorEastAsia" w:eastAsiaTheme="minorEastAsia" w:hAnsiTheme="minorEastAsia" w:cstheme="minorEastAsia" w:hint="eastAsia"/>
                <w:b/>
                <w:bCs/>
                <w:sz w:val="24"/>
                <w:shd w:val="clear" w:color="auto" w:fill="FFFFFF"/>
              </w:rPr>
              <w:t>微钻/钻针产品</w:t>
            </w:r>
            <w:proofErr w:type="gramEnd"/>
            <w:r>
              <w:rPr>
                <w:rFonts w:asciiTheme="minorEastAsia" w:eastAsiaTheme="minorEastAsia" w:hAnsiTheme="minorEastAsia" w:cstheme="minorEastAsia" w:hint="eastAsia"/>
                <w:b/>
                <w:bCs/>
                <w:sz w:val="24"/>
                <w:shd w:val="clear" w:color="auto" w:fill="FFFFFF"/>
              </w:rPr>
              <w:t>在半导体领域和PCB领域的最新应用进</w:t>
            </w:r>
            <w:r>
              <w:rPr>
                <w:rFonts w:asciiTheme="minorEastAsia" w:eastAsiaTheme="minorEastAsia" w:hAnsiTheme="minorEastAsia" w:cstheme="minorEastAsia" w:hint="eastAsia"/>
                <w:b/>
                <w:bCs/>
                <w:sz w:val="24"/>
                <w:shd w:val="clear" w:color="auto" w:fill="FFFFFF"/>
              </w:rPr>
              <w:lastRenderedPageBreak/>
              <w:t>展情况？</w:t>
            </w:r>
          </w:p>
          <w:p w14:paraId="72A825E6"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公司金刚石微钻在半导体制造领域的硬</w:t>
            </w:r>
            <w:proofErr w:type="gramStart"/>
            <w:r>
              <w:rPr>
                <w:rFonts w:asciiTheme="minorEastAsia" w:eastAsiaTheme="minorEastAsia" w:hAnsiTheme="minorEastAsia" w:cstheme="minorEastAsia" w:hint="eastAsia"/>
                <w:sz w:val="24"/>
                <w:shd w:val="clear" w:color="auto" w:fill="FFFFFF"/>
              </w:rPr>
              <w:t>脆材料</w:t>
            </w:r>
            <w:proofErr w:type="gramEnd"/>
            <w:r>
              <w:rPr>
                <w:rFonts w:asciiTheme="minorEastAsia" w:eastAsiaTheme="minorEastAsia" w:hAnsiTheme="minorEastAsia" w:cstheme="minorEastAsia" w:hint="eastAsia"/>
                <w:sz w:val="24"/>
                <w:shd w:val="clear" w:color="auto" w:fill="FFFFFF"/>
              </w:rPr>
              <w:t>微孔加工方面，主要面向中国及韩国市场，其在加工精度、孔壁光洁度、孔径一致性、加工效率等方面，已实现国内领先，并与日本</w:t>
            </w:r>
            <w:proofErr w:type="gramStart"/>
            <w:r>
              <w:rPr>
                <w:rFonts w:asciiTheme="minorEastAsia" w:eastAsiaTheme="minorEastAsia" w:hAnsiTheme="minorEastAsia" w:cstheme="minorEastAsia" w:hint="eastAsia"/>
                <w:sz w:val="24"/>
                <w:shd w:val="clear" w:color="auto" w:fill="FFFFFF"/>
              </w:rPr>
              <w:t>佑能相关</w:t>
            </w:r>
            <w:proofErr w:type="gramEnd"/>
            <w:r>
              <w:rPr>
                <w:rFonts w:asciiTheme="minorEastAsia" w:eastAsiaTheme="minorEastAsia" w:hAnsiTheme="minorEastAsia" w:cstheme="minorEastAsia" w:hint="eastAsia"/>
                <w:sz w:val="24"/>
                <w:shd w:val="clear" w:color="auto" w:fill="FFFFFF"/>
              </w:rPr>
              <w:t>产品进行同台竞技；随着下游半导体领域景气度提升，该产品订单较为旺盛；未来随着全球半导体产业的投入力度加大，</w:t>
            </w:r>
            <w:proofErr w:type="gramStart"/>
            <w:r>
              <w:rPr>
                <w:rFonts w:asciiTheme="minorEastAsia" w:eastAsiaTheme="minorEastAsia" w:hAnsiTheme="minorEastAsia" w:cstheme="minorEastAsia" w:hint="eastAsia"/>
                <w:sz w:val="24"/>
                <w:shd w:val="clear" w:color="auto" w:fill="FFFFFF"/>
              </w:rPr>
              <w:t>金刚石微钻的</w:t>
            </w:r>
            <w:proofErr w:type="gramEnd"/>
            <w:r>
              <w:rPr>
                <w:rFonts w:asciiTheme="minorEastAsia" w:eastAsiaTheme="minorEastAsia" w:hAnsiTheme="minorEastAsia" w:cstheme="minorEastAsia" w:hint="eastAsia"/>
                <w:sz w:val="24"/>
                <w:shd w:val="clear" w:color="auto" w:fill="FFFFFF"/>
              </w:rPr>
              <w:t>市场空间将逐步扩大，公司将抢占更多的市场份额。</w:t>
            </w:r>
          </w:p>
          <w:p w14:paraId="6D8C6D9D" w14:textId="2C590EA2"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公司金刚石</w:t>
            </w:r>
            <w:r w:rsidR="00B333A3">
              <w:rPr>
                <w:rFonts w:asciiTheme="minorEastAsia" w:eastAsiaTheme="minorEastAsia" w:hAnsiTheme="minorEastAsia" w:cstheme="minorEastAsia" w:hint="eastAsia"/>
                <w:sz w:val="24"/>
                <w:shd w:val="clear" w:color="auto" w:fill="FFFFFF"/>
              </w:rPr>
              <w:t>微钻（俗称</w:t>
            </w:r>
            <w:r>
              <w:rPr>
                <w:rFonts w:asciiTheme="minorEastAsia" w:eastAsiaTheme="minorEastAsia" w:hAnsiTheme="minorEastAsia" w:cstheme="minorEastAsia" w:hint="eastAsia"/>
                <w:sz w:val="24"/>
                <w:shd w:val="clear" w:color="auto" w:fill="FFFFFF"/>
              </w:rPr>
              <w:t>钻针</w:t>
            </w:r>
            <w:r w:rsidR="00B333A3">
              <w:rPr>
                <w:rFonts w:asciiTheme="minorEastAsia" w:eastAsiaTheme="minorEastAsia" w:hAnsiTheme="minorEastAsia" w:cstheme="minorEastAsia" w:hint="eastAsia"/>
                <w:sz w:val="24"/>
                <w:shd w:val="clear" w:color="auto" w:fill="FFFFFF"/>
              </w:rPr>
              <w:t>）</w:t>
            </w:r>
            <w:r>
              <w:rPr>
                <w:rFonts w:asciiTheme="minorEastAsia" w:eastAsiaTheme="minorEastAsia" w:hAnsiTheme="minorEastAsia" w:cstheme="minorEastAsia" w:hint="eastAsia"/>
                <w:sz w:val="24"/>
                <w:shd w:val="clear" w:color="auto" w:fill="FFFFFF"/>
              </w:rPr>
              <w:t>用于高端PCB微孔加工，是公司</w:t>
            </w:r>
            <w:r>
              <w:rPr>
                <w:rFonts w:asciiTheme="minorEastAsia" w:eastAsiaTheme="minorEastAsia" w:hAnsiTheme="minorEastAsia" w:cstheme="minorEastAsia"/>
                <w:sz w:val="24"/>
                <w:shd w:val="clear" w:color="auto" w:fill="FFFFFF"/>
              </w:rPr>
              <w:t>重要的</w:t>
            </w:r>
            <w:r>
              <w:rPr>
                <w:rFonts w:asciiTheme="minorEastAsia" w:eastAsiaTheme="minorEastAsia" w:hAnsiTheme="minorEastAsia" w:cstheme="minorEastAsia" w:hint="eastAsia"/>
                <w:sz w:val="24"/>
                <w:shd w:val="clear" w:color="auto" w:fill="FFFFFF"/>
              </w:rPr>
              <w:t>下游</w:t>
            </w:r>
            <w:r>
              <w:rPr>
                <w:rFonts w:asciiTheme="minorEastAsia" w:eastAsiaTheme="minorEastAsia" w:hAnsiTheme="minorEastAsia" w:cstheme="minorEastAsia"/>
                <w:sz w:val="24"/>
                <w:shd w:val="clear" w:color="auto" w:fill="FFFFFF"/>
              </w:rPr>
              <w:t>应用方向之一</w:t>
            </w:r>
            <w:r>
              <w:rPr>
                <w:rFonts w:asciiTheme="minorEastAsia" w:eastAsiaTheme="minorEastAsia" w:hAnsiTheme="minorEastAsia" w:cstheme="minorEastAsia" w:hint="eastAsia"/>
                <w:sz w:val="24"/>
                <w:shd w:val="clear" w:color="auto" w:fill="FFFFFF"/>
              </w:rPr>
              <w:t>，目前</w:t>
            </w:r>
            <w:r w:rsidR="00B333A3">
              <w:rPr>
                <w:rFonts w:asciiTheme="minorEastAsia" w:eastAsiaTheme="minorEastAsia" w:hAnsiTheme="minorEastAsia" w:cstheme="minorEastAsia" w:hint="eastAsia"/>
                <w:sz w:val="24"/>
                <w:shd w:val="clear" w:color="auto" w:fill="FFFFFF"/>
              </w:rPr>
              <w:t>已</w:t>
            </w:r>
            <w:r>
              <w:rPr>
                <w:rFonts w:asciiTheme="minorEastAsia" w:eastAsiaTheme="minorEastAsia" w:hAnsiTheme="minorEastAsia" w:cstheme="minorEastAsia"/>
                <w:sz w:val="24"/>
                <w:shd w:val="clear" w:color="auto" w:fill="FFFFFF"/>
              </w:rPr>
              <w:t>与多家PCB厂商进行持续优化及验证工作</w:t>
            </w:r>
            <w:r>
              <w:rPr>
                <w:rFonts w:asciiTheme="minorEastAsia" w:eastAsiaTheme="minorEastAsia" w:hAnsiTheme="minorEastAsia" w:cstheme="minorEastAsia" w:hint="eastAsia"/>
                <w:sz w:val="24"/>
                <w:shd w:val="clear" w:color="auto" w:fill="FFFFFF"/>
              </w:rPr>
              <w:t>，</w:t>
            </w:r>
            <w:r w:rsidR="00B333A3" w:rsidRPr="00B333A3">
              <w:rPr>
                <w:rFonts w:asciiTheme="minorEastAsia" w:eastAsiaTheme="minorEastAsia" w:hAnsiTheme="minorEastAsia" w:cstheme="minorEastAsia"/>
                <w:sz w:val="24"/>
                <w:shd w:val="clear" w:color="auto" w:fill="FFFFFF"/>
              </w:rPr>
              <w:t>已经取得很多突破性进展，但</w:t>
            </w:r>
            <w:r>
              <w:rPr>
                <w:rFonts w:asciiTheme="minorEastAsia" w:eastAsiaTheme="minorEastAsia" w:hAnsiTheme="minorEastAsia" w:cstheme="minorEastAsia"/>
                <w:sz w:val="24"/>
                <w:shd w:val="clear" w:color="auto" w:fill="FFFFFF"/>
              </w:rPr>
              <w:t>尚未完全定型</w:t>
            </w:r>
            <w:r w:rsidR="00B333A3">
              <w:rPr>
                <w:rFonts w:asciiTheme="minorEastAsia" w:eastAsiaTheme="minorEastAsia" w:hAnsiTheme="minorEastAsia" w:cstheme="minorEastAsia" w:hint="eastAsia"/>
                <w:sz w:val="24"/>
                <w:shd w:val="clear" w:color="auto" w:fill="FFFFFF"/>
              </w:rPr>
              <w:t>。</w:t>
            </w:r>
            <w:r>
              <w:rPr>
                <w:rFonts w:asciiTheme="minorEastAsia" w:eastAsiaTheme="minorEastAsia" w:hAnsiTheme="minorEastAsia" w:cstheme="minorEastAsia"/>
                <w:sz w:val="24"/>
                <w:shd w:val="clear" w:color="auto" w:fill="FFFFFF"/>
              </w:rPr>
              <w:t>后续将面临工艺匹配、成本控制、规模化稳定性等多重验证，请投资者务必注意投资风险。</w:t>
            </w:r>
          </w:p>
          <w:p w14:paraId="51D9FFCF" w14:textId="3384661D"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w:t>
            </w:r>
            <w:r>
              <w:rPr>
                <w:rFonts w:asciiTheme="minorEastAsia" w:eastAsiaTheme="minorEastAsia" w:hAnsiTheme="minorEastAsia" w:cstheme="minorEastAsia"/>
                <w:sz w:val="24"/>
                <w:shd w:val="clear" w:color="auto" w:fill="FFFFFF"/>
              </w:rPr>
              <w:t>金刚石</w:t>
            </w:r>
            <w:proofErr w:type="gramStart"/>
            <w:r>
              <w:rPr>
                <w:rFonts w:asciiTheme="minorEastAsia" w:eastAsiaTheme="minorEastAsia" w:hAnsiTheme="minorEastAsia" w:cstheme="minorEastAsia"/>
                <w:sz w:val="24"/>
                <w:shd w:val="clear" w:color="auto" w:fill="FFFFFF"/>
              </w:rPr>
              <w:t>微钻/钻针产品</w:t>
            </w:r>
            <w:proofErr w:type="gramEnd"/>
            <w:r>
              <w:rPr>
                <w:rFonts w:asciiTheme="minorEastAsia" w:eastAsiaTheme="minorEastAsia" w:hAnsiTheme="minorEastAsia" w:cstheme="minorEastAsia"/>
                <w:sz w:val="24"/>
                <w:shd w:val="clear" w:color="auto" w:fill="FFFFFF"/>
              </w:rPr>
              <w:t>依托“金刚石微钻产业化项目（一期）”，</w:t>
            </w:r>
            <w:r w:rsidR="00B333A3">
              <w:rPr>
                <w:rFonts w:asciiTheme="minorEastAsia" w:eastAsiaTheme="minorEastAsia" w:hAnsiTheme="minorEastAsia" w:cstheme="minorEastAsia" w:hint="eastAsia"/>
                <w:sz w:val="24"/>
                <w:shd w:val="clear" w:color="auto" w:fill="FFFFFF"/>
              </w:rPr>
              <w:t>正在</w:t>
            </w:r>
            <w:r>
              <w:rPr>
                <w:rFonts w:asciiTheme="minorEastAsia" w:eastAsiaTheme="minorEastAsia" w:hAnsiTheme="minorEastAsia" w:cstheme="minorEastAsia"/>
                <w:sz w:val="24"/>
                <w:shd w:val="clear" w:color="auto" w:fill="FFFFFF"/>
              </w:rPr>
              <w:t>加快项目建设工作，</w:t>
            </w:r>
            <w:r w:rsidR="00B333A3">
              <w:rPr>
                <w:rFonts w:asciiTheme="minorEastAsia" w:eastAsiaTheme="minorEastAsia" w:hAnsiTheme="minorEastAsia" w:cstheme="minorEastAsia" w:hint="eastAsia"/>
                <w:sz w:val="24"/>
                <w:shd w:val="clear" w:color="auto" w:fill="FFFFFF"/>
              </w:rPr>
              <w:t>以</w:t>
            </w:r>
            <w:r>
              <w:rPr>
                <w:rFonts w:asciiTheme="minorEastAsia" w:eastAsiaTheme="minorEastAsia" w:hAnsiTheme="minorEastAsia" w:cstheme="minorEastAsia" w:hint="eastAsia"/>
                <w:sz w:val="24"/>
                <w:shd w:val="clear" w:color="auto" w:fill="FFFFFF"/>
              </w:rPr>
              <w:t>实现产能的快速落地。</w:t>
            </w:r>
          </w:p>
          <w:p w14:paraId="2085DDB2" w14:textId="77777777" w:rsidR="00BA1881" w:rsidRPr="005E168A"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sidRPr="005E168A">
              <w:rPr>
                <w:rFonts w:asciiTheme="minorEastAsia" w:eastAsiaTheme="minorEastAsia" w:hAnsiTheme="minorEastAsia" w:cstheme="minorEastAsia"/>
                <w:b/>
                <w:bCs/>
                <w:sz w:val="24"/>
                <w:shd w:val="clear" w:color="auto" w:fill="FFFFFF"/>
              </w:rPr>
              <w:t>Q:请介绍</w:t>
            </w:r>
            <w:r w:rsidRPr="005E168A">
              <w:rPr>
                <w:rFonts w:asciiTheme="minorEastAsia" w:eastAsiaTheme="minorEastAsia" w:hAnsiTheme="minorEastAsia" w:cstheme="minorEastAsia" w:hint="eastAsia"/>
                <w:b/>
                <w:bCs/>
                <w:sz w:val="24"/>
                <w:shd w:val="clear" w:color="auto" w:fill="FFFFFF"/>
              </w:rPr>
              <w:t>钻石</w:t>
            </w:r>
            <w:proofErr w:type="gramStart"/>
            <w:r w:rsidRPr="005E168A">
              <w:rPr>
                <w:rFonts w:asciiTheme="minorEastAsia" w:eastAsiaTheme="minorEastAsia" w:hAnsiTheme="minorEastAsia" w:cstheme="minorEastAsia" w:hint="eastAsia"/>
                <w:b/>
                <w:bCs/>
                <w:sz w:val="24"/>
                <w:shd w:val="clear" w:color="auto" w:fill="FFFFFF"/>
              </w:rPr>
              <w:t>刀轮产品</w:t>
            </w:r>
            <w:proofErr w:type="gramEnd"/>
            <w:r w:rsidRPr="005E168A">
              <w:rPr>
                <w:rFonts w:asciiTheme="minorEastAsia" w:eastAsiaTheme="minorEastAsia" w:hAnsiTheme="minorEastAsia" w:cstheme="minorEastAsia" w:hint="eastAsia"/>
                <w:b/>
                <w:bCs/>
                <w:sz w:val="24"/>
                <w:shd w:val="clear" w:color="auto" w:fill="FFFFFF"/>
              </w:rPr>
              <w:t>的应用情况？</w:t>
            </w:r>
          </w:p>
          <w:p w14:paraId="74E32955" w14:textId="76DE29A7" w:rsidR="00BA1881" w:rsidRPr="005E168A"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sidRPr="005E168A">
              <w:rPr>
                <w:rFonts w:asciiTheme="minorEastAsia" w:eastAsiaTheme="minorEastAsia" w:hAnsiTheme="minorEastAsia" w:cstheme="minorEastAsia" w:hint="eastAsia"/>
                <w:sz w:val="24"/>
                <w:shd w:val="clear" w:color="auto" w:fill="FFFFFF"/>
              </w:rPr>
              <w:t>公司</w:t>
            </w:r>
            <w:proofErr w:type="gramStart"/>
            <w:r w:rsidRPr="005E168A">
              <w:rPr>
                <w:rFonts w:asciiTheme="minorEastAsia" w:eastAsiaTheme="minorEastAsia" w:hAnsiTheme="minorEastAsia" w:cstheme="minorEastAsia" w:hint="eastAsia"/>
                <w:sz w:val="24"/>
                <w:shd w:val="clear" w:color="auto" w:fill="FFFFFF"/>
              </w:rPr>
              <w:t>钻石刀轮加工</w:t>
            </w:r>
            <w:proofErr w:type="gramEnd"/>
            <w:r w:rsidRPr="005E168A">
              <w:rPr>
                <w:rFonts w:asciiTheme="minorEastAsia" w:eastAsiaTheme="minorEastAsia" w:hAnsiTheme="minorEastAsia" w:cstheme="minorEastAsia" w:hint="eastAsia"/>
                <w:sz w:val="24"/>
                <w:shd w:val="clear" w:color="auto" w:fill="FFFFFF"/>
              </w:rPr>
              <w:t>精度达到纳米级水平，产品厚度的公差在1微米以内，</w:t>
            </w:r>
            <w:proofErr w:type="gramStart"/>
            <w:r w:rsidRPr="005E168A">
              <w:rPr>
                <w:rFonts w:asciiTheme="minorEastAsia" w:eastAsiaTheme="minorEastAsia" w:hAnsiTheme="minorEastAsia" w:cstheme="minorEastAsia" w:hint="eastAsia"/>
                <w:sz w:val="24"/>
                <w:shd w:val="clear" w:color="auto" w:fill="FFFFFF"/>
              </w:rPr>
              <w:t>齿深或</w:t>
            </w:r>
            <w:proofErr w:type="gramEnd"/>
            <w:r w:rsidRPr="005E168A">
              <w:rPr>
                <w:rFonts w:asciiTheme="minorEastAsia" w:eastAsiaTheme="minorEastAsia" w:hAnsiTheme="minorEastAsia" w:cstheme="minorEastAsia" w:hint="eastAsia"/>
                <w:sz w:val="24"/>
                <w:shd w:val="clear" w:color="auto" w:fill="FFFFFF"/>
              </w:rPr>
              <w:t>齿高的公差在±100纳米以内，在1-2微米的范围内还会有形状、表面光洁度等更精细的极致要求；主要用于高端LCD显示面板、基板玻璃、触摸屏、盖板玻璃、AMOLED面板等互联网和</w:t>
            </w:r>
            <w:proofErr w:type="gramStart"/>
            <w:r w:rsidRPr="005E168A">
              <w:rPr>
                <w:rFonts w:asciiTheme="minorEastAsia" w:eastAsiaTheme="minorEastAsia" w:hAnsiTheme="minorEastAsia" w:cstheme="minorEastAsia" w:hint="eastAsia"/>
                <w:sz w:val="24"/>
                <w:shd w:val="clear" w:color="auto" w:fill="FFFFFF"/>
              </w:rPr>
              <w:t>物联网</w:t>
            </w:r>
            <w:proofErr w:type="gramEnd"/>
            <w:r w:rsidRPr="005E168A">
              <w:rPr>
                <w:rFonts w:asciiTheme="minorEastAsia" w:eastAsiaTheme="minorEastAsia" w:hAnsiTheme="minorEastAsia" w:cstheme="minorEastAsia" w:hint="eastAsia"/>
                <w:sz w:val="24"/>
                <w:shd w:val="clear" w:color="auto" w:fill="FFFFFF"/>
              </w:rPr>
              <w:t>智能终端部件的切割。产品的终端用户包括韩国LG、京东方、天马微电子、华星光电、蓝思科技、群创光电、彩虹股份等知名制造商。</w:t>
            </w:r>
            <w:bookmarkEnd w:id="0"/>
          </w:p>
          <w:p w14:paraId="78E84B64" w14:textId="77777777" w:rsidR="00BA1881" w:rsidRDefault="00000000">
            <w:pPr>
              <w:spacing w:line="360" w:lineRule="auto"/>
              <w:ind w:firstLineChars="200" w:firstLine="482"/>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b/>
                <w:bCs/>
                <w:sz w:val="24"/>
                <w:shd w:val="clear" w:color="auto" w:fill="FFFFFF"/>
              </w:rPr>
              <w:t>Q:请介绍公司的发展战略和发展方向？</w:t>
            </w:r>
          </w:p>
          <w:p w14:paraId="2BE86679"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公司依托长期积累的金刚石材料制备和精密加工能力，提出“三曲线”战略，形成“基础稳固—增长加速—前沿布局”的发展路径：</w:t>
            </w:r>
          </w:p>
          <w:p w14:paraId="4CBBD977"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第一曲线（当前基石、稳健增长）：以超硬刀具为核心，适度拓展硬质合金刀具和陶瓷刀具，持续巩固公司高端刀具产品的应用版图及在高端制造领域的竞争力，跻身全球高端刀具第一阵营。</w:t>
            </w:r>
          </w:p>
          <w:p w14:paraId="38E351DE" w14:textId="7AC3E771"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第二曲线（新的核心、快速增长）：重点发展壮大金刚石微钻、钻石声学振膜等</w:t>
            </w:r>
            <w:r w:rsidR="00B333A3" w:rsidRPr="00B333A3">
              <w:rPr>
                <w:rFonts w:asciiTheme="minorEastAsia" w:eastAsiaTheme="minorEastAsia" w:hAnsiTheme="minorEastAsia" w:cstheme="minorEastAsia"/>
                <w:sz w:val="24"/>
                <w:shd w:val="clear" w:color="auto" w:fill="FFFFFF"/>
              </w:rPr>
              <w:t>已经产业化落地的</w:t>
            </w:r>
            <w:r>
              <w:rPr>
                <w:rFonts w:asciiTheme="minorEastAsia" w:eastAsiaTheme="minorEastAsia" w:hAnsiTheme="minorEastAsia" w:cstheme="minorEastAsia" w:hint="eastAsia"/>
                <w:sz w:val="24"/>
                <w:shd w:val="clear" w:color="auto" w:fill="FFFFFF"/>
              </w:rPr>
              <w:t>高潜力业务，打造具备规模化能力与技术壁垒的新增长引擎。</w:t>
            </w:r>
          </w:p>
          <w:p w14:paraId="78B4BB01"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第三曲线（前沿布局、加速推进）：围绕热管理、光学等方向推进金刚石功</w:t>
            </w:r>
            <w:r>
              <w:rPr>
                <w:rFonts w:asciiTheme="minorEastAsia" w:eastAsiaTheme="minorEastAsia" w:hAnsiTheme="minorEastAsia" w:cstheme="minorEastAsia" w:hint="eastAsia"/>
                <w:sz w:val="24"/>
                <w:shd w:val="clear" w:color="auto" w:fill="FFFFFF"/>
              </w:rPr>
              <w:lastRenderedPageBreak/>
              <w:t>能材料、金刚石功能部件的应用，形成面向未来超大市场的技术储备力量与随时迎接巨大市场需求的战略弹性。</w:t>
            </w:r>
          </w:p>
          <w:p w14:paraId="454104EB"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通过三曲线战略结构，公司将形成“基础支撑、增长驱动、前沿储备”协同演进的多层次产品体系。</w:t>
            </w:r>
          </w:p>
          <w:p w14:paraId="3738B084" w14:textId="77777777" w:rsidR="00BA1881" w:rsidRDefault="00000000">
            <w:pPr>
              <w:spacing w:line="360" w:lineRule="auto"/>
              <w:ind w:firstLineChars="200" w:firstLine="482"/>
              <w:rPr>
                <w:rFonts w:asciiTheme="minorEastAsia" w:eastAsiaTheme="minorEastAsia" w:hAnsiTheme="minorEastAsia" w:cstheme="minorEastAsia" w:hint="eastAsia"/>
                <w:b/>
                <w:bCs/>
                <w:sz w:val="24"/>
                <w:shd w:val="clear" w:color="auto" w:fill="FFFFFF"/>
              </w:rPr>
            </w:pPr>
            <w:r>
              <w:rPr>
                <w:rFonts w:asciiTheme="minorEastAsia" w:eastAsiaTheme="minorEastAsia" w:hAnsiTheme="minorEastAsia" w:cstheme="minorEastAsia"/>
                <w:b/>
                <w:bCs/>
                <w:sz w:val="24"/>
                <w:shd w:val="clear" w:color="auto" w:fill="FFFFFF"/>
              </w:rPr>
              <w:t>Q:请介绍</w:t>
            </w:r>
            <w:r>
              <w:rPr>
                <w:rFonts w:asciiTheme="minorEastAsia" w:eastAsiaTheme="minorEastAsia" w:hAnsiTheme="minorEastAsia" w:cstheme="minorEastAsia" w:hint="eastAsia"/>
                <w:b/>
                <w:bCs/>
                <w:sz w:val="24"/>
                <w:shd w:val="clear" w:color="auto" w:fill="FFFFFF"/>
              </w:rPr>
              <w:t>以简易程序向特定对象发行股票竞价情况？</w:t>
            </w:r>
          </w:p>
          <w:p w14:paraId="4B33C526" w14:textId="77777777" w:rsidR="00BA1881" w:rsidRDefault="00000000">
            <w:pPr>
              <w:spacing w:line="360" w:lineRule="auto"/>
              <w:ind w:firstLineChars="200" w:firstLine="480"/>
              <w:rPr>
                <w:rFonts w:asciiTheme="minorEastAsia" w:eastAsiaTheme="minorEastAsia" w:hAnsiTheme="minorEastAsia" w:cstheme="minorEastAsia" w:hint="eastAsia"/>
                <w:sz w:val="24"/>
                <w:shd w:val="clear" w:color="auto" w:fill="FFFFFF"/>
              </w:rPr>
            </w:pPr>
            <w:r>
              <w:rPr>
                <w:rFonts w:asciiTheme="minorEastAsia" w:eastAsiaTheme="minorEastAsia" w:hAnsiTheme="minorEastAsia" w:cstheme="minorEastAsia" w:hint="eastAsia"/>
                <w:sz w:val="24"/>
                <w:shd w:val="clear" w:color="auto" w:fill="FFFFFF"/>
              </w:rPr>
              <w:t>公司本次简易程序向特定对象发行股票，于2026年7月2日上午9:00-12:00进行簿记，共计有25家投资者参与报价，有效申购金额为10.354亿元，有效申购倍数为3.45倍（拟募资3亿元），按竞价结果的发行价格为150.18元/股，因对应发行股数未触及发行股数上限的70%（即本次募集资金上限30,000.00万元除以本次发行底价96.35元/股），按照《上海证券交易所证券发行与承销业务指南第4号——上市公司证券发行与承销备案（2025年3月修订）》要求，向投资者出售的股票数量未达到拟公开发行股票数量70%的为发行失败，故需对发行价格进行下修，下修后最终发行价格为137.64元/股，最终两家投资者入围，郭伟松获配金额2.8亿、财通基金获配金额0.2亿。</w:t>
            </w:r>
          </w:p>
        </w:tc>
      </w:tr>
      <w:tr w:rsidR="00BA1881" w14:paraId="2019380A" w14:textId="77777777">
        <w:trPr>
          <w:trHeight w:val="240"/>
          <w:jc w:val="center"/>
        </w:trPr>
        <w:tc>
          <w:tcPr>
            <w:tcW w:w="1769" w:type="dxa"/>
            <w:vAlign w:val="center"/>
          </w:tcPr>
          <w:p w14:paraId="4A598D04" w14:textId="77777777" w:rsidR="00BA188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lastRenderedPageBreak/>
              <w:t>附件清单</w:t>
            </w:r>
          </w:p>
        </w:tc>
        <w:tc>
          <w:tcPr>
            <w:tcW w:w="8422" w:type="dxa"/>
            <w:vAlign w:val="center"/>
          </w:tcPr>
          <w:p w14:paraId="6883B73B" w14:textId="77777777" w:rsidR="00BA188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无</w:t>
            </w:r>
          </w:p>
        </w:tc>
      </w:tr>
      <w:tr w:rsidR="00BA1881" w14:paraId="6CC0F8CD" w14:textId="77777777">
        <w:trPr>
          <w:trHeight w:val="332"/>
          <w:jc w:val="center"/>
        </w:trPr>
        <w:tc>
          <w:tcPr>
            <w:tcW w:w="1769" w:type="dxa"/>
            <w:vAlign w:val="center"/>
          </w:tcPr>
          <w:p w14:paraId="028796CD" w14:textId="77777777" w:rsidR="00BA1881" w:rsidRDefault="00000000">
            <w:pPr>
              <w:spacing w:line="360" w:lineRule="auto"/>
              <w:jc w:val="center"/>
              <w:rPr>
                <w:rFonts w:asciiTheme="minorEastAsia" w:eastAsiaTheme="minorEastAsia" w:hAnsiTheme="minorEastAsia" w:cstheme="minorEastAsia" w:hint="eastAsia"/>
                <w:b/>
                <w:bCs/>
                <w:iCs/>
                <w:color w:val="000000"/>
                <w:sz w:val="24"/>
              </w:rPr>
            </w:pPr>
            <w:r>
              <w:rPr>
                <w:rFonts w:asciiTheme="minorEastAsia" w:eastAsiaTheme="minorEastAsia" w:hAnsiTheme="minorEastAsia" w:cstheme="minorEastAsia" w:hint="eastAsia"/>
                <w:b/>
                <w:bCs/>
                <w:iCs/>
                <w:color w:val="000000"/>
                <w:sz w:val="24"/>
              </w:rPr>
              <w:t>日期</w:t>
            </w:r>
          </w:p>
        </w:tc>
        <w:tc>
          <w:tcPr>
            <w:tcW w:w="8422" w:type="dxa"/>
            <w:vAlign w:val="center"/>
          </w:tcPr>
          <w:p w14:paraId="26B0EEAC" w14:textId="77777777" w:rsidR="00BA1881" w:rsidRDefault="00000000">
            <w:pPr>
              <w:spacing w:line="360" w:lineRule="auto"/>
              <w:rPr>
                <w:rFonts w:asciiTheme="minorEastAsia" w:eastAsiaTheme="minorEastAsia" w:hAnsiTheme="minorEastAsia" w:cstheme="minorEastAsia" w:hint="eastAsia"/>
                <w:bCs/>
                <w:iCs/>
                <w:color w:val="000000"/>
                <w:sz w:val="24"/>
              </w:rPr>
            </w:pPr>
            <w:r>
              <w:rPr>
                <w:rFonts w:asciiTheme="minorEastAsia" w:eastAsiaTheme="minorEastAsia" w:hAnsiTheme="minorEastAsia" w:cstheme="minorEastAsia" w:hint="eastAsia"/>
                <w:bCs/>
                <w:iCs/>
                <w:color w:val="000000"/>
                <w:sz w:val="24"/>
              </w:rPr>
              <w:t>2026年7月10日</w:t>
            </w:r>
          </w:p>
        </w:tc>
      </w:tr>
    </w:tbl>
    <w:p w14:paraId="4215C9C8" w14:textId="77777777" w:rsidR="00BA1881" w:rsidRDefault="00BA1881"/>
    <w:sectPr w:rsidR="00BA18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4A79" w14:textId="77777777" w:rsidR="00DF1D5C" w:rsidRDefault="00DF1D5C" w:rsidP="00C20F7A">
      <w:r>
        <w:separator/>
      </w:r>
    </w:p>
  </w:endnote>
  <w:endnote w:type="continuationSeparator" w:id="0">
    <w:p w14:paraId="5834802E" w14:textId="77777777" w:rsidR="00DF1D5C" w:rsidRDefault="00DF1D5C" w:rsidP="00C2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90F3" w14:textId="77777777" w:rsidR="00DF1D5C" w:rsidRDefault="00DF1D5C" w:rsidP="00C20F7A">
      <w:r>
        <w:separator/>
      </w:r>
    </w:p>
  </w:footnote>
  <w:footnote w:type="continuationSeparator" w:id="0">
    <w:p w14:paraId="23FA6CA0" w14:textId="77777777" w:rsidR="00DF1D5C" w:rsidRDefault="00DF1D5C" w:rsidP="00C20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A0MDYwNWQzMjZiNmY1ODE0NzBlNmYzZDQ3Yzc4ODQ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4850"/>
    <w:rsid w:val="000757FC"/>
    <w:rsid w:val="00075DD4"/>
    <w:rsid w:val="00076D92"/>
    <w:rsid w:val="00076EA1"/>
    <w:rsid w:val="000774D4"/>
    <w:rsid w:val="000779A9"/>
    <w:rsid w:val="000828EF"/>
    <w:rsid w:val="0008390A"/>
    <w:rsid w:val="00083A3E"/>
    <w:rsid w:val="00084599"/>
    <w:rsid w:val="00084961"/>
    <w:rsid w:val="00085E0A"/>
    <w:rsid w:val="0008761C"/>
    <w:rsid w:val="00091BE7"/>
    <w:rsid w:val="00091DC2"/>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5881"/>
    <w:rsid w:val="000B63C2"/>
    <w:rsid w:val="000B664E"/>
    <w:rsid w:val="000C056A"/>
    <w:rsid w:val="000C1843"/>
    <w:rsid w:val="000C546F"/>
    <w:rsid w:val="000C6489"/>
    <w:rsid w:val="000C75BD"/>
    <w:rsid w:val="000D3B43"/>
    <w:rsid w:val="000D695E"/>
    <w:rsid w:val="000D6E45"/>
    <w:rsid w:val="000D714C"/>
    <w:rsid w:val="000D7CB9"/>
    <w:rsid w:val="000E0F9E"/>
    <w:rsid w:val="000E3586"/>
    <w:rsid w:val="000E534E"/>
    <w:rsid w:val="000E67C1"/>
    <w:rsid w:val="000F11FC"/>
    <w:rsid w:val="000F1410"/>
    <w:rsid w:val="000F2953"/>
    <w:rsid w:val="000F3177"/>
    <w:rsid w:val="000F5346"/>
    <w:rsid w:val="000F5CC3"/>
    <w:rsid w:val="000F7296"/>
    <w:rsid w:val="00101257"/>
    <w:rsid w:val="00102CBE"/>
    <w:rsid w:val="00104331"/>
    <w:rsid w:val="00104F11"/>
    <w:rsid w:val="001051D5"/>
    <w:rsid w:val="001075E0"/>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278EA"/>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3D8B"/>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5EBA"/>
    <w:rsid w:val="00197D71"/>
    <w:rsid w:val="001A0401"/>
    <w:rsid w:val="001A4232"/>
    <w:rsid w:val="001A5A99"/>
    <w:rsid w:val="001B0004"/>
    <w:rsid w:val="001B1608"/>
    <w:rsid w:val="001B168B"/>
    <w:rsid w:val="001B34EF"/>
    <w:rsid w:val="001B3627"/>
    <w:rsid w:val="001B4794"/>
    <w:rsid w:val="001B5BC4"/>
    <w:rsid w:val="001B7688"/>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2BF9"/>
    <w:rsid w:val="0024485F"/>
    <w:rsid w:val="00246D7D"/>
    <w:rsid w:val="002470F8"/>
    <w:rsid w:val="00247B5C"/>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726"/>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7BC"/>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212"/>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3AAA"/>
    <w:rsid w:val="004644CF"/>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0E3"/>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37E"/>
    <w:rsid w:val="00530D9F"/>
    <w:rsid w:val="00531813"/>
    <w:rsid w:val="00533AF0"/>
    <w:rsid w:val="0053465C"/>
    <w:rsid w:val="005346E2"/>
    <w:rsid w:val="00534DD1"/>
    <w:rsid w:val="00543DA8"/>
    <w:rsid w:val="005442DE"/>
    <w:rsid w:val="0054529F"/>
    <w:rsid w:val="00550D2E"/>
    <w:rsid w:val="0055164F"/>
    <w:rsid w:val="00551B94"/>
    <w:rsid w:val="005522AD"/>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2A6A"/>
    <w:rsid w:val="005830DA"/>
    <w:rsid w:val="005847DC"/>
    <w:rsid w:val="00585496"/>
    <w:rsid w:val="00587460"/>
    <w:rsid w:val="00587F2A"/>
    <w:rsid w:val="005943F3"/>
    <w:rsid w:val="00597728"/>
    <w:rsid w:val="005A260D"/>
    <w:rsid w:val="005A2E6D"/>
    <w:rsid w:val="005A4721"/>
    <w:rsid w:val="005A63CD"/>
    <w:rsid w:val="005B1194"/>
    <w:rsid w:val="005B2683"/>
    <w:rsid w:val="005B4CD2"/>
    <w:rsid w:val="005B754D"/>
    <w:rsid w:val="005C3D25"/>
    <w:rsid w:val="005C4585"/>
    <w:rsid w:val="005C77A5"/>
    <w:rsid w:val="005C7C28"/>
    <w:rsid w:val="005D05E7"/>
    <w:rsid w:val="005D067C"/>
    <w:rsid w:val="005D3044"/>
    <w:rsid w:val="005D4CF9"/>
    <w:rsid w:val="005D4EDD"/>
    <w:rsid w:val="005D57FA"/>
    <w:rsid w:val="005D6BC5"/>
    <w:rsid w:val="005E05EC"/>
    <w:rsid w:val="005E168A"/>
    <w:rsid w:val="005E651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64C"/>
    <w:rsid w:val="00614B98"/>
    <w:rsid w:val="00614D49"/>
    <w:rsid w:val="006157FC"/>
    <w:rsid w:val="00615C9B"/>
    <w:rsid w:val="00617882"/>
    <w:rsid w:val="00617A74"/>
    <w:rsid w:val="00620017"/>
    <w:rsid w:val="00621CBE"/>
    <w:rsid w:val="00622092"/>
    <w:rsid w:val="006220E8"/>
    <w:rsid w:val="006235A8"/>
    <w:rsid w:val="00624626"/>
    <w:rsid w:val="00627BC9"/>
    <w:rsid w:val="00627E0F"/>
    <w:rsid w:val="006308C4"/>
    <w:rsid w:val="006326AE"/>
    <w:rsid w:val="00633494"/>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2EA"/>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D6EBD"/>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5719"/>
    <w:rsid w:val="0082736C"/>
    <w:rsid w:val="008305AB"/>
    <w:rsid w:val="00833ABB"/>
    <w:rsid w:val="00833B2F"/>
    <w:rsid w:val="00833C8C"/>
    <w:rsid w:val="008344C1"/>
    <w:rsid w:val="008349F1"/>
    <w:rsid w:val="00837BBA"/>
    <w:rsid w:val="00840E30"/>
    <w:rsid w:val="008418BA"/>
    <w:rsid w:val="00844335"/>
    <w:rsid w:val="00845DC5"/>
    <w:rsid w:val="00846449"/>
    <w:rsid w:val="008505E0"/>
    <w:rsid w:val="008528E3"/>
    <w:rsid w:val="0085321A"/>
    <w:rsid w:val="00853880"/>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65F9"/>
    <w:rsid w:val="00897D1B"/>
    <w:rsid w:val="008A08B1"/>
    <w:rsid w:val="008A1349"/>
    <w:rsid w:val="008A1C7C"/>
    <w:rsid w:val="008A5212"/>
    <w:rsid w:val="008B041F"/>
    <w:rsid w:val="008B260F"/>
    <w:rsid w:val="008B45B9"/>
    <w:rsid w:val="008B4EFB"/>
    <w:rsid w:val="008B6428"/>
    <w:rsid w:val="008B6540"/>
    <w:rsid w:val="008B7327"/>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3DCD"/>
    <w:rsid w:val="008E3ED9"/>
    <w:rsid w:val="008E4EE6"/>
    <w:rsid w:val="008E764D"/>
    <w:rsid w:val="008E7E90"/>
    <w:rsid w:val="008F359F"/>
    <w:rsid w:val="008F500A"/>
    <w:rsid w:val="008F5EAF"/>
    <w:rsid w:val="008F7354"/>
    <w:rsid w:val="0090062C"/>
    <w:rsid w:val="0090277D"/>
    <w:rsid w:val="00903F99"/>
    <w:rsid w:val="00905D80"/>
    <w:rsid w:val="0091257E"/>
    <w:rsid w:val="00913659"/>
    <w:rsid w:val="009146E0"/>
    <w:rsid w:val="00914CE6"/>
    <w:rsid w:val="00914DD5"/>
    <w:rsid w:val="00915018"/>
    <w:rsid w:val="00915555"/>
    <w:rsid w:val="00917D1B"/>
    <w:rsid w:val="00921D5F"/>
    <w:rsid w:val="00921EB1"/>
    <w:rsid w:val="00924A11"/>
    <w:rsid w:val="00927DE1"/>
    <w:rsid w:val="009303AC"/>
    <w:rsid w:val="0093252F"/>
    <w:rsid w:val="00933665"/>
    <w:rsid w:val="00935942"/>
    <w:rsid w:val="00937618"/>
    <w:rsid w:val="009379AA"/>
    <w:rsid w:val="00940936"/>
    <w:rsid w:val="009466AF"/>
    <w:rsid w:val="009467CE"/>
    <w:rsid w:val="00946CC9"/>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07EF"/>
    <w:rsid w:val="00981715"/>
    <w:rsid w:val="00981C3F"/>
    <w:rsid w:val="00985C75"/>
    <w:rsid w:val="00986F83"/>
    <w:rsid w:val="009876FB"/>
    <w:rsid w:val="00987B1A"/>
    <w:rsid w:val="00987F84"/>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C74A1"/>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29A5"/>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619"/>
    <w:rsid w:val="00A56FD9"/>
    <w:rsid w:val="00A62E68"/>
    <w:rsid w:val="00A63F9B"/>
    <w:rsid w:val="00A63FBA"/>
    <w:rsid w:val="00A64393"/>
    <w:rsid w:val="00A64B8D"/>
    <w:rsid w:val="00A65504"/>
    <w:rsid w:val="00A67531"/>
    <w:rsid w:val="00A70090"/>
    <w:rsid w:val="00A72E76"/>
    <w:rsid w:val="00A774D9"/>
    <w:rsid w:val="00A77A2C"/>
    <w:rsid w:val="00A80280"/>
    <w:rsid w:val="00A81F10"/>
    <w:rsid w:val="00A822B2"/>
    <w:rsid w:val="00A827F7"/>
    <w:rsid w:val="00A849B3"/>
    <w:rsid w:val="00A94295"/>
    <w:rsid w:val="00A954F2"/>
    <w:rsid w:val="00A963B2"/>
    <w:rsid w:val="00A97E47"/>
    <w:rsid w:val="00AA2FDC"/>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98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33A3"/>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214"/>
    <w:rsid w:val="00B86FCA"/>
    <w:rsid w:val="00B87EBF"/>
    <w:rsid w:val="00B90181"/>
    <w:rsid w:val="00B90F15"/>
    <w:rsid w:val="00B9157B"/>
    <w:rsid w:val="00B922C9"/>
    <w:rsid w:val="00B9371C"/>
    <w:rsid w:val="00B93897"/>
    <w:rsid w:val="00B96C02"/>
    <w:rsid w:val="00BA059D"/>
    <w:rsid w:val="00BA0667"/>
    <w:rsid w:val="00BA07BB"/>
    <w:rsid w:val="00BA1881"/>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5EAB"/>
    <w:rsid w:val="00BB7EE0"/>
    <w:rsid w:val="00BC0E1B"/>
    <w:rsid w:val="00BC139C"/>
    <w:rsid w:val="00BC169C"/>
    <w:rsid w:val="00BC2D90"/>
    <w:rsid w:val="00BC32E2"/>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0F7A"/>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9AD"/>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4F54"/>
    <w:rsid w:val="00CB5565"/>
    <w:rsid w:val="00CB5788"/>
    <w:rsid w:val="00CC1218"/>
    <w:rsid w:val="00CC2E50"/>
    <w:rsid w:val="00CC3403"/>
    <w:rsid w:val="00CC4C8F"/>
    <w:rsid w:val="00CC4DD7"/>
    <w:rsid w:val="00CC7FFC"/>
    <w:rsid w:val="00CD001B"/>
    <w:rsid w:val="00CD0672"/>
    <w:rsid w:val="00CD21AC"/>
    <w:rsid w:val="00CD22F7"/>
    <w:rsid w:val="00CD3C00"/>
    <w:rsid w:val="00CD43C0"/>
    <w:rsid w:val="00CD4A99"/>
    <w:rsid w:val="00CD57B6"/>
    <w:rsid w:val="00CD603E"/>
    <w:rsid w:val="00CD77C9"/>
    <w:rsid w:val="00CE0711"/>
    <w:rsid w:val="00CE499C"/>
    <w:rsid w:val="00CE5DE7"/>
    <w:rsid w:val="00CF4635"/>
    <w:rsid w:val="00CF551B"/>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1F5"/>
    <w:rsid w:val="00D47FFC"/>
    <w:rsid w:val="00D52549"/>
    <w:rsid w:val="00D54C12"/>
    <w:rsid w:val="00D556B8"/>
    <w:rsid w:val="00D57055"/>
    <w:rsid w:val="00D611F2"/>
    <w:rsid w:val="00D61326"/>
    <w:rsid w:val="00D6136D"/>
    <w:rsid w:val="00D620EA"/>
    <w:rsid w:val="00D623AA"/>
    <w:rsid w:val="00D6240B"/>
    <w:rsid w:val="00D64414"/>
    <w:rsid w:val="00D64DB1"/>
    <w:rsid w:val="00D65F27"/>
    <w:rsid w:val="00D667F8"/>
    <w:rsid w:val="00D6777E"/>
    <w:rsid w:val="00D67B2B"/>
    <w:rsid w:val="00D71BCE"/>
    <w:rsid w:val="00D7221B"/>
    <w:rsid w:val="00D72B1E"/>
    <w:rsid w:val="00D75169"/>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1D5C"/>
    <w:rsid w:val="00DF3052"/>
    <w:rsid w:val="00DF4378"/>
    <w:rsid w:val="00DF5267"/>
    <w:rsid w:val="00DF52AD"/>
    <w:rsid w:val="00DF78A8"/>
    <w:rsid w:val="00E006EB"/>
    <w:rsid w:val="00E01F23"/>
    <w:rsid w:val="00E02BB7"/>
    <w:rsid w:val="00E04732"/>
    <w:rsid w:val="00E05457"/>
    <w:rsid w:val="00E066B1"/>
    <w:rsid w:val="00E07234"/>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1F57"/>
    <w:rsid w:val="00ED39BC"/>
    <w:rsid w:val="00ED58E5"/>
    <w:rsid w:val="00ED68C7"/>
    <w:rsid w:val="00ED6FF6"/>
    <w:rsid w:val="00EE1C84"/>
    <w:rsid w:val="00EE3087"/>
    <w:rsid w:val="00EE3415"/>
    <w:rsid w:val="00EE34D8"/>
    <w:rsid w:val="00EE522B"/>
    <w:rsid w:val="00EE5337"/>
    <w:rsid w:val="00EE5A5B"/>
    <w:rsid w:val="00EE5C26"/>
    <w:rsid w:val="00EE703F"/>
    <w:rsid w:val="00EE7909"/>
    <w:rsid w:val="00EF0B5E"/>
    <w:rsid w:val="00EF0C3E"/>
    <w:rsid w:val="00EF0E1E"/>
    <w:rsid w:val="00EF1443"/>
    <w:rsid w:val="00EF163E"/>
    <w:rsid w:val="00EF1F53"/>
    <w:rsid w:val="00EF29AE"/>
    <w:rsid w:val="00EF2E98"/>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2284"/>
    <w:rsid w:val="00F3373F"/>
    <w:rsid w:val="00F33C4B"/>
    <w:rsid w:val="00F34575"/>
    <w:rsid w:val="00F35C93"/>
    <w:rsid w:val="00F41C55"/>
    <w:rsid w:val="00F45725"/>
    <w:rsid w:val="00F471B7"/>
    <w:rsid w:val="00F47B4C"/>
    <w:rsid w:val="00F50C15"/>
    <w:rsid w:val="00F51481"/>
    <w:rsid w:val="00F52776"/>
    <w:rsid w:val="00F53505"/>
    <w:rsid w:val="00F538B6"/>
    <w:rsid w:val="00F54063"/>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33EC"/>
    <w:rsid w:val="00F85FE9"/>
    <w:rsid w:val="00F861B3"/>
    <w:rsid w:val="00F86323"/>
    <w:rsid w:val="00F86497"/>
    <w:rsid w:val="00F86771"/>
    <w:rsid w:val="00F8766D"/>
    <w:rsid w:val="00F9384F"/>
    <w:rsid w:val="00F9538A"/>
    <w:rsid w:val="00FA007E"/>
    <w:rsid w:val="00FA16E9"/>
    <w:rsid w:val="00FA1D75"/>
    <w:rsid w:val="00FA295C"/>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D69A6"/>
    <w:rsid w:val="00FD77C5"/>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7C9448"/>
    <w:rsid w:val="05935FAA"/>
    <w:rsid w:val="06881A48"/>
    <w:rsid w:val="077F9C24"/>
    <w:rsid w:val="07DF3BEC"/>
    <w:rsid w:val="08206641"/>
    <w:rsid w:val="086A493A"/>
    <w:rsid w:val="0BEE627D"/>
    <w:rsid w:val="0C22310F"/>
    <w:rsid w:val="0C6E92F1"/>
    <w:rsid w:val="0E3B0570"/>
    <w:rsid w:val="0EAF4C24"/>
    <w:rsid w:val="0EE26D46"/>
    <w:rsid w:val="0FF6CED1"/>
    <w:rsid w:val="10F7283A"/>
    <w:rsid w:val="11301FEB"/>
    <w:rsid w:val="133A0DAC"/>
    <w:rsid w:val="135F2823"/>
    <w:rsid w:val="13616CEC"/>
    <w:rsid w:val="13F55C52"/>
    <w:rsid w:val="147C76DE"/>
    <w:rsid w:val="149F01DC"/>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CBA2FF"/>
    <w:rsid w:val="1EFA84AB"/>
    <w:rsid w:val="1EFFC07C"/>
    <w:rsid w:val="1F5F4ED7"/>
    <w:rsid w:val="1F6D1C8F"/>
    <w:rsid w:val="1F7FBC6F"/>
    <w:rsid w:val="1FCF22FD"/>
    <w:rsid w:val="1FE50094"/>
    <w:rsid w:val="1FF9375E"/>
    <w:rsid w:val="20183D93"/>
    <w:rsid w:val="21421AFA"/>
    <w:rsid w:val="21A16792"/>
    <w:rsid w:val="23FB15D4"/>
    <w:rsid w:val="244B4DA1"/>
    <w:rsid w:val="24C65EEA"/>
    <w:rsid w:val="26301CEE"/>
    <w:rsid w:val="26BC1CAF"/>
    <w:rsid w:val="26DA6EA5"/>
    <w:rsid w:val="26EF91EC"/>
    <w:rsid w:val="26FD3728"/>
    <w:rsid w:val="2745026D"/>
    <w:rsid w:val="2779E153"/>
    <w:rsid w:val="2959155B"/>
    <w:rsid w:val="29FA689B"/>
    <w:rsid w:val="2B1F1209"/>
    <w:rsid w:val="2B8DDD98"/>
    <w:rsid w:val="2D33B1E8"/>
    <w:rsid w:val="2D97463C"/>
    <w:rsid w:val="2DFD1475"/>
    <w:rsid w:val="2DFEC428"/>
    <w:rsid w:val="2EF9B7ED"/>
    <w:rsid w:val="2F56D65B"/>
    <w:rsid w:val="2F725A7B"/>
    <w:rsid w:val="2F877C77"/>
    <w:rsid w:val="2FDDF035"/>
    <w:rsid w:val="2FDFB3A5"/>
    <w:rsid w:val="2FF7A326"/>
    <w:rsid w:val="2FFB3A20"/>
    <w:rsid w:val="2FFD6113"/>
    <w:rsid w:val="30CF0FE3"/>
    <w:rsid w:val="30DD6E47"/>
    <w:rsid w:val="30FBABB5"/>
    <w:rsid w:val="31375315"/>
    <w:rsid w:val="31994052"/>
    <w:rsid w:val="33281446"/>
    <w:rsid w:val="33FB0C34"/>
    <w:rsid w:val="34BE031C"/>
    <w:rsid w:val="34FEC3F5"/>
    <w:rsid w:val="351EBD5D"/>
    <w:rsid w:val="356F7B3A"/>
    <w:rsid w:val="35A9540F"/>
    <w:rsid w:val="35DCB66F"/>
    <w:rsid w:val="35F3391B"/>
    <w:rsid w:val="36F7F996"/>
    <w:rsid w:val="375C5D1E"/>
    <w:rsid w:val="37977793"/>
    <w:rsid w:val="37AE1AB4"/>
    <w:rsid w:val="37B37BAB"/>
    <w:rsid w:val="37BE2EEE"/>
    <w:rsid w:val="37FA80BA"/>
    <w:rsid w:val="37FD7D9A"/>
    <w:rsid w:val="397573AD"/>
    <w:rsid w:val="39B747A8"/>
    <w:rsid w:val="39EF62BC"/>
    <w:rsid w:val="3AEBFC1A"/>
    <w:rsid w:val="3AFA8EE4"/>
    <w:rsid w:val="3AFF60FF"/>
    <w:rsid w:val="3B77CF69"/>
    <w:rsid w:val="3B9A7B70"/>
    <w:rsid w:val="3BAF2ED6"/>
    <w:rsid w:val="3BB057CC"/>
    <w:rsid w:val="3BB7BB56"/>
    <w:rsid w:val="3BEC95FD"/>
    <w:rsid w:val="3BFD176E"/>
    <w:rsid w:val="3BFF20E7"/>
    <w:rsid w:val="3C7F9F2C"/>
    <w:rsid w:val="3CF78AB3"/>
    <w:rsid w:val="3D0E68DB"/>
    <w:rsid w:val="3DAFF649"/>
    <w:rsid w:val="3DB3BEDF"/>
    <w:rsid w:val="3DE7099D"/>
    <w:rsid w:val="3DEE0A1D"/>
    <w:rsid w:val="3DFB6987"/>
    <w:rsid w:val="3DFDBAD2"/>
    <w:rsid w:val="3DFED899"/>
    <w:rsid w:val="3DFF350E"/>
    <w:rsid w:val="3E3F5B7B"/>
    <w:rsid w:val="3E6FD8A0"/>
    <w:rsid w:val="3E7A18F7"/>
    <w:rsid w:val="3EDD0232"/>
    <w:rsid w:val="3EEF5FB8"/>
    <w:rsid w:val="3EFE994B"/>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806288E"/>
    <w:rsid w:val="4BD01E18"/>
    <w:rsid w:val="4BDADF8A"/>
    <w:rsid w:val="4BF74B95"/>
    <w:rsid w:val="4CE24B3C"/>
    <w:rsid w:val="4CFF8237"/>
    <w:rsid w:val="4D99DB3C"/>
    <w:rsid w:val="4DF165A6"/>
    <w:rsid w:val="4E1C2E88"/>
    <w:rsid w:val="4EE59F15"/>
    <w:rsid w:val="4FAD6417"/>
    <w:rsid w:val="4FDFAA01"/>
    <w:rsid w:val="4FF78CBB"/>
    <w:rsid w:val="503FF498"/>
    <w:rsid w:val="505E60B7"/>
    <w:rsid w:val="51BC120D"/>
    <w:rsid w:val="51BE26C1"/>
    <w:rsid w:val="524D13AE"/>
    <w:rsid w:val="537D8752"/>
    <w:rsid w:val="53B7001C"/>
    <w:rsid w:val="53DFC845"/>
    <w:rsid w:val="53FD4ACD"/>
    <w:rsid w:val="54A53877"/>
    <w:rsid w:val="556F67E9"/>
    <w:rsid w:val="55A70F3D"/>
    <w:rsid w:val="55F9E67A"/>
    <w:rsid w:val="55FFA57B"/>
    <w:rsid w:val="56A840A5"/>
    <w:rsid w:val="56ABAA05"/>
    <w:rsid w:val="56C62C63"/>
    <w:rsid w:val="56DD16C2"/>
    <w:rsid w:val="56DF9A0B"/>
    <w:rsid w:val="577D1B87"/>
    <w:rsid w:val="578F2069"/>
    <w:rsid w:val="57A4A6C3"/>
    <w:rsid w:val="57F3C4A5"/>
    <w:rsid w:val="57F75FBF"/>
    <w:rsid w:val="587F1DD8"/>
    <w:rsid w:val="594695BF"/>
    <w:rsid w:val="59FA5304"/>
    <w:rsid w:val="5A1847D8"/>
    <w:rsid w:val="5A1E5434"/>
    <w:rsid w:val="5B5BD42F"/>
    <w:rsid w:val="5B5F2778"/>
    <w:rsid w:val="5B778344"/>
    <w:rsid w:val="5B7B5565"/>
    <w:rsid w:val="5B8F4882"/>
    <w:rsid w:val="5BC9DC30"/>
    <w:rsid w:val="5BDC7391"/>
    <w:rsid w:val="5BDF206F"/>
    <w:rsid w:val="5BF354C9"/>
    <w:rsid w:val="5BFE0D15"/>
    <w:rsid w:val="5BFF3614"/>
    <w:rsid w:val="5BFF91FC"/>
    <w:rsid w:val="5C4FFE43"/>
    <w:rsid w:val="5C6FE7B8"/>
    <w:rsid w:val="5C7E2556"/>
    <w:rsid w:val="5CFF200D"/>
    <w:rsid w:val="5D3BE998"/>
    <w:rsid w:val="5D573375"/>
    <w:rsid w:val="5D69A39C"/>
    <w:rsid w:val="5DAFC3A4"/>
    <w:rsid w:val="5DDF945F"/>
    <w:rsid w:val="5DF605BA"/>
    <w:rsid w:val="5DFB1BF4"/>
    <w:rsid w:val="5E1A3E8D"/>
    <w:rsid w:val="5E368690"/>
    <w:rsid w:val="5E9BCC5D"/>
    <w:rsid w:val="5EA5CAF4"/>
    <w:rsid w:val="5ED68626"/>
    <w:rsid w:val="5F6D34EA"/>
    <w:rsid w:val="5F6FF63C"/>
    <w:rsid w:val="5F856A7C"/>
    <w:rsid w:val="5FB6DFB5"/>
    <w:rsid w:val="5FB7BA36"/>
    <w:rsid w:val="5FBB31DC"/>
    <w:rsid w:val="5FBC0472"/>
    <w:rsid w:val="5FCFF263"/>
    <w:rsid w:val="5FDB85A6"/>
    <w:rsid w:val="5FDD4174"/>
    <w:rsid w:val="5FDDC689"/>
    <w:rsid w:val="5FEB7B98"/>
    <w:rsid w:val="5FF285C5"/>
    <w:rsid w:val="5FF72EFD"/>
    <w:rsid w:val="5FFF4096"/>
    <w:rsid w:val="5FFFDEDC"/>
    <w:rsid w:val="6337B43C"/>
    <w:rsid w:val="63782044"/>
    <w:rsid w:val="65717BF6"/>
    <w:rsid w:val="657F3995"/>
    <w:rsid w:val="65ECCD0E"/>
    <w:rsid w:val="66E458D7"/>
    <w:rsid w:val="66FD15FC"/>
    <w:rsid w:val="66FF8E92"/>
    <w:rsid w:val="67346D61"/>
    <w:rsid w:val="675D69F3"/>
    <w:rsid w:val="67FE7F8E"/>
    <w:rsid w:val="69F7E600"/>
    <w:rsid w:val="69FB1D53"/>
    <w:rsid w:val="6A7FD9ED"/>
    <w:rsid w:val="6A947FA1"/>
    <w:rsid w:val="6A9EEA8F"/>
    <w:rsid w:val="6ABD09FB"/>
    <w:rsid w:val="6B1B99AC"/>
    <w:rsid w:val="6B2807B2"/>
    <w:rsid w:val="6B36450B"/>
    <w:rsid w:val="6B57A206"/>
    <w:rsid w:val="6B5D02D5"/>
    <w:rsid w:val="6B76BF1D"/>
    <w:rsid w:val="6B7EC62B"/>
    <w:rsid w:val="6BDD281C"/>
    <w:rsid w:val="6BE65782"/>
    <w:rsid w:val="6CBE9699"/>
    <w:rsid w:val="6CC926BE"/>
    <w:rsid w:val="6CFC3181"/>
    <w:rsid w:val="6CFF613F"/>
    <w:rsid w:val="6CFF8CA8"/>
    <w:rsid w:val="6D7389EA"/>
    <w:rsid w:val="6DB5793B"/>
    <w:rsid w:val="6DE5D576"/>
    <w:rsid w:val="6DF6A654"/>
    <w:rsid w:val="6DFA2755"/>
    <w:rsid w:val="6E697787"/>
    <w:rsid w:val="6E7F44DA"/>
    <w:rsid w:val="6EB78C65"/>
    <w:rsid w:val="6EBF6BB5"/>
    <w:rsid w:val="6ECFE0B7"/>
    <w:rsid w:val="6EE88F9C"/>
    <w:rsid w:val="6EFF9D0F"/>
    <w:rsid w:val="6EFFF064"/>
    <w:rsid w:val="6F5EAEE0"/>
    <w:rsid w:val="6F5F144D"/>
    <w:rsid w:val="6F6009BF"/>
    <w:rsid w:val="6F7C19B5"/>
    <w:rsid w:val="6F7DD6C2"/>
    <w:rsid w:val="6F9DD99F"/>
    <w:rsid w:val="6F9E7A76"/>
    <w:rsid w:val="6F9F1E3C"/>
    <w:rsid w:val="6FB75D2C"/>
    <w:rsid w:val="6FBC0533"/>
    <w:rsid w:val="6FBD9004"/>
    <w:rsid w:val="6FC56818"/>
    <w:rsid w:val="6FDC76AD"/>
    <w:rsid w:val="6FDE21ED"/>
    <w:rsid w:val="6FE749FE"/>
    <w:rsid w:val="6FEE0E04"/>
    <w:rsid w:val="6FF0747B"/>
    <w:rsid w:val="6FF24667"/>
    <w:rsid w:val="6FF54553"/>
    <w:rsid w:val="6FF77A40"/>
    <w:rsid w:val="6FF79170"/>
    <w:rsid w:val="6FF8E085"/>
    <w:rsid w:val="6FFBE8C1"/>
    <w:rsid w:val="6FFD9CF8"/>
    <w:rsid w:val="6FFE20EF"/>
    <w:rsid w:val="6FFEBC7E"/>
    <w:rsid w:val="6FFF2ECE"/>
    <w:rsid w:val="6FFF7138"/>
    <w:rsid w:val="6FFFAAF3"/>
    <w:rsid w:val="70BD5D1C"/>
    <w:rsid w:val="70C11085"/>
    <w:rsid w:val="71BBEBD1"/>
    <w:rsid w:val="729F4188"/>
    <w:rsid w:val="72BF3616"/>
    <w:rsid w:val="72C842CA"/>
    <w:rsid w:val="72DF5E2A"/>
    <w:rsid w:val="72DFADC1"/>
    <w:rsid w:val="72EEBD56"/>
    <w:rsid w:val="733E656E"/>
    <w:rsid w:val="733FF1EA"/>
    <w:rsid w:val="7349AA14"/>
    <w:rsid w:val="737770B7"/>
    <w:rsid w:val="73BE0BEE"/>
    <w:rsid w:val="73C4ACC3"/>
    <w:rsid w:val="73DD83B1"/>
    <w:rsid w:val="73EEE3E2"/>
    <w:rsid w:val="73EF18AE"/>
    <w:rsid w:val="73EF66C1"/>
    <w:rsid w:val="73F70FBD"/>
    <w:rsid w:val="74343D24"/>
    <w:rsid w:val="743E47ED"/>
    <w:rsid w:val="744C7D66"/>
    <w:rsid w:val="74A5AA81"/>
    <w:rsid w:val="74DC8D90"/>
    <w:rsid w:val="75971453"/>
    <w:rsid w:val="75A79D4D"/>
    <w:rsid w:val="75B1D295"/>
    <w:rsid w:val="75C73327"/>
    <w:rsid w:val="75DC4207"/>
    <w:rsid w:val="75DF6F98"/>
    <w:rsid w:val="75DF9D5D"/>
    <w:rsid w:val="7601057E"/>
    <w:rsid w:val="7656599D"/>
    <w:rsid w:val="76BF03E4"/>
    <w:rsid w:val="76BF7888"/>
    <w:rsid w:val="76ED4AF2"/>
    <w:rsid w:val="76F74449"/>
    <w:rsid w:val="76F75B98"/>
    <w:rsid w:val="76F7D0D4"/>
    <w:rsid w:val="76FCE381"/>
    <w:rsid w:val="76FFE466"/>
    <w:rsid w:val="774FC95E"/>
    <w:rsid w:val="775B6EB2"/>
    <w:rsid w:val="775F7A99"/>
    <w:rsid w:val="7777DDD3"/>
    <w:rsid w:val="777D7B8F"/>
    <w:rsid w:val="7784323B"/>
    <w:rsid w:val="77AE06C8"/>
    <w:rsid w:val="77BEEAE1"/>
    <w:rsid w:val="77C75F56"/>
    <w:rsid w:val="77DE5A5B"/>
    <w:rsid w:val="77E5F9F1"/>
    <w:rsid w:val="77E9CFBC"/>
    <w:rsid w:val="77F26F9A"/>
    <w:rsid w:val="77F56FAE"/>
    <w:rsid w:val="77FC6FBB"/>
    <w:rsid w:val="77FF208E"/>
    <w:rsid w:val="77FF7AB2"/>
    <w:rsid w:val="77FF7C05"/>
    <w:rsid w:val="78592201"/>
    <w:rsid w:val="78D5F6C2"/>
    <w:rsid w:val="78EF6F9F"/>
    <w:rsid w:val="7967F815"/>
    <w:rsid w:val="79BCCBD4"/>
    <w:rsid w:val="79D1E2B1"/>
    <w:rsid w:val="79DF2AF5"/>
    <w:rsid w:val="79DF9BD7"/>
    <w:rsid w:val="79E78D6D"/>
    <w:rsid w:val="79ED520A"/>
    <w:rsid w:val="79F16E2D"/>
    <w:rsid w:val="79FF1060"/>
    <w:rsid w:val="7A7D1A9D"/>
    <w:rsid w:val="7A8F8779"/>
    <w:rsid w:val="7ABE7CD4"/>
    <w:rsid w:val="7AED367B"/>
    <w:rsid w:val="7AF53384"/>
    <w:rsid w:val="7AFF4294"/>
    <w:rsid w:val="7B0F9F57"/>
    <w:rsid w:val="7B3785C1"/>
    <w:rsid w:val="7B671B12"/>
    <w:rsid w:val="7B6B6FF4"/>
    <w:rsid w:val="7B6FC6C0"/>
    <w:rsid w:val="7B736ADE"/>
    <w:rsid w:val="7B7FB4AA"/>
    <w:rsid w:val="7BBE7F66"/>
    <w:rsid w:val="7BDC2F39"/>
    <w:rsid w:val="7BE64C9A"/>
    <w:rsid w:val="7BE75E65"/>
    <w:rsid w:val="7BF2091A"/>
    <w:rsid w:val="7BF50870"/>
    <w:rsid w:val="7BF77BCB"/>
    <w:rsid w:val="7BFE6769"/>
    <w:rsid w:val="7BFEB9B5"/>
    <w:rsid w:val="7C3F3419"/>
    <w:rsid w:val="7CE78345"/>
    <w:rsid w:val="7CE7CA6B"/>
    <w:rsid w:val="7CF50D7F"/>
    <w:rsid w:val="7CF75055"/>
    <w:rsid w:val="7CF8AB74"/>
    <w:rsid w:val="7CFA4053"/>
    <w:rsid w:val="7CFA75A3"/>
    <w:rsid w:val="7D7C5ADD"/>
    <w:rsid w:val="7DB7C8A3"/>
    <w:rsid w:val="7DBF7095"/>
    <w:rsid w:val="7DE7F654"/>
    <w:rsid w:val="7DEF4974"/>
    <w:rsid w:val="7DFB138F"/>
    <w:rsid w:val="7DFF73A7"/>
    <w:rsid w:val="7DFF7F2B"/>
    <w:rsid w:val="7DFF7F8D"/>
    <w:rsid w:val="7E4F4E21"/>
    <w:rsid w:val="7E5D8981"/>
    <w:rsid w:val="7E6F4217"/>
    <w:rsid w:val="7E765CE2"/>
    <w:rsid w:val="7E7A4825"/>
    <w:rsid w:val="7E7F61C3"/>
    <w:rsid w:val="7E9D7B64"/>
    <w:rsid w:val="7EB3E516"/>
    <w:rsid w:val="7ECEDFBE"/>
    <w:rsid w:val="7EDC33BA"/>
    <w:rsid w:val="7EE74F57"/>
    <w:rsid w:val="7EEF6697"/>
    <w:rsid w:val="7EEFAA08"/>
    <w:rsid w:val="7EF5B79A"/>
    <w:rsid w:val="7EF7734B"/>
    <w:rsid w:val="7EFB7953"/>
    <w:rsid w:val="7EFFC94E"/>
    <w:rsid w:val="7F17DDED"/>
    <w:rsid w:val="7F32D5E0"/>
    <w:rsid w:val="7F3ADD52"/>
    <w:rsid w:val="7F3D697A"/>
    <w:rsid w:val="7F3FB967"/>
    <w:rsid w:val="7F5E164A"/>
    <w:rsid w:val="7F6A705B"/>
    <w:rsid w:val="7F6BEA24"/>
    <w:rsid w:val="7F6E0C1D"/>
    <w:rsid w:val="7F779526"/>
    <w:rsid w:val="7F7AE2C9"/>
    <w:rsid w:val="7F7B2E40"/>
    <w:rsid w:val="7F7F515E"/>
    <w:rsid w:val="7F96D6A2"/>
    <w:rsid w:val="7FAB0F2C"/>
    <w:rsid w:val="7FABFE93"/>
    <w:rsid w:val="7FB12F29"/>
    <w:rsid w:val="7FB459B8"/>
    <w:rsid w:val="7FB7226D"/>
    <w:rsid w:val="7FB7849D"/>
    <w:rsid w:val="7FBD1834"/>
    <w:rsid w:val="7FBD44FD"/>
    <w:rsid w:val="7FBE5EA0"/>
    <w:rsid w:val="7FBEEDCA"/>
    <w:rsid w:val="7FBFCC17"/>
    <w:rsid w:val="7FBFEFAF"/>
    <w:rsid w:val="7FC76394"/>
    <w:rsid w:val="7FD3EF66"/>
    <w:rsid w:val="7FDAEA5C"/>
    <w:rsid w:val="7FDD27AD"/>
    <w:rsid w:val="7FDDB3FE"/>
    <w:rsid w:val="7FDEA610"/>
    <w:rsid w:val="7FDEF215"/>
    <w:rsid w:val="7FDEF4EF"/>
    <w:rsid w:val="7FDF665D"/>
    <w:rsid w:val="7FDF83C2"/>
    <w:rsid w:val="7FE74289"/>
    <w:rsid w:val="7FE752E9"/>
    <w:rsid w:val="7FEF60E7"/>
    <w:rsid w:val="7FEF79E7"/>
    <w:rsid w:val="7FF269E9"/>
    <w:rsid w:val="7FF3219D"/>
    <w:rsid w:val="7FF3CEC6"/>
    <w:rsid w:val="7FF3F66D"/>
    <w:rsid w:val="7FF3FA0F"/>
    <w:rsid w:val="7FF720C1"/>
    <w:rsid w:val="7FF83C28"/>
    <w:rsid w:val="7FF8F7DA"/>
    <w:rsid w:val="7FFAC2E9"/>
    <w:rsid w:val="7FFB14A0"/>
    <w:rsid w:val="7FFDB898"/>
    <w:rsid w:val="7FFE29B8"/>
    <w:rsid w:val="7FFF186F"/>
    <w:rsid w:val="7FFF1C0C"/>
    <w:rsid w:val="7FFF546E"/>
    <w:rsid w:val="7FFFB338"/>
    <w:rsid w:val="7FFFBB1D"/>
    <w:rsid w:val="7FFFE6D7"/>
    <w:rsid w:val="81932E73"/>
    <w:rsid w:val="87FD010F"/>
    <w:rsid w:val="8DFFE2AC"/>
    <w:rsid w:val="8EEF9C74"/>
    <w:rsid w:val="8EFDF2D9"/>
    <w:rsid w:val="92FF5E18"/>
    <w:rsid w:val="93A3E7FD"/>
    <w:rsid w:val="97CEF0BF"/>
    <w:rsid w:val="97DEE983"/>
    <w:rsid w:val="996E81FF"/>
    <w:rsid w:val="99ED17A2"/>
    <w:rsid w:val="9AFEAF5B"/>
    <w:rsid w:val="9CBEED1F"/>
    <w:rsid w:val="9DB577DE"/>
    <w:rsid w:val="9E768AB9"/>
    <w:rsid w:val="9EBE82CA"/>
    <w:rsid w:val="9F1FE256"/>
    <w:rsid w:val="9F3F3CA9"/>
    <w:rsid w:val="9F7BEEA9"/>
    <w:rsid w:val="9FDF2BE8"/>
    <w:rsid w:val="9FEE13B4"/>
    <w:rsid w:val="9FF748F8"/>
    <w:rsid w:val="9FFFAC63"/>
    <w:rsid w:val="9FFFE19F"/>
    <w:rsid w:val="A3BF6878"/>
    <w:rsid w:val="A3EF6308"/>
    <w:rsid w:val="A4970012"/>
    <w:rsid w:val="A6A6E3D0"/>
    <w:rsid w:val="A7F77073"/>
    <w:rsid w:val="A88F66EE"/>
    <w:rsid w:val="A97F6352"/>
    <w:rsid w:val="AAFA38F6"/>
    <w:rsid w:val="AB7D7CE1"/>
    <w:rsid w:val="ADEB6084"/>
    <w:rsid w:val="AE6BF0A4"/>
    <w:rsid w:val="AEF7444B"/>
    <w:rsid w:val="AF3B9D72"/>
    <w:rsid w:val="AF6DEA0B"/>
    <w:rsid w:val="AF79AA0E"/>
    <w:rsid w:val="AFC316BC"/>
    <w:rsid w:val="AFCBCDB7"/>
    <w:rsid w:val="AFF944EF"/>
    <w:rsid w:val="B13D0175"/>
    <w:rsid w:val="B37F1656"/>
    <w:rsid w:val="B38C7F78"/>
    <w:rsid w:val="B3A3F80B"/>
    <w:rsid w:val="B3B9710B"/>
    <w:rsid w:val="B5BEB850"/>
    <w:rsid w:val="B5DC610D"/>
    <w:rsid w:val="B6B38BB3"/>
    <w:rsid w:val="B6F70DF2"/>
    <w:rsid w:val="B6FE840E"/>
    <w:rsid w:val="B73C0AE6"/>
    <w:rsid w:val="B78F1CC0"/>
    <w:rsid w:val="B7BB491B"/>
    <w:rsid w:val="B7D99DD7"/>
    <w:rsid w:val="B7ED0039"/>
    <w:rsid w:val="B7FF96A7"/>
    <w:rsid w:val="B7FFA3B0"/>
    <w:rsid w:val="B8BC055F"/>
    <w:rsid w:val="B8FF4147"/>
    <w:rsid w:val="B9AFEE40"/>
    <w:rsid w:val="BA5F8695"/>
    <w:rsid w:val="BAE725C8"/>
    <w:rsid w:val="BB33DEF5"/>
    <w:rsid w:val="BB7E3D4D"/>
    <w:rsid w:val="BB9C2538"/>
    <w:rsid w:val="BBBFD434"/>
    <w:rsid w:val="BBDE6F8D"/>
    <w:rsid w:val="BBFC5EB1"/>
    <w:rsid w:val="BCDBB4E7"/>
    <w:rsid w:val="BD690442"/>
    <w:rsid w:val="BD7BE50C"/>
    <w:rsid w:val="BD7E1EDA"/>
    <w:rsid w:val="BDD774CA"/>
    <w:rsid w:val="BDD96F8D"/>
    <w:rsid w:val="BDE7C4E9"/>
    <w:rsid w:val="BDFFA973"/>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B4AD0"/>
    <w:rsid w:val="BFEF6065"/>
    <w:rsid w:val="BFF609ED"/>
    <w:rsid w:val="BFF713CC"/>
    <w:rsid w:val="BFF8AAF8"/>
    <w:rsid w:val="BFFD17A2"/>
    <w:rsid w:val="BFFFAFD4"/>
    <w:rsid w:val="C77F1F8E"/>
    <w:rsid w:val="C7CB6B94"/>
    <w:rsid w:val="C7FBD870"/>
    <w:rsid w:val="CBDF77E6"/>
    <w:rsid w:val="CBF92413"/>
    <w:rsid w:val="CE6A767C"/>
    <w:rsid w:val="CE77B2B2"/>
    <w:rsid w:val="CEB7F7EC"/>
    <w:rsid w:val="CEF31CC5"/>
    <w:rsid w:val="CEFD9F52"/>
    <w:rsid w:val="CF5D15B3"/>
    <w:rsid w:val="CF7EC6C1"/>
    <w:rsid w:val="CFBF1E80"/>
    <w:rsid w:val="CFD99093"/>
    <w:rsid w:val="D08B16C0"/>
    <w:rsid w:val="D2DB21A4"/>
    <w:rsid w:val="D37F7E25"/>
    <w:rsid w:val="D3BB4F05"/>
    <w:rsid w:val="D57F20E5"/>
    <w:rsid w:val="D5DD953F"/>
    <w:rsid w:val="D5DF35ED"/>
    <w:rsid w:val="D7DD8B37"/>
    <w:rsid w:val="D7FB6C8C"/>
    <w:rsid w:val="D7FE7340"/>
    <w:rsid w:val="D7FF27D0"/>
    <w:rsid w:val="D7FF83FB"/>
    <w:rsid w:val="DA63B109"/>
    <w:rsid w:val="DAAEA02F"/>
    <w:rsid w:val="DAFFA2ED"/>
    <w:rsid w:val="DBBE86FF"/>
    <w:rsid w:val="DBCA7954"/>
    <w:rsid w:val="DBE548E1"/>
    <w:rsid w:val="DBEF7CB3"/>
    <w:rsid w:val="DBFCA6DC"/>
    <w:rsid w:val="DBFE76C2"/>
    <w:rsid w:val="DBFFEEFA"/>
    <w:rsid w:val="DCDF6744"/>
    <w:rsid w:val="DCF708F0"/>
    <w:rsid w:val="DD6C1E99"/>
    <w:rsid w:val="DD7B1BD2"/>
    <w:rsid w:val="DDBBA878"/>
    <w:rsid w:val="DDBFEEF7"/>
    <w:rsid w:val="DDDBBDBD"/>
    <w:rsid w:val="DDFD1023"/>
    <w:rsid w:val="DE8FCDAB"/>
    <w:rsid w:val="DEBA847A"/>
    <w:rsid w:val="DEFC556A"/>
    <w:rsid w:val="DF2F86B7"/>
    <w:rsid w:val="DF3FBD62"/>
    <w:rsid w:val="DF5FC339"/>
    <w:rsid w:val="DF6711C9"/>
    <w:rsid w:val="DF67729D"/>
    <w:rsid w:val="DF737967"/>
    <w:rsid w:val="DF7D08B4"/>
    <w:rsid w:val="DF7FF236"/>
    <w:rsid w:val="DF969984"/>
    <w:rsid w:val="DFB5A797"/>
    <w:rsid w:val="DFB7D87C"/>
    <w:rsid w:val="DFB81CE4"/>
    <w:rsid w:val="DFBFF6EF"/>
    <w:rsid w:val="DFD701CE"/>
    <w:rsid w:val="DFE6279C"/>
    <w:rsid w:val="DFEEC173"/>
    <w:rsid w:val="DFEFD255"/>
    <w:rsid w:val="DFF19AE7"/>
    <w:rsid w:val="DFF35D00"/>
    <w:rsid w:val="DFF43995"/>
    <w:rsid w:val="DFF5438F"/>
    <w:rsid w:val="DFF93DCE"/>
    <w:rsid w:val="DFFA63ED"/>
    <w:rsid w:val="DFFEF283"/>
    <w:rsid w:val="DFFFE479"/>
    <w:rsid w:val="E53FB0B6"/>
    <w:rsid w:val="E56F62C2"/>
    <w:rsid w:val="E579B2D8"/>
    <w:rsid w:val="E63F78BD"/>
    <w:rsid w:val="E69F5A83"/>
    <w:rsid w:val="E6BFCA37"/>
    <w:rsid w:val="E6FFCC41"/>
    <w:rsid w:val="E77D72CC"/>
    <w:rsid w:val="E7BF2EBA"/>
    <w:rsid w:val="E7E8E9E1"/>
    <w:rsid w:val="E7ECC62D"/>
    <w:rsid w:val="E7EF6B78"/>
    <w:rsid w:val="E7F942E0"/>
    <w:rsid w:val="E7FF43F9"/>
    <w:rsid w:val="E87DC0DC"/>
    <w:rsid w:val="E97F321C"/>
    <w:rsid w:val="E9CE0DE7"/>
    <w:rsid w:val="EBADCBD4"/>
    <w:rsid w:val="EBADF533"/>
    <w:rsid w:val="EBBFD004"/>
    <w:rsid w:val="EBCFCF55"/>
    <w:rsid w:val="EBDFD800"/>
    <w:rsid w:val="EBEF09EE"/>
    <w:rsid w:val="EBF74B8B"/>
    <w:rsid w:val="EBFAD46A"/>
    <w:rsid w:val="EC376101"/>
    <w:rsid w:val="ECF74128"/>
    <w:rsid w:val="ED9BC40B"/>
    <w:rsid w:val="EE3B6C4F"/>
    <w:rsid w:val="EE7F3F34"/>
    <w:rsid w:val="EE7F4E17"/>
    <w:rsid w:val="EE7FC417"/>
    <w:rsid w:val="EEE392E0"/>
    <w:rsid w:val="EEEFAD1B"/>
    <w:rsid w:val="EEEFB065"/>
    <w:rsid w:val="EF2DF569"/>
    <w:rsid w:val="EF3EA157"/>
    <w:rsid w:val="EF59D46F"/>
    <w:rsid w:val="EF6BDF4B"/>
    <w:rsid w:val="EF6FF65E"/>
    <w:rsid w:val="EF7F0E39"/>
    <w:rsid w:val="EF9DF380"/>
    <w:rsid w:val="EFDA8091"/>
    <w:rsid w:val="EFDB3FF5"/>
    <w:rsid w:val="EFEBF8B0"/>
    <w:rsid w:val="EFEFAFA9"/>
    <w:rsid w:val="EFF3F037"/>
    <w:rsid w:val="EFF71B66"/>
    <w:rsid w:val="EFFA3B00"/>
    <w:rsid w:val="EFFDF454"/>
    <w:rsid w:val="F0DEC6F0"/>
    <w:rsid w:val="F0FF3DE6"/>
    <w:rsid w:val="F17FB7A9"/>
    <w:rsid w:val="F1CFDFD0"/>
    <w:rsid w:val="F1FEC45D"/>
    <w:rsid w:val="F33F4346"/>
    <w:rsid w:val="F3E3A6E8"/>
    <w:rsid w:val="F3FE7219"/>
    <w:rsid w:val="F3FFE6F1"/>
    <w:rsid w:val="F4B5788F"/>
    <w:rsid w:val="F4BB43D3"/>
    <w:rsid w:val="F57FCAA7"/>
    <w:rsid w:val="F59EF29E"/>
    <w:rsid w:val="F5B82B26"/>
    <w:rsid w:val="F5EB78E4"/>
    <w:rsid w:val="F5F9371B"/>
    <w:rsid w:val="F63FD8B1"/>
    <w:rsid w:val="F65C6711"/>
    <w:rsid w:val="F67D74CF"/>
    <w:rsid w:val="F6B440C3"/>
    <w:rsid w:val="F6BFEB67"/>
    <w:rsid w:val="F6DFF467"/>
    <w:rsid w:val="F6EF15A0"/>
    <w:rsid w:val="F6F97877"/>
    <w:rsid w:val="F6FB1FD7"/>
    <w:rsid w:val="F6FCCD32"/>
    <w:rsid w:val="F6FEFF18"/>
    <w:rsid w:val="F6FF9490"/>
    <w:rsid w:val="F73EF4F3"/>
    <w:rsid w:val="F76A38A8"/>
    <w:rsid w:val="F7786270"/>
    <w:rsid w:val="F7BD7630"/>
    <w:rsid w:val="F7BF8F6B"/>
    <w:rsid w:val="F7CB0D7E"/>
    <w:rsid w:val="F7DE4A58"/>
    <w:rsid w:val="F7E630C9"/>
    <w:rsid w:val="F7E76D7C"/>
    <w:rsid w:val="F7EC5612"/>
    <w:rsid w:val="F7EFC0E8"/>
    <w:rsid w:val="F7EFF950"/>
    <w:rsid w:val="F7F58346"/>
    <w:rsid w:val="F7FC6EDB"/>
    <w:rsid w:val="F7FFA759"/>
    <w:rsid w:val="F8FDD1C4"/>
    <w:rsid w:val="F8FFD1FE"/>
    <w:rsid w:val="F96C8B6A"/>
    <w:rsid w:val="F99F4FBC"/>
    <w:rsid w:val="F9D7D609"/>
    <w:rsid w:val="F9F716E7"/>
    <w:rsid w:val="F9F7D9B1"/>
    <w:rsid w:val="F9FBE693"/>
    <w:rsid w:val="F9FCE3BC"/>
    <w:rsid w:val="F9FFA759"/>
    <w:rsid w:val="FA27B545"/>
    <w:rsid w:val="FA8FA641"/>
    <w:rsid w:val="FABFB32F"/>
    <w:rsid w:val="FAEB877F"/>
    <w:rsid w:val="FAF32C62"/>
    <w:rsid w:val="FAF94623"/>
    <w:rsid w:val="FAFD9C8B"/>
    <w:rsid w:val="FAFFEF97"/>
    <w:rsid w:val="FB17657C"/>
    <w:rsid w:val="FB3641B9"/>
    <w:rsid w:val="FB5F0E21"/>
    <w:rsid w:val="FB678C9A"/>
    <w:rsid w:val="FB772A52"/>
    <w:rsid w:val="FB774ABD"/>
    <w:rsid w:val="FB7FCFE9"/>
    <w:rsid w:val="FBAE4D19"/>
    <w:rsid w:val="FBB11BB8"/>
    <w:rsid w:val="FBBA8C5F"/>
    <w:rsid w:val="FBBFA4F7"/>
    <w:rsid w:val="FBBFD462"/>
    <w:rsid w:val="FBCF8468"/>
    <w:rsid w:val="FBD70EBD"/>
    <w:rsid w:val="FBD83CDD"/>
    <w:rsid w:val="FBE5E32E"/>
    <w:rsid w:val="FBED2118"/>
    <w:rsid w:val="FBEF0EDC"/>
    <w:rsid w:val="FBFB96E1"/>
    <w:rsid w:val="FBFCE769"/>
    <w:rsid w:val="FBFE15EA"/>
    <w:rsid w:val="FBFF1353"/>
    <w:rsid w:val="FBFF7DE5"/>
    <w:rsid w:val="FBFF8F92"/>
    <w:rsid w:val="FC0E6923"/>
    <w:rsid w:val="FC705A0B"/>
    <w:rsid w:val="FCA78F87"/>
    <w:rsid w:val="FCBFD5A2"/>
    <w:rsid w:val="FCCF3597"/>
    <w:rsid w:val="FCFF840A"/>
    <w:rsid w:val="FD5F33BA"/>
    <w:rsid w:val="FD9A523B"/>
    <w:rsid w:val="FDB39B03"/>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2519"/>
    <w:rsid w:val="FDFF568B"/>
    <w:rsid w:val="FE1F8C4B"/>
    <w:rsid w:val="FE5FDC8E"/>
    <w:rsid w:val="FE67E002"/>
    <w:rsid w:val="FE7B648B"/>
    <w:rsid w:val="FE7D74DF"/>
    <w:rsid w:val="FE7F0C58"/>
    <w:rsid w:val="FE9B836E"/>
    <w:rsid w:val="FEB5C7F1"/>
    <w:rsid w:val="FEB60870"/>
    <w:rsid w:val="FEB73589"/>
    <w:rsid w:val="FEB78A97"/>
    <w:rsid w:val="FEBAE087"/>
    <w:rsid w:val="FEBCDB7F"/>
    <w:rsid w:val="FEBF3DED"/>
    <w:rsid w:val="FECF2E0A"/>
    <w:rsid w:val="FED7459F"/>
    <w:rsid w:val="FEDB14A7"/>
    <w:rsid w:val="FEDE4928"/>
    <w:rsid w:val="FEDF7BCC"/>
    <w:rsid w:val="FEED2310"/>
    <w:rsid w:val="FEEF7C87"/>
    <w:rsid w:val="FEEFA66A"/>
    <w:rsid w:val="FEEFC135"/>
    <w:rsid w:val="FEF4EF74"/>
    <w:rsid w:val="FEF79A30"/>
    <w:rsid w:val="FEF7ABD4"/>
    <w:rsid w:val="FEFDD45C"/>
    <w:rsid w:val="FEFF0E70"/>
    <w:rsid w:val="FEFF7583"/>
    <w:rsid w:val="FEFFE509"/>
    <w:rsid w:val="FF130B29"/>
    <w:rsid w:val="FF1D5433"/>
    <w:rsid w:val="FF1FB27F"/>
    <w:rsid w:val="FF3D1DAB"/>
    <w:rsid w:val="FF3F4F79"/>
    <w:rsid w:val="FF3F8EC8"/>
    <w:rsid w:val="FF5BF375"/>
    <w:rsid w:val="FF65BAB8"/>
    <w:rsid w:val="FF6A23A7"/>
    <w:rsid w:val="FF6ABDB6"/>
    <w:rsid w:val="FF6F8C44"/>
    <w:rsid w:val="FF7B7D7D"/>
    <w:rsid w:val="FF7BD48E"/>
    <w:rsid w:val="FF7F0747"/>
    <w:rsid w:val="FF7F676E"/>
    <w:rsid w:val="FF9FD0A0"/>
    <w:rsid w:val="FFAE604D"/>
    <w:rsid w:val="FFAE9688"/>
    <w:rsid w:val="FFAFCA33"/>
    <w:rsid w:val="FFB01480"/>
    <w:rsid w:val="FFB1CBF3"/>
    <w:rsid w:val="FFB5257E"/>
    <w:rsid w:val="FFB5408B"/>
    <w:rsid w:val="FFB80E03"/>
    <w:rsid w:val="FFBBFD8F"/>
    <w:rsid w:val="FFBE7A8A"/>
    <w:rsid w:val="FFBEDD31"/>
    <w:rsid w:val="FFBF0CA0"/>
    <w:rsid w:val="FFCEB888"/>
    <w:rsid w:val="FFCFE88E"/>
    <w:rsid w:val="FFD792B4"/>
    <w:rsid w:val="FFDBA98D"/>
    <w:rsid w:val="FFDD17C8"/>
    <w:rsid w:val="FFDF3921"/>
    <w:rsid w:val="FFDF3EE3"/>
    <w:rsid w:val="FFDF4EDE"/>
    <w:rsid w:val="FFDF936F"/>
    <w:rsid w:val="FFDFFB98"/>
    <w:rsid w:val="FFE82F10"/>
    <w:rsid w:val="FFED372B"/>
    <w:rsid w:val="FFEEE5D3"/>
    <w:rsid w:val="FFF389A2"/>
    <w:rsid w:val="FFF3AD9C"/>
    <w:rsid w:val="FFF7D542"/>
    <w:rsid w:val="FFF9303F"/>
    <w:rsid w:val="FFF99250"/>
    <w:rsid w:val="FFF996DA"/>
    <w:rsid w:val="FFF9BE3A"/>
    <w:rsid w:val="FFFBB5B1"/>
    <w:rsid w:val="FFFD1401"/>
    <w:rsid w:val="FFFE25AD"/>
    <w:rsid w:val="FFFE89A2"/>
    <w:rsid w:val="FFFECB89"/>
    <w:rsid w:val="FFFF463A"/>
    <w:rsid w:val="FFFF62FD"/>
    <w:rsid w:val="FFFF90D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ECD2A"/>
  <w15:docId w15:val="{3B6A50CA-6B86-4B78-9D74-C8B8E041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uiPriority="22"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pPr>
      <w:ind w:firstLine="200"/>
    </w:pPr>
  </w:style>
  <w:style w:type="paragraph" w:styleId="a6">
    <w:name w:val="Plain Text"/>
    <w:basedOn w:val="a"/>
    <w:link w:val="a7"/>
    <w:unhideWhenUsed/>
    <w:qFormat/>
    <w:rPr>
      <w:rFonts w:ascii="等线" w:eastAsia="等线" w:hAnsi="Courier New" w:cs="Courier New"/>
      <w:szCs w:val="22"/>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3"/>
    <w:next w:val="a3"/>
    <w:link w:val="ae"/>
    <w:qFormat/>
    <w:rPr>
      <w:b/>
      <w:bCs/>
    </w:rPr>
  </w:style>
  <w:style w:type="table" w:styleId="af">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Hyperlink"/>
    <w:qFormat/>
    <w:rPr>
      <w:color w:val="0563C1"/>
      <w:u w:val="single"/>
    </w:rPr>
  </w:style>
  <w:style w:type="character" w:styleId="af2">
    <w:name w:val="annotation reference"/>
    <w:qFormat/>
    <w:rPr>
      <w:sz w:val="21"/>
      <w:szCs w:val="21"/>
    </w:rPr>
  </w:style>
  <w:style w:type="character" w:customStyle="1" w:styleId="a4">
    <w:name w:val="批注文字 字符"/>
    <w:link w:val="a3"/>
    <w:qFormat/>
    <w:rPr>
      <w:rFonts w:ascii="Calibri" w:hAnsi="Calibri"/>
      <w:kern w:val="2"/>
      <w:sz w:val="21"/>
      <w:szCs w:val="24"/>
    </w:rPr>
  </w:style>
  <w:style w:type="character" w:customStyle="1" w:styleId="a7">
    <w:name w:val="纯文本 字符"/>
    <w:link w:val="a6"/>
    <w:qFormat/>
    <w:rPr>
      <w:rFonts w:ascii="等线" w:eastAsia="等线" w:hAnsi="Courier New" w:cs="Courier New"/>
      <w:kern w:val="2"/>
      <w:sz w:val="21"/>
      <w:szCs w:val="22"/>
    </w:rPr>
  </w:style>
  <w:style w:type="character" w:customStyle="1" w:styleId="a9">
    <w:name w:val="页脚 字符"/>
    <w:link w:val="a8"/>
    <w:qFormat/>
    <w:rPr>
      <w:rFonts w:ascii="Calibri" w:hAnsi="Calibri"/>
      <w:kern w:val="2"/>
      <w:sz w:val="18"/>
      <w:szCs w:val="18"/>
    </w:rPr>
  </w:style>
  <w:style w:type="character" w:customStyle="1" w:styleId="ab">
    <w:name w:val="页眉 字符"/>
    <w:link w:val="aa"/>
    <w:qFormat/>
    <w:rPr>
      <w:rFonts w:ascii="Calibri" w:hAnsi="Calibri"/>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ae">
    <w:name w:val="批注主题 字符"/>
    <w:link w:val="ad"/>
    <w:qFormat/>
    <w:rPr>
      <w:rFonts w:ascii="Calibri" w:hAnsi="Calibri"/>
      <w:b/>
      <w:bCs/>
      <w:kern w:val="2"/>
      <w:sz w:val="21"/>
      <w:szCs w:val="24"/>
    </w:rPr>
  </w:style>
  <w:style w:type="paragraph" w:customStyle="1" w:styleId="1">
    <w:name w:val="修订1"/>
    <w:uiPriority w:val="99"/>
    <w:unhideWhenUsed/>
    <w:qFormat/>
    <w:rPr>
      <w:rFonts w:ascii="Calibri" w:hAnsi="Calibri"/>
      <w:kern w:val="2"/>
      <w:sz w:val="21"/>
      <w:szCs w:val="24"/>
    </w:rPr>
  </w:style>
  <w:style w:type="paragraph" w:styleId="af3">
    <w:name w:val="List Paragraph"/>
    <w:basedOn w:val="a"/>
    <w:uiPriority w:val="99"/>
    <w:qFormat/>
    <w:pPr>
      <w:ind w:firstLineChars="200" w:firstLine="420"/>
    </w:pPr>
    <w:rPr>
      <w:rFonts w:ascii="等线" w:eastAsia="等线" w:hAnsi="等线"/>
      <w:szCs w:val="22"/>
    </w:rPr>
  </w:style>
  <w:style w:type="character" w:customStyle="1" w:styleId="fontstyle01">
    <w:name w:val="fontstyle01"/>
    <w:qFormat/>
    <w:rPr>
      <w:rFonts w:ascii="CIDFont+F10" w:hAnsi="CIDFont+F10" w:hint="default"/>
      <w:color w:val="000000"/>
      <w:sz w:val="32"/>
      <w:szCs w:val="32"/>
    </w:rPr>
  </w:style>
  <w:style w:type="character" w:customStyle="1" w:styleId="10">
    <w:name w:val="未处理的提及1"/>
    <w:uiPriority w:val="99"/>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4"/>
    </w:rPr>
  </w:style>
  <w:style w:type="paragraph" w:customStyle="1" w:styleId="3">
    <w:name w:val="修订3"/>
    <w:hidden/>
    <w:uiPriority w:val="99"/>
    <w:unhideWhenUsed/>
    <w:qFormat/>
    <w:rPr>
      <w:rFonts w:ascii="Calibri" w:hAnsi="Calibri"/>
      <w:kern w:val="2"/>
      <w:sz w:val="21"/>
      <w:szCs w:val="24"/>
    </w:rPr>
  </w:style>
  <w:style w:type="paragraph" w:customStyle="1" w:styleId="4">
    <w:name w:val="修订4"/>
    <w:hidden/>
    <w:uiPriority w:val="99"/>
    <w:unhideWhenUsed/>
    <w:qFormat/>
    <w:rPr>
      <w:rFonts w:ascii="Calibri" w:hAnsi="Calibri"/>
      <w:kern w:val="2"/>
      <w:sz w:val="21"/>
      <w:szCs w:val="24"/>
    </w:rPr>
  </w:style>
  <w:style w:type="paragraph" w:customStyle="1" w:styleId="5">
    <w:name w:val="修订5"/>
    <w:hidden/>
    <w:uiPriority w:val="99"/>
    <w:unhideWhenUsed/>
    <w:qFormat/>
    <w:rPr>
      <w:rFonts w:ascii="Calibri" w:hAnsi="Calibri"/>
      <w:kern w:val="2"/>
      <w:sz w:val="21"/>
      <w:szCs w:val="24"/>
    </w:rPr>
  </w:style>
  <w:style w:type="paragraph" w:customStyle="1" w:styleId="6">
    <w:name w:val="修订6"/>
    <w:hidden/>
    <w:uiPriority w:val="99"/>
    <w:unhideWhenUsed/>
    <w:qFormat/>
    <w:rPr>
      <w:rFonts w:ascii="Calibri" w:hAnsi="Calibri"/>
      <w:kern w:val="2"/>
      <w:sz w:val="21"/>
      <w:szCs w:val="24"/>
    </w:rPr>
  </w:style>
  <w:style w:type="paragraph" w:customStyle="1" w:styleId="7">
    <w:name w:val="修订7"/>
    <w:hidden/>
    <w:uiPriority w:val="99"/>
    <w:unhideWhenUsed/>
    <w:qFormat/>
    <w:rPr>
      <w:rFonts w:ascii="Calibri" w:hAnsi="Calibri"/>
      <w:kern w:val="2"/>
      <w:sz w:val="21"/>
      <w:szCs w:val="24"/>
    </w:rPr>
  </w:style>
  <w:style w:type="paragraph" w:customStyle="1" w:styleId="8">
    <w:name w:val="修订8"/>
    <w:hidden/>
    <w:uiPriority w:val="99"/>
    <w:unhideWhenUsed/>
    <w:qFormat/>
    <w:rPr>
      <w:rFonts w:ascii="Calibri" w:hAnsi="Calibri"/>
      <w:kern w:val="2"/>
      <w:sz w:val="21"/>
      <w:szCs w:val="24"/>
    </w:rPr>
  </w:style>
  <w:style w:type="paragraph" w:customStyle="1" w:styleId="contenthtml">
    <w:name w:val="content_html"/>
    <w:basedOn w:val="a"/>
    <w:qFormat/>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qFormat/>
    <w:rPr>
      <w:rFonts w:ascii="Calibri" w:hAnsi="Calibri"/>
      <w:kern w:val="2"/>
      <w:sz w:val="21"/>
      <w:szCs w:val="24"/>
    </w:rPr>
  </w:style>
  <w:style w:type="paragraph" w:customStyle="1" w:styleId="100">
    <w:name w:val="修订10"/>
    <w:hidden/>
    <w:uiPriority w:val="99"/>
    <w:unhideWhenUsed/>
    <w:qFormat/>
    <w:rPr>
      <w:rFonts w:ascii="Calibri" w:hAnsi="Calibri"/>
      <w:kern w:val="2"/>
      <w:sz w:val="21"/>
      <w:szCs w:val="24"/>
    </w:rPr>
  </w:style>
  <w:style w:type="paragraph" w:customStyle="1" w:styleId="11">
    <w:name w:val="修订11"/>
    <w:hidden/>
    <w:uiPriority w:val="99"/>
    <w:unhideWhenUsed/>
    <w:qFormat/>
    <w:rPr>
      <w:rFonts w:ascii="Calibri" w:hAnsi="Calibri"/>
      <w:kern w:val="2"/>
      <w:sz w:val="21"/>
      <w:szCs w:val="24"/>
    </w:rPr>
  </w:style>
  <w:style w:type="paragraph" w:customStyle="1" w:styleId="12">
    <w:name w:val="修订12"/>
    <w:hidden/>
    <w:uiPriority w:val="99"/>
    <w:unhideWhenUsed/>
    <w:rPr>
      <w:rFonts w:ascii="Calibri" w:hAnsi="Calibri"/>
      <w:kern w:val="2"/>
      <w:sz w:val="21"/>
      <w:szCs w:val="24"/>
    </w:rPr>
  </w:style>
  <w:style w:type="paragraph" w:customStyle="1" w:styleId="13">
    <w:name w:val="修订13"/>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592</Words>
  <Characters>3377</Characters>
  <Application>Microsoft Office Word</Application>
  <DocSecurity>0</DocSecurity>
  <Lines>28</Lines>
  <Paragraphs>7</Paragraphs>
  <ScaleCrop>false</ScaleCrop>
  <Company>Organization</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179</cp:revision>
  <dcterms:created xsi:type="dcterms:W3CDTF">2025-11-24T00:52:00Z</dcterms:created>
  <dcterms:modified xsi:type="dcterms:W3CDTF">2026-07-10T09:56:00Z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10A567A9FBAF8A128423AD68914276AE_43</vt:lpwstr>
  </property>
</Properties>
</file>