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52E4" w14:textId="77777777" w:rsidR="001844C9" w:rsidRDefault="00000000">
      <w:pPr>
        <w:spacing w:beforeLines="50" w:before="156" w:afterLines="50" w:after="156" w:line="400" w:lineRule="exact"/>
        <w:rPr>
          <w:bCs/>
          <w:iCs/>
          <w:color w:val="000000"/>
          <w:sz w:val="24"/>
        </w:rPr>
      </w:pPr>
      <w:r>
        <w:rPr>
          <w:rFonts w:hAnsi="宋体"/>
          <w:bCs/>
          <w:iCs/>
          <w:color w:val="000000"/>
          <w:sz w:val="24"/>
        </w:rPr>
        <w:t>证券代码：</w:t>
      </w:r>
      <w:r>
        <w:rPr>
          <w:bCs/>
          <w:iCs/>
          <w:color w:val="000000"/>
          <w:sz w:val="24"/>
        </w:rPr>
        <w:t xml:space="preserve"> </w:t>
      </w:r>
      <w:r>
        <w:rPr>
          <w:color w:val="000000"/>
          <w:sz w:val="24"/>
        </w:rPr>
        <w:t xml:space="preserve">600717                             </w:t>
      </w:r>
      <w:r>
        <w:rPr>
          <w:rFonts w:hAnsi="宋体"/>
          <w:bCs/>
          <w:iCs/>
          <w:color w:val="000000"/>
          <w:sz w:val="24"/>
        </w:rPr>
        <w:t>证券简称：</w:t>
      </w:r>
      <w:r>
        <w:rPr>
          <w:color w:val="000000"/>
          <w:sz w:val="24"/>
        </w:rPr>
        <w:t>天津港</w:t>
      </w:r>
    </w:p>
    <w:p w14:paraId="6F90E495" w14:textId="77777777" w:rsidR="001844C9" w:rsidRDefault="00000000">
      <w:pPr>
        <w:spacing w:beforeLines="50" w:before="156" w:afterLines="50" w:after="156" w:line="400" w:lineRule="exact"/>
        <w:jc w:val="center"/>
        <w:rPr>
          <w:rFonts w:ascii="宋体" w:hAnsi="宋体" w:hint="eastAsia"/>
          <w:b/>
          <w:bCs/>
          <w:iCs/>
          <w:color w:val="000000"/>
          <w:sz w:val="32"/>
          <w:szCs w:val="32"/>
        </w:rPr>
      </w:pPr>
      <w:r>
        <w:rPr>
          <w:rFonts w:ascii="宋体" w:hAnsi="宋体"/>
          <w:b/>
          <w:bCs/>
          <w:iCs/>
          <w:color w:val="000000"/>
          <w:sz w:val="32"/>
          <w:szCs w:val="32"/>
        </w:rPr>
        <w:t>天津港股份有限公司</w:t>
      </w:r>
      <w:r>
        <w:rPr>
          <w:rFonts w:ascii="宋体" w:hAnsi="宋体" w:hint="eastAsia"/>
          <w:b/>
          <w:bCs/>
          <w:iCs/>
          <w:color w:val="000000"/>
          <w:sz w:val="32"/>
          <w:szCs w:val="32"/>
        </w:rPr>
        <w:t>投资者关系活动记录表</w:t>
      </w:r>
    </w:p>
    <w:p w14:paraId="309D6358" w14:textId="77777777" w:rsidR="001844C9" w:rsidRDefault="00000000">
      <w:pPr>
        <w:spacing w:line="400" w:lineRule="exact"/>
        <w:rPr>
          <w:bCs/>
          <w:iCs/>
          <w:color w:val="000000"/>
          <w:sz w:val="24"/>
        </w:rPr>
      </w:pPr>
      <w:r>
        <w:rPr>
          <w:rFonts w:ascii="宋体" w:hAnsi="宋体" w:hint="eastAsia"/>
          <w:bCs/>
          <w:iCs/>
          <w:color w:val="000000"/>
          <w:sz w:val="24"/>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847"/>
      </w:tblGrid>
      <w:tr w:rsidR="001844C9" w14:paraId="28B47251" w14:textId="77777777">
        <w:tc>
          <w:tcPr>
            <w:tcW w:w="1908" w:type="dxa"/>
            <w:tcBorders>
              <w:top w:val="single" w:sz="4" w:space="0" w:color="auto"/>
              <w:left w:val="single" w:sz="4" w:space="0" w:color="auto"/>
              <w:bottom w:val="single" w:sz="4" w:space="0" w:color="auto"/>
              <w:right w:val="single" w:sz="4" w:space="0" w:color="auto"/>
            </w:tcBorders>
          </w:tcPr>
          <w:p w14:paraId="0BC2EF2D" w14:textId="77777777" w:rsidR="001844C9" w:rsidRDefault="00000000">
            <w:pPr>
              <w:spacing w:line="420" w:lineRule="exact"/>
              <w:rPr>
                <w:bCs/>
                <w:iCs/>
                <w:color w:val="000000"/>
                <w:kern w:val="0"/>
                <w:sz w:val="24"/>
              </w:rPr>
            </w:pPr>
            <w:r>
              <w:rPr>
                <w:rFonts w:hAnsi="宋体"/>
                <w:bCs/>
                <w:iCs/>
                <w:color w:val="000000"/>
                <w:kern w:val="0"/>
                <w:sz w:val="24"/>
              </w:rPr>
              <w:t>投资者关系活动类别</w:t>
            </w:r>
          </w:p>
          <w:p w14:paraId="61ADC4DF" w14:textId="77777777" w:rsidR="001844C9" w:rsidRDefault="001844C9">
            <w:pPr>
              <w:spacing w:line="420" w:lineRule="exact"/>
              <w:rPr>
                <w:bCs/>
                <w:iCs/>
                <w:color w:val="000000"/>
                <w:sz w:val="24"/>
              </w:rPr>
            </w:pPr>
          </w:p>
        </w:tc>
        <w:tc>
          <w:tcPr>
            <w:tcW w:w="6847" w:type="dxa"/>
            <w:tcBorders>
              <w:top w:val="single" w:sz="4" w:space="0" w:color="auto"/>
              <w:left w:val="single" w:sz="4" w:space="0" w:color="auto"/>
              <w:bottom w:val="single" w:sz="4" w:space="0" w:color="auto"/>
              <w:right w:val="single" w:sz="4" w:space="0" w:color="auto"/>
            </w:tcBorders>
          </w:tcPr>
          <w:p w14:paraId="4F510AD8" w14:textId="77777777" w:rsidR="001844C9" w:rsidRDefault="00000000">
            <w:pPr>
              <w:spacing w:line="420" w:lineRule="exact"/>
              <w:rPr>
                <w:bCs/>
                <w:iCs/>
                <w:color w:val="000000"/>
                <w:sz w:val="24"/>
              </w:rPr>
            </w:pPr>
            <w:r>
              <w:rPr>
                <w:rFonts w:hint="eastAsia"/>
                <w:bCs/>
                <w:iCs/>
                <w:color w:val="000000"/>
                <w:kern w:val="0"/>
                <w:sz w:val="24"/>
              </w:rPr>
              <w:t>☑</w:t>
            </w:r>
            <w:r>
              <w:rPr>
                <w:rFonts w:hint="eastAsia"/>
                <w:bCs/>
                <w:iCs/>
                <w:color w:val="000000"/>
                <w:kern w:val="0"/>
                <w:sz w:val="24"/>
              </w:rPr>
              <w:t xml:space="preserve"> </w:t>
            </w:r>
            <w:r>
              <w:rPr>
                <w:rFonts w:hAnsi="宋体"/>
                <w:kern w:val="0"/>
                <w:sz w:val="24"/>
              </w:rPr>
              <w:t>特定对象调研</w:t>
            </w:r>
            <w:r>
              <w:rPr>
                <w:kern w:val="0"/>
                <w:sz w:val="24"/>
              </w:rPr>
              <w:t xml:space="preserve">      </w:t>
            </w:r>
            <w:r>
              <w:rPr>
                <w:rFonts w:hint="eastAsia"/>
                <w:kern w:val="0"/>
                <w:sz w:val="24"/>
              </w:rPr>
              <w:t xml:space="preserve">  </w:t>
            </w:r>
            <w:r>
              <w:rPr>
                <w:rFonts w:ascii="MS Mincho" w:hAnsi="MS Mincho" w:cs="MS Mincho" w:hint="eastAsia"/>
                <w:bCs/>
                <w:iCs/>
                <w:color w:val="000000"/>
                <w:kern w:val="0"/>
                <w:sz w:val="24"/>
              </w:rPr>
              <w:t>□</w:t>
            </w:r>
            <w:r>
              <w:rPr>
                <w:rFonts w:hint="eastAsia"/>
                <w:kern w:val="0"/>
                <w:sz w:val="24"/>
              </w:rPr>
              <w:t xml:space="preserve">  </w:t>
            </w:r>
            <w:r>
              <w:rPr>
                <w:rFonts w:hAnsi="宋体"/>
                <w:kern w:val="0"/>
                <w:sz w:val="24"/>
              </w:rPr>
              <w:t>分析师会议</w:t>
            </w:r>
          </w:p>
          <w:p w14:paraId="37A8AF23" w14:textId="77777777" w:rsidR="001844C9" w:rsidRDefault="00000000">
            <w:pPr>
              <w:spacing w:line="420" w:lineRule="exact"/>
              <w:rPr>
                <w:bCs/>
                <w:iCs/>
                <w:color w:val="000000"/>
                <w:kern w:val="0"/>
                <w:sz w:val="24"/>
              </w:rPr>
            </w:pPr>
            <w:r>
              <w:rPr>
                <w:rFonts w:hint="eastAsia"/>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Pr>
                <w:rFonts w:hint="eastAsia"/>
                <w:bCs/>
                <w:iCs/>
                <w:color w:val="000000"/>
                <w:kern w:val="0"/>
                <w:sz w:val="24"/>
              </w:rPr>
              <w:t>□</w:t>
            </w:r>
            <w:r>
              <w:rPr>
                <w:rFonts w:hint="eastAsia"/>
                <w:bCs/>
                <w:iCs/>
                <w:color w:val="000000"/>
                <w:kern w:val="0"/>
                <w:sz w:val="24"/>
              </w:rPr>
              <w:t xml:space="preserve">  </w:t>
            </w:r>
            <w:r>
              <w:rPr>
                <w:rFonts w:hAnsi="宋体"/>
                <w:kern w:val="0"/>
                <w:sz w:val="24"/>
              </w:rPr>
              <w:t>业绩说明会</w:t>
            </w:r>
          </w:p>
          <w:p w14:paraId="6D5D292D" w14:textId="77777777" w:rsidR="001844C9" w:rsidRDefault="00000000">
            <w:pPr>
              <w:spacing w:line="420" w:lineRule="exact"/>
              <w:rPr>
                <w:bCs/>
                <w:iCs/>
                <w:color w:val="000000"/>
                <w:kern w:val="0"/>
                <w:sz w:val="24"/>
              </w:rPr>
            </w:pPr>
            <w:r>
              <w:rPr>
                <w:rFonts w:hint="eastAsia"/>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rFonts w:hint="eastAsia"/>
                <w:bCs/>
                <w:iCs/>
                <w:color w:val="000000"/>
                <w:kern w:val="0"/>
                <w:sz w:val="24"/>
              </w:rPr>
              <w:t>□</w:t>
            </w:r>
            <w:r>
              <w:rPr>
                <w:rFonts w:hint="eastAsia"/>
                <w:bCs/>
                <w:iCs/>
                <w:color w:val="000000"/>
                <w:kern w:val="0"/>
                <w:sz w:val="24"/>
              </w:rPr>
              <w:t xml:space="preserve">  </w:t>
            </w:r>
            <w:r>
              <w:rPr>
                <w:rFonts w:hAnsi="宋体"/>
                <w:kern w:val="0"/>
                <w:sz w:val="24"/>
              </w:rPr>
              <w:t>路演活动</w:t>
            </w:r>
          </w:p>
          <w:p w14:paraId="4876B2F8" w14:textId="77777777" w:rsidR="001844C9" w:rsidRDefault="00000000">
            <w:pPr>
              <w:tabs>
                <w:tab w:val="left" w:pos="3045"/>
                <w:tab w:val="center" w:pos="3199"/>
              </w:tabs>
              <w:spacing w:line="420" w:lineRule="exact"/>
              <w:rPr>
                <w:bCs/>
                <w:iCs/>
                <w:color w:val="000000"/>
                <w:kern w:val="0"/>
                <w:sz w:val="24"/>
              </w:rPr>
            </w:pPr>
            <w:r>
              <w:rPr>
                <w:rFonts w:hint="eastAsia"/>
                <w:bCs/>
                <w:iCs/>
                <w:color w:val="000000"/>
                <w:kern w:val="0"/>
                <w:sz w:val="24"/>
              </w:rPr>
              <w:t>□</w:t>
            </w:r>
            <w:r>
              <w:rPr>
                <w:rFonts w:hint="eastAsia"/>
                <w:bCs/>
                <w:iCs/>
                <w:color w:val="000000"/>
                <w:kern w:val="0"/>
                <w:sz w:val="24"/>
              </w:rPr>
              <w:t xml:space="preserve"> </w:t>
            </w:r>
            <w:r>
              <w:rPr>
                <w:rFonts w:hAnsi="宋体"/>
                <w:kern w:val="0"/>
                <w:sz w:val="24"/>
              </w:rPr>
              <w:t>现场参观</w:t>
            </w:r>
            <w:r>
              <w:rPr>
                <w:bCs/>
                <w:iCs/>
                <w:color w:val="000000"/>
                <w:kern w:val="0"/>
                <w:sz w:val="24"/>
              </w:rPr>
              <w:tab/>
            </w:r>
          </w:p>
          <w:p w14:paraId="17C50647" w14:textId="77777777" w:rsidR="001844C9" w:rsidRDefault="00000000">
            <w:pPr>
              <w:tabs>
                <w:tab w:val="center" w:pos="3199"/>
              </w:tabs>
              <w:spacing w:line="420" w:lineRule="exact"/>
              <w:rPr>
                <w:bCs/>
                <w:iCs/>
                <w:color w:val="000000"/>
                <w:sz w:val="24"/>
              </w:rPr>
            </w:pPr>
            <w:r>
              <w:rPr>
                <w:rFonts w:hint="eastAsia"/>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proofErr w:type="gramStart"/>
            <w:r>
              <w:rPr>
                <w:rFonts w:hAnsi="宋体"/>
                <w:kern w:val="0"/>
                <w:sz w:val="24"/>
                <w:u w:val="single"/>
              </w:rPr>
              <w:t>请文字</w:t>
            </w:r>
            <w:proofErr w:type="gramEnd"/>
            <w:r>
              <w:rPr>
                <w:rFonts w:hAnsi="宋体"/>
                <w:kern w:val="0"/>
                <w:sz w:val="24"/>
                <w:u w:val="single"/>
              </w:rPr>
              <w:t>说明其他活动内容）</w:t>
            </w:r>
          </w:p>
        </w:tc>
      </w:tr>
      <w:tr w:rsidR="001844C9" w14:paraId="39F9C802" w14:textId="77777777">
        <w:tc>
          <w:tcPr>
            <w:tcW w:w="1908" w:type="dxa"/>
            <w:tcBorders>
              <w:top w:val="single" w:sz="4" w:space="0" w:color="auto"/>
              <w:left w:val="single" w:sz="4" w:space="0" w:color="auto"/>
              <w:bottom w:val="single" w:sz="4" w:space="0" w:color="auto"/>
              <w:right w:val="single" w:sz="4" w:space="0" w:color="auto"/>
            </w:tcBorders>
          </w:tcPr>
          <w:p w14:paraId="20B25F87" w14:textId="77777777" w:rsidR="001844C9" w:rsidRDefault="00000000">
            <w:pPr>
              <w:spacing w:line="420" w:lineRule="exact"/>
              <w:rPr>
                <w:bCs/>
                <w:iCs/>
                <w:color w:val="000000"/>
                <w:kern w:val="0"/>
                <w:sz w:val="24"/>
              </w:rPr>
            </w:pPr>
            <w:r>
              <w:rPr>
                <w:rFonts w:hAnsi="宋体"/>
                <w:bCs/>
                <w:iCs/>
                <w:color w:val="000000"/>
                <w:kern w:val="0"/>
                <w:sz w:val="24"/>
              </w:rPr>
              <w:t>时间</w:t>
            </w:r>
            <w:r>
              <w:rPr>
                <w:rFonts w:hAnsi="宋体" w:hint="eastAsia"/>
                <w:bCs/>
                <w:iCs/>
                <w:color w:val="000000"/>
                <w:kern w:val="0"/>
                <w:sz w:val="24"/>
              </w:rPr>
              <w:t>及参与人员</w:t>
            </w:r>
          </w:p>
        </w:tc>
        <w:tc>
          <w:tcPr>
            <w:tcW w:w="6847" w:type="dxa"/>
            <w:tcBorders>
              <w:top w:val="single" w:sz="4" w:space="0" w:color="auto"/>
              <w:left w:val="single" w:sz="4" w:space="0" w:color="auto"/>
              <w:bottom w:val="single" w:sz="4" w:space="0" w:color="auto"/>
              <w:right w:val="single" w:sz="4" w:space="0" w:color="auto"/>
            </w:tcBorders>
          </w:tcPr>
          <w:p w14:paraId="5E75911E"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sz w:val="24"/>
              </w:rPr>
              <w:t>202</w:t>
            </w:r>
            <w:r>
              <w:rPr>
                <w:rFonts w:asciiTheme="minorEastAsia" w:eastAsiaTheme="minorEastAsia" w:hAnsiTheme="minorEastAsia" w:hint="eastAsia"/>
                <w:sz w:val="24"/>
              </w:rPr>
              <w:t>6</w:t>
            </w:r>
            <w:r>
              <w:rPr>
                <w:rFonts w:asciiTheme="minorEastAsia" w:eastAsiaTheme="minorEastAsia" w:hAnsiTheme="minorEastAsia"/>
                <w:sz w:val="24"/>
              </w:rPr>
              <w:t>年</w:t>
            </w:r>
            <w:r>
              <w:rPr>
                <w:rFonts w:asciiTheme="minorEastAsia" w:eastAsiaTheme="minorEastAsia" w:hAnsiTheme="minorEastAsia" w:hint="eastAsia"/>
                <w:sz w:val="24"/>
              </w:rPr>
              <w:t>7</w:t>
            </w:r>
            <w:r>
              <w:rPr>
                <w:rFonts w:asciiTheme="minorEastAsia" w:eastAsiaTheme="minorEastAsia" w:hAnsiTheme="minorEastAsia"/>
                <w:sz w:val="24"/>
              </w:rPr>
              <w:t>月</w:t>
            </w:r>
            <w:r>
              <w:rPr>
                <w:rFonts w:asciiTheme="minorEastAsia" w:eastAsiaTheme="minorEastAsia" w:hAnsiTheme="minorEastAsia" w:hint="eastAsia"/>
                <w:sz w:val="24"/>
              </w:rPr>
              <w:t>15</w:t>
            </w:r>
            <w:r>
              <w:rPr>
                <w:rFonts w:asciiTheme="minorEastAsia" w:eastAsiaTheme="minorEastAsia" w:hAnsiTheme="minorEastAsia"/>
                <w:sz w:val="24"/>
              </w:rPr>
              <w:t>日 (周</w:t>
            </w:r>
            <w:r>
              <w:rPr>
                <w:rFonts w:asciiTheme="minorEastAsia" w:eastAsiaTheme="minorEastAsia" w:hAnsiTheme="minorEastAsia" w:hint="eastAsia"/>
                <w:sz w:val="24"/>
              </w:rPr>
              <w:t>三</w:t>
            </w:r>
            <w:r>
              <w:rPr>
                <w:rFonts w:asciiTheme="minorEastAsia" w:eastAsiaTheme="minorEastAsia" w:hAnsiTheme="minorEastAsia"/>
                <w:sz w:val="24"/>
              </w:rPr>
              <w:t>) 1</w:t>
            </w:r>
            <w:r>
              <w:rPr>
                <w:rFonts w:asciiTheme="minorEastAsia" w:eastAsiaTheme="minorEastAsia" w:hAnsiTheme="minorEastAsia" w:hint="eastAsia"/>
                <w:sz w:val="24"/>
              </w:rPr>
              <w:t>0</w:t>
            </w:r>
            <w:r>
              <w:rPr>
                <w:rFonts w:asciiTheme="minorEastAsia" w:eastAsiaTheme="minorEastAsia" w:hAnsiTheme="minorEastAsia"/>
                <w:sz w:val="24"/>
              </w:rPr>
              <w:t>:00</w:t>
            </w:r>
            <w:r>
              <w:rPr>
                <w:rFonts w:asciiTheme="minorEastAsia" w:eastAsiaTheme="minorEastAsia" w:hAnsiTheme="minorEastAsia" w:hint="eastAsia"/>
                <w:sz w:val="24"/>
              </w:rPr>
              <w:t>-</w:t>
            </w:r>
            <w:r>
              <w:rPr>
                <w:rFonts w:asciiTheme="minorEastAsia" w:eastAsiaTheme="minorEastAsia" w:hAnsiTheme="minorEastAsia"/>
                <w:sz w:val="24"/>
              </w:rPr>
              <w:t>1</w:t>
            </w:r>
            <w:r>
              <w:rPr>
                <w:rFonts w:asciiTheme="minorEastAsia" w:eastAsiaTheme="minorEastAsia" w:hAnsiTheme="minorEastAsia" w:hint="eastAsia"/>
                <w:sz w:val="24"/>
              </w:rPr>
              <w:t>1</w:t>
            </w:r>
            <w:r>
              <w:rPr>
                <w:rFonts w:asciiTheme="minorEastAsia" w:eastAsiaTheme="minorEastAsia" w:hAnsiTheme="minorEastAsia"/>
                <w:sz w:val="24"/>
              </w:rPr>
              <w:t>:30</w:t>
            </w:r>
          </w:p>
          <w:p w14:paraId="5A8D0F13"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hint="eastAsia"/>
                <w:sz w:val="24"/>
              </w:rPr>
              <w:t>北京</w:t>
            </w:r>
            <w:proofErr w:type="gramStart"/>
            <w:r>
              <w:rPr>
                <w:rFonts w:asciiTheme="minorEastAsia" w:eastAsiaTheme="minorEastAsia" w:hAnsiTheme="minorEastAsia" w:hint="eastAsia"/>
                <w:sz w:val="24"/>
              </w:rPr>
              <w:t>苏商基金</w:t>
            </w:r>
            <w:proofErr w:type="gramEnd"/>
            <w:r>
              <w:rPr>
                <w:rFonts w:asciiTheme="minorEastAsia" w:eastAsiaTheme="minorEastAsia" w:hAnsiTheme="minorEastAsia" w:hint="eastAsia"/>
                <w:sz w:val="24"/>
              </w:rPr>
              <w:t xml:space="preserve"> 王俊、王梅、赵心怡、王梓睿、王伟彤</w:t>
            </w:r>
          </w:p>
          <w:p w14:paraId="21572251"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sz w:val="24"/>
              </w:rPr>
              <w:t>2026年7月1</w:t>
            </w:r>
            <w:r>
              <w:rPr>
                <w:rFonts w:asciiTheme="minorEastAsia" w:eastAsiaTheme="minorEastAsia" w:hAnsiTheme="minorEastAsia" w:hint="eastAsia"/>
                <w:sz w:val="24"/>
              </w:rPr>
              <w:t>6</w:t>
            </w:r>
            <w:r>
              <w:rPr>
                <w:rFonts w:asciiTheme="minorEastAsia" w:eastAsiaTheme="minorEastAsia" w:hAnsiTheme="minorEastAsia"/>
                <w:sz w:val="24"/>
              </w:rPr>
              <w:t>日 (周</w:t>
            </w:r>
            <w:r>
              <w:rPr>
                <w:rFonts w:asciiTheme="minorEastAsia" w:eastAsiaTheme="minorEastAsia" w:hAnsiTheme="minorEastAsia" w:hint="eastAsia"/>
                <w:sz w:val="24"/>
              </w:rPr>
              <w:t>四</w:t>
            </w:r>
            <w:r>
              <w:rPr>
                <w:rFonts w:asciiTheme="minorEastAsia" w:eastAsiaTheme="minorEastAsia" w:hAnsiTheme="minorEastAsia"/>
                <w:sz w:val="24"/>
              </w:rPr>
              <w:t>) 10:00-11:30</w:t>
            </w:r>
          </w:p>
          <w:p w14:paraId="5EAC6B46"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sz w:val="24"/>
              </w:rPr>
              <w:t>中国信</w:t>
            </w:r>
            <w:proofErr w:type="gramStart"/>
            <w:r>
              <w:rPr>
                <w:rFonts w:asciiTheme="minorEastAsia" w:eastAsiaTheme="minorEastAsia" w:hAnsiTheme="minorEastAsia"/>
                <w:sz w:val="24"/>
              </w:rPr>
              <w:t>达</w:t>
            </w:r>
            <w:r>
              <w:rPr>
                <w:rFonts w:asciiTheme="minorEastAsia" w:eastAsiaTheme="minorEastAsia" w:hAnsiTheme="minorEastAsia" w:hint="eastAsia"/>
                <w:sz w:val="24"/>
              </w:rPr>
              <w:t>资管</w:t>
            </w:r>
            <w:proofErr w:type="gramEnd"/>
            <w:r>
              <w:rPr>
                <w:rFonts w:asciiTheme="minorEastAsia" w:eastAsiaTheme="minorEastAsia" w:hAnsiTheme="minorEastAsia" w:hint="eastAsia"/>
                <w:sz w:val="24"/>
              </w:rPr>
              <w:t xml:space="preserve">公司 </w:t>
            </w:r>
            <w:proofErr w:type="gramStart"/>
            <w:r>
              <w:rPr>
                <w:rFonts w:asciiTheme="minorEastAsia" w:eastAsiaTheme="minorEastAsia" w:hAnsiTheme="minorEastAsia" w:hint="eastAsia"/>
                <w:sz w:val="24"/>
              </w:rPr>
              <w:t>贾露瑶</w:t>
            </w:r>
            <w:proofErr w:type="gramEnd"/>
            <w:r>
              <w:rPr>
                <w:rFonts w:asciiTheme="minorEastAsia" w:eastAsiaTheme="minorEastAsia" w:hAnsiTheme="minorEastAsia" w:hint="eastAsia"/>
                <w:sz w:val="24"/>
              </w:rPr>
              <w:t>、朱海澎</w:t>
            </w:r>
          </w:p>
          <w:p w14:paraId="783AD55A"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hint="eastAsia"/>
                <w:sz w:val="24"/>
              </w:rPr>
              <w:t>建信养老金管理公司 尚廷鲲</w:t>
            </w:r>
          </w:p>
          <w:p w14:paraId="04ADF69C"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sz w:val="24"/>
              </w:rPr>
              <w:t>国联</w:t>
            </w:r>
            <w:proofErr w:type="gramStart"/>
            <w:r>
              <w:rPr>
                <w:rFonts w:asciiTheme="minorEastAsia" w:eastAsiaTheme="minorEastAsia" w:hAnsiTheme="minorEastAsia"/>
                <w:sz w:val="24"/>
              </w:rPr>
              <w:t>安</w:t>
            </w:r>
            <w:r>
              <w:rPr>
                <w:rFonts w:asciiTheme="minorEastAsia" w:eastAsiaTheme="minorEastAsia" w:hAnsiTheme="minorEastAsia" w:hint="eastAsia"/>
                <w:sz w:val="24"/>
              </w:rPr>
              <w:t>基金</w:t>
            </w:r>
            <w:proofErr w:type="gramEnd"/>
            <w:r>
              <w:rPr>
                <w:rFonts w:asciiTheme="minorEastAsia" w:eastAsiaTheme="minorEastAsia" w:hAnsiTheme="minorEastAsia"/>
                <w:sz w:val="24"/>
              </w:rPr>
              <w:t xml:space="preserve"> 陈群</w:t>
            </w:r>
          </w:p>
          <w:p w14:paraId="7C01995D"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hint="eastAsia"/>
                <w:sz w:val="24"/>
              </w:rPr>
              <w:t>国</w:t>
            </w:r>
            <w:proofErr w:type="gramStart"/>
            <w:r>
              <w:rPr>
                <w:rFonts w:asciiTheme="minorEastAsia" w:eastAsiaTheme="minorEastAsia" w:hAnsiTheme="minorEastAsia" w:hint="eastAsia"/>
                <w:sz w:val="24"/>
              </w:rPr>
              <w:t>海证券</w:t>
            </w:r>
            <w:proofErr w:type="gramEnd"/>
            <w:r>
              <w:rPr>
                <w:rFonts w:asciiTheme="minorEastAsia" w:eastAsiaTheme="minorEastAsia" w:hAnsiTheme="minorEastAsia" w:hint="eastAsia"/>
                <w:sz w:val="24"/>
              </w:rPr>
              <w:t xml:space="preserve"> 黄安</w:t>
            </w:r>
          </w:p>
          <w:p w14:paraId="04D9E339"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sz w:val="24"/>
              </w:rPr>
              <w:t>中信</w:t>
            </w:r>
            <w:proofErr w:type="gramStart"/>
            <w:r>
              <w:rPr>
                <w:rFonts w:asciiTheme="minorEastAsia" w:eastAsiaTheme="minorEastAsia" w:hAnsiTheme="minorEastAsia" w:hint="eastAsia"/>
                <w:sz w:val="24"/>
              </w:rPr>
              <w:t>证券</w:t>
            </w:r>
            <w:r>
              <w:rPr>
                <w:rFonts w:asciiTheme="minorEastAsia" w:eastAsiaTheme="minorEastAsia" w:hAnsiTheme="minorEastAsia"/>
                <w:sz w:val="24"/>
              </w:rPr>
              <w:t>资管</w:t>
            </w:r>
            <w:r>
              <w:rPr>
                <w:rFonts w:asciiTheme="minorEastAsia" w:eastAsiaTheme="minorEastAsia" w:hAnsiTheme="minorEastAsia" w:hint="eastAsia"/>
                <w:sz w:val="24"/>
              </w:rPr>
              <w:t>公司</w:t>
            </w:r>
            <w:proofErr w:type="gramEnd"/>
            <w:r>
              <w:rPr>
                <w:rFonts w:asciiTheme="minorEastAsia" w:eastAsiaTheme="minorEastAsia" w:hAnsiTheme="minorEastAsia"/>
                <w:sz w:val="24"/>
              </w:rPr>
              <w:t xml:space="preserve"> 王凯司</w:t>
            </w:r>
          </w:p>
          <w:p w14:paraId="674E911D"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hint="eastAsia"/>
                <w:sz w:val="24"/>
              </w:rPr>
              <w:t>泰康资产 平鹏</w:t>
            </w:r>
          </w:p>
          <w:p w14:paraId="1CBC43C4"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sz w:val="24"/>
              </w:rPr>
              <w:t>人保养老金管理公司 王艺</w:t>
            </w:r>
            <w:proofErr w:type="gramStart"/>
            <w:r>
              <w:rPr>
                <w:rFonts w:asciiTheme="minorEastAsia" w:eastAsiaTheme="minorEastAsia" w:hAnsiTheme="minorEastAsia"/>
                <w:sz w:val="24"/>
              </w:rPr>
              <w:t>憬</w:t>
            </w:r>
            <w:proofErr w:type="gramEnd"/>
          </w:p>
        </w:tc>
      </w:tr>
      <w:tr w:rsidR="001844C9" w14:paraId="77B9425C" w14:textId="77777777">
        <w:trPr>
          <w:trHeight w:val="564"/>
        </w:trPr>
        <w:tc>
          <w:tcPr>
            <w:tcW w:w="1908" w:type="dxa"/>
            <w:tcBorders>
              <w:top w:val="single" w:sz="4" w:space="0" w:color="auto"/>
              <w:left w:val="single" w:sz="4" w:space="0" w:color="auto"/>
              <w:bottom w:val="single" w:sz="4" w:space="0" w:color="auto"/>
              <w:right w:val="single" w:sz="4" w:space="0" w:color="auto"/>
            </w:tcBorders>
          </w:tcPr>
          <w:p w14:paraId="031E2AE8" w14:textId="77777777" w:rsidR="001844C9" w:rsidRDefault="00000000">
            <w:pPr>
              <w:spacing w:line="420" w:lineRule="exact"/>
              <w:rPr>
                <w:bCs/>
                <w:iCs/>
                <w:color w:val="000000"/>
                <w:kern w:val="0"/>
                <w:sz w:val="24"/>
              </w:rPr>
            </w:pPr>
            <w:r>
              <w:rPr>
                <w:rFonts w:hAnsi="宋体"/>
                <w:bCs/>
                <w:iCs/>
                <w:color w:val="000000"/>
                <w:kern w:val="0"/>
                <w:sz w:val="24"/>
              </w:rPr>
              <w:t>地点</w:t>
            </w:r>
          </w:p>
        </w:tc>
        <w:tc>
          <w:tcPr>
            <w:tcW w:w="6847" w:type="dxa"/>
            <w:tcBorders>
              <w:top w:val="single" w:sz="4" w:space="0" w:color="auto"/>
              <w:left w:val="single" w:sz="4" w:space="0" w:color="auto"/>
              <w:bottom w:val="single" w:sz="4" w:space="0" w:color="auto"/>
              <w:right w:val="single" w:sz="4" w:space="0" w:color="auto"/>
            </w:tcBorders>
          </w:tcPr>
          <w:p w14:paraId="0CC719F7" w14:textId="04FD243B" w:rsidR="001844C9" w:rsidRDefault="00000000">
            <w:pPr>
              <w:spacing w:beforeLines="50" w:before="156" w:afterLines="50" w:after="156" w:line="420" w:lineRule="exact"/>
              <w:rPr>
                <w:bCs/>
                <w:iCs/>
                <w:color w:val="000000"/>
                <w:sz w:val="24"/>
              </w:rPr>
            </w:pPr>
            <w:r>
              <w:rPr>
                <w:rFonts w:hint="eastAsia"/>
                <w:bCs/>
                <w:iCs/>
                <w:color w:val="000000"/>
                <w:sz w:val="24"/>
              </w:rPr>
              <w:t>公司</w:t>
            </w:r>
            <w:r w:rsidR="004C2149">
              <w:rPr>
                <w:rFonts w:hint="eastAsia"/>
                <w:bCs/>
                <w:iCs/>
                <w:color w:val="000000"/>
                <w:sz w:val="24"/>
              </w:rPr>
              <w:t>会议室</w:t>
            </w:r>
          </w:p>
        </w:tc>
      </w:tr>
      <w:tr w:rsidR="001844C9" w14:paraId="06F15C89" w14:textId="77777777">
        <w:trPr>
          <w:trHeight w:val="1099"/>
        </w:trPr>
        <w:tc>
          <w:tcPr>
            <w:tcW w:w="1908" w:type="dxa"/>
            <w:tcBorders>
              <w:top w:val="single" w:sz="4" w:space="0" w:color="auto"/>
              <w:left w:val="single" w:sz="4" w:space="0" w:color="auto"/>
              <w:bottom w:val="single" w:sz="4" w:space="0" w:color="auto"/>
              <w:right w:val="single" w:sz="4" w:space="0" w:color="auto"/>
            </w:tcBorders>
          </w:tcPr>
          <w:p w14:paraId="26E87004" w14:textId="77777777" w:rsidR="001844C9" w:rsidRDefault="00000000">
            <w:pPr>
              <w:spacing w:line="420" w:lineRule="exact"/>
              <w:rPr>
                <w:bCs/>
                <w:iCs/>
                <w:color w:val="000000"/>
                <w:kern w:val="0"/>
                <w:sz w:val="24"/>
              </w:rPr>
            </w:pPr>
            <w:r>
              <w:rPr>
                <w:rFonts w:hAnsi="宋体"/>
                <w:bCs/>
                <w:iCs/>
                <w:color w:val="000000"/>
                <w:kern w:val="0"/>
                <w:sz w:val="24"/>
              </w:rPr>
              <w:t>上市公司接待人员姓名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18E5B120" w14:textId="77777777" w:rsidR="001844C9" w:rsidRDefault="00000000">
            <w:pPr>
              <w:spacing w:line="460" w:lineRule="exact"/>
              <w:rPr>
                <w:rFonts w:asciiTheme="minorEastAsia" w:eastAsiaTheme="minorEastAsia" w:hAnsiTheme="minorEastAsia" w:hint="eastAsia"/>
                <w:sz w:val="24"/>
              </w:rPr>
            </w:pPr>
            <w:r>
              <w:rPr>
                <w:rFonts w:asciiTheme="minorEastAsia" w:eastAsiaTheme="minorEastAsia" w:hAnsiTheme="minorEastAsia" w:hint="eastAsia"/>
                <w:sz w:val="24"/>
              </w:rPr>
              <w:t>齐立巍、张伟、付豪</w:t>
            </w:r>
          </w:p>
        </w:tc>
      </w:tr>
      <w:tr w:rsidR="001844C9" w14:paraId="61F13E48" w14:textId="77777777">
        <w:tc>
          <w:tcPr>
            <w:tcW w:w="1908" w:type="dxa"/>
            <w:tcBorders>
              <w:top w:val="single" w:sz="4" w:space="0" w:color="auto"/>
              <w:left w:val="single" w:sz="4" w:space="0" w:color="auto"/>
              <w:bottom w:val="single" w:sz="4" w:space="0" w:color="auto"/>
              <w:right w:val="single" w:sz="4" w:space="0" w:color="auto"/>
            </w:tcBorders>
            <w:vAlign w:val="center"/>
          </w:tcPr>
          <w:p w14:paraId="2F7C635D" w14:textId="77777777" w:rsidR="001844C9" w:rsidRDefault="00000000">
            <w:pPr>
              <w:spacing w:line="420" w:lineRule="exact"/>
              <w:rPr>
                <w:bCs/>
                <w:iCs/>
                <w:color w:val="000000"/>
                <w:kern w:val="0"/>
                <w:sz w:val="24"/>
              </w:rPr>
            </w:pPr>
            <w:r>
              <w:rPr>
                <w:rFonts w:hAnsi="宋体"/>
                <w:bCs/>
                <w:iCs/>
                <w:color w:val="000000"/>
                <w:kern w:val="0"/>
                <w:sz w:val="24"/>
              </w:rPr>
              <w:t>投资者关系活动主要内容介绍</w:t>
            </w:r>
          </w:p>
          <w:p w14:paraId="7803228A" w14:textId="77777777" w:rsidR="001844C9" w:rsidRDefault="001844C9">
            <w:pPr>
              <w:spacing w:line="420" w:lineRule="exact"/>
              <w:rPr>
                <w:bCs/>
                <w:iCs/>
                <w:color w:val="000000"/>
                <w:sz w:val="24"/>
              </w:rPr>
            </w:pPr>
          </w:p>
        </w:tc>
        <w:tc>
          <w:tcPr>
            <w:tcW w:w="6847" w:type="dxa"/>
            <w:tcBorders>
              <w:top w:val="single" w:sz="4" w:space="0" w:color="auto"/>
              <w:left w:val="single" w:sz="4" w:space="0" w:color="auto"/>
              <w:bottom w:val="single" w:sz="4" w:space="0" w:color="auto"/>
              <w:right w:val="single" w:sz="4" w:space="0" w:color="auto"/>
            </w:tcBorders>
          </w:tcPr>
          <w:p w14:paraId="39128077" w14:textId="77777777" w:rsidR="001844C9" w:rsidRDefault="00000000" w:rsidP="00E00B69">
            <w:pPr>
              <w:spacing w:beforeLines="50" w:before="156" w:line="460" w:lineRule="exact"/>
              <w:rPr>
                <w:rFonts w:ascii="宋体" w:hAnsi="宋体" w:hint="eastAsia"/>
                <w:b/>
                <w:sz w:val="24"/>
              </w:rPr>
            </w:pPr>
            <w:r>
              <w:rPr>
                <w:rFonts w:ascii="宋体" w:hAnsi="宋体" w:hint="eastAsia"/>
                <w:b/>
                <w:sz w:val="24"/>
              </w:rPr>
              <w:t>机构</w:t>
            </w:r>
            <w:r>
              <w:rPr>
                <w:rFonts w:ascii="宋体" w:hAnsi="宋体"/>
                <w:b/>
                <w:sz w:val="24"/>
              </w:rPr>
              <w:t>投资者提出的问题及公司回复情况</w:t>
            </w:r>
          </w:p>
          <w:p w14:paraId="2C693237"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1.公司2026年预计吞吐量？</w:t>
            </w:r>
          </w:p>
          <w:p w14:paraId="728C6322" w14:textId="7BE73742"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2026年，公司进一步优化货类结构，提升高附加值货种占比，推动吞吐量实现有质量、有效益的增长。按照公司2025年度报告披露的经营计划，</w:t>
            </w:r>
            <w:r w:rsidR="009A2337">
              <w:rPr>
                <w:rFonts w:asciiTheme="minorEastAsia" w:eastAsiaTheme="minorEastAsia" w:hAnsiTheme="minorEastAsia" w:hint="eastAsia"/>
              </w:rPr>
              <w:t>公司2026年</w:t>
            </w:r>
            <w:r>
              <w:rPr>
                <w:rFonts w:asciiTheme="minorEastAsia" w:eastAsiaTheme="minorEastAsia" w:hAnsiTheme="minorEastAsia" w:hint="eastAsia"/>
              </w:rPr>
              <w:t>完成货物吞吐量4.63亿吨、集装箱吞吐量2179万TEU。经营计划并不构成公司对投资者的业绩承诺，需注意投资风险。</w:t>
            </w:r>
          </w:p>
          <w:p w14:paraId="0344E792"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lastRenderedPageBreak/>
              <w:t>2.请简要介绍一下公司的核心竞争力。</w:t>
            </w:r>
          </w:p>
          <w:p w14:paraId="1F728464"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（1）优越的地理区位：天津港是国家的核心战略资源，是京津冀及“三北”地区的海上门户、</w:t>
            </w:r>
            <w:proofErr w:type="gramStart"/>
            <w:r>
              <w:rPr>
                <w:rFonts w:asciiTheme="minorEastAsia" w:eastAsiaTheme="minorEastAsia" w:hAnsiTheme="minorEastAsia" w:hint="eastAsia"/>
              </w:rPr>
              <w:t>雄安新区</w:t>
            </w:r>
            <w:proofErr w:type="gramEnd"/>
            <w:r>
              <w:rPr>
                <w:rFonts w:asciiTheme="minorEastAsia" w:eastAsiaTheme="minorEastAsia" w:hAnsiTheme="minorEastAsia" w:hint="eastAsia"/>
              </w:rPr>
              <w:t>主要出海口，是“一带一路”的海陆交汇点、新亚欧大陆桥经济走廊的重要节点和服务全面对外开放的国际枢纽港。（2）广阔的腹地面积：天津港辐射京津冀及中西部地区的14个省、市、自治区，腹地面积近500万平方公里，70%左右的货物吞吐量和50%以上的口岸进出口货</w:t>
            </w:r>
            <w:proofErr w:type="gramStart"/>
            <w:r>
              <w:rPr>
                <w:rFonts w:asciiTheme="minorEastAsia" w:eastAsiaTheme="minorEastAsia" w:hAnsiTheme="minorEastAsia" w:hint="eastAsia"/>
              </w:rPr>
              <w:t>值来自</w:t>
            </w:r>
            <w:proofErr w:type="gramEnd"/>
            <w:r>
              <w:rPr>
                <w:rFonts w:asciiTheme="minorEastAsia" w:eastAsiaTheme="minorEastAsia" w:hAnsiTheme="minorEastAsia" w:hint="eastAsia"/>
              </w:rPr>
              <w:t>天津以外的各省、市、自治区；（3）良好的发展环境：共建“一带一路”、</w:t>
            </w:r>
            <w:proofErr w:type="gramStart"/>
            <w:r>
              <w:rPr>
                <w:rFonts w:asciiTheme="minorEastAsia" w:eastAsiaTheme="minorEastAsia" w:hAnsiTheme="minorEastAsia" w:hint="eastAsia"/>
              </w:rPr>
              <w:t>雄安新区</w:t>
            </w:r>
            <w:proofErr w:type="gramEnd"/>
            <w:r>
              <w:rPr>
                <w:rFonts w:asciiTheme="minorEastAsia" w:eastAsiaTheme="minorEastAsia" w:hAnsiTheme="minorEastAsia" w:hint="eastAsia"/>
              </w:rPr>
              <w:t>建设、京津冀协同发展战略的深入实施、加快推进天津北方国际航运枢纽建设的意见、加快推进新时代滨海新区高质量发展的意见、天津市促进</w:t>
            </w:r>
            <w:proofErr w:type="gramStart"/>
            <w:r>
              <w:rPr>
                <w:rFonts w:asciiTheme="minorEastAsia" w:eastAsiaTheme="minorEastAsia" w:hAnsiTheme="minorEastAsia" w:hint="eastAsia"/>
              </w:rPr>
              <w:t>港产城高质量</w:t>
            </w:r>
            <w:proofErr w:type="gramEnd"/>
            <w:r>
              <w:rPr>
                <w:rFonts w:asciiTheme="minorEastAsia" w:eastAsiaTheme="minorEastAsia" w:hAnsiTheme="minorEastAsia" w:hint="eastAsia"/>
              </w:rPr>
              <w:t>融合发展政策措施的落地，为公司带来更为广阔的发展空间。</w:t>
            </w:r>
          </w:p>
          <w:p w14:paraId="54804406"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公司坚定实施“拓集、优散、延链、强物流、重协同、数字化”的经营策略，通过精细化管理提升生产效能，以创新驱动拓展市场版图，凭借多维协同深化服务内涵，在服务国家战略和转型升级中谋求新的突破，不断形成新的竞争优势。</w:t>
            </w:r>
          </w:p>
          <w:p w14:paraId="1F1B695A"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3.请介绍下公司航线情况。</w:t>
            </w:r>
          </w:p>
          <w:p w14:paraId="4992D52F"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天津港是中国北方对外开放的门户与重要的对外贸易口岸，同世界上180多个国家和地区的500多个港口保持贸易往来，天津港集装箱班轮航线现已达到152条。</w:t>
            </w:r>
          </w:p>
          <w:p w14:paraId="530F856A"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4.请介绍下公司的货种结构。</w:t>
            </w:r>
          </w:p>
          <w:p w14:paraId="0F2A613B"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公司主要货类涉及集装箱、铁矿石、有色矿、铝矾土、煤炭、焦炭、汽车、原油、钢材等货类。</w:t>
            </w:r>
          </w:p>
          <w:p w14:paraId="51A9718C"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5.请介绍下公司资本开支情况。</w:t>
            </w:r>
          </w:p>
          <w:p w14:paraId="74A486B8"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按照公司2025年度报告披露的经营计划，2026年公司资产投资16.95亿元，重点投向码头能力提升、自动化升级改造及数字化转型等领域。公司始终保持稳健的财务策略，资本开支与经营现金流相匹配，兼顾短期盈利与中长期发展，致力于为股东创造可持续的投资回报。</w:t>
            </w:r>
          </w:p>
          <w:p w14:paraId="7264A176"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6.请介绍下公司集装箱业务自动化建设情况。</w:t>
            </w:r>
          </w:p>
          <w:p w14:paraId="207046F6"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lastRenderedPageBreak/>
              <w:t>公司太平洋国际集装箱码头D6、欧亚国际集装箱码头N9泊位已完成全流程自动化运行，2025年作业船舶343艘次。2026年将持续推进自动化改造。</w:t>
            </w:r>
          </w:p>
          <w:p w14:paraId="0A7D6621"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7.请介绍下公司分红计划。</w:t>
            </w:r>
          </w:p>
          <w:p w14:paraId="600083B3"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公司始终重视对投资者的合理回报，2026年6月已完成每10股派发现金红利1.02元（含税），现金分红2.95亿元。未来，公司将坚持</w:t>
            </w:r>
            <w:proofErr w:type="gramStart"/>
            <w:r>
              <w:rPr>
                <w:rFonts w:asciiTheme="minorEastAsia" w:eastAsiaTheme="minorEastAsia" w:hAnsiTheme="minorEastAsia" w:hint="eastAsia"/>
              </w:rPr>
              <w:t>稳健可</w:t>
            </w:r>
            <w:proofErr w:type="gramEnd"/>
            <w:r>
              <w:rPr>
                <w:rFonts w:asciiTheme="minorEastAsia" w:eastAsiaTheme="minorEastAsia" w:hAnsiTheme="minorEastAsia" w:hint="eastAsia"/>
              </w:rPr>
              <w:t>持续的分红政策，在保障公司战略投入和健康运营的前提下，努力为股东创造更优回报，力争实现公司发展与股东利益的良性互动。</w:t>
            </w:r>
          </w:p>
          <w:p w14:paraId="32E98539"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8.目前公司发行股份购买资产事项进展。</w:t>
            </w:r>
          </w:p>
          <w:p w14:paraId="19E549BC"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rPr>
              <w:t>2026年6月22日，公司召开十一届六次临时董事会审议通过了《关于公司发行股份购买资产暨关联交易具体方案的议案》《关于&lt;天津港股份有限公司发行股份购买资产暨关联交易预案&gt;及其摘要的议案》等相关议案，具体内容公司</w:t>
            </w:r>
            <w:r>
              <w:rPr>
                <w:rFonts w:asciiTheme="minorEastAsia" w:eastAsiaTheme="minorEastAsia" w:hAnsiTheme="minorEastAsia" w:hint="eastAsia"/>
              </w:rPr>
              <w:t>已</w:t>
            </w:r>
            <w:r>
              <w:rPr>
                <w:rFonts w:asciiTheme="minorEastAsia" w:eastAsiaTheme="minorEastAsia" w:hAnsiTheme="minorEastAsia"/>
              </w:rPr>
              <w:t>于2026年6月23日在上海证券交易所网站及指定媒体披露。目前项目各项工作正常推进中，如有进展将按监管要求及时履行信息披露义务</w:t>
            </w:r>
            <w:r>
              <w:rPr>
                <w:rFonts w:asciiTheme="minorEastAsia" w:eastAsiaTheme="minorEastAsia" w:hAnsiTheme="minorEastAsia" w:hint="eastAsia"/>
              </w:rPr>
              <w:t>。</w:t>
            </w:r>
          </w:p>
          <w:p w14:paraId="5FBDD657"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9.公司强化主业竞争力方面有何计划？</w:t>
            </w:r>
          </w:p>
          <w:p w14:paraId="4A0067F7"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公司将通过实施六大攻坚行动，全面推动企业高质量发展。具体包括，实施安全绿色</w:t>
            </w:r>
            <w:proofErr w:type="gramStart"/>
            <w:r>
              <w:rPr>
                <w:rFonts w:asciiTheme="minorEastAsia" w:eastAsiaTheme="minorEastAsia" w:hAnsiTheme="minorEastAsia" w:hint="eastAsia"/>
              </w:rPr>
              <w:t>升级攻坚</w:t>
            </w:r>
            <w:proofErr w:type="gramEnd"/>
            <w:r>
              <w:rPr>
                <w:rFonts w:asciiTheme="minorEastAsia" w:eastAsiaTheme="minorEastAsia" w:hAnsiTheme="minorEastAsia" w:hint="eastAsia"/>
              </w:rPr>
              <w:t>行动，夯实可持续发展基础；实施枢纽功能强化攻坚行动，提升主业核心竞争力；实施科技赋能</w:t>
            </w:r>
            <w:proofErr w:type="gramStart"/>
            <w:r>
              <w:rPr>
                <w:rFonts w:asciiTheme="minorEastAsia" w:eastAsiaTheme="minorEastAsia" w:hAnsiTheme="minorEastAsia" w:hint="eastAsia"/>
              </w:rPr>
              <w:t>创新攻坚</w:t>
            </w:r>
            <w:proofErr w:type="gramEnd"/>
            <w:r>
              <w:rPr>
                <w:rFonts w:asciiTheme="minorEastAsia" w:eastAsiaTheme="minorEastAsia" w:hAnsiTheme="minorEastAsia" w:hint="eastAsia"/>
              </w:rPr>
              <w:t>行动，激发转型内生动力；实施上市公司提质攻坚行动，升级规范治理效能；实施精细管理增效攻坚行动，提升运营效能；以及实施党建</w:t>
            </w:r>
            <w:proofErr w:type="gramStart"/>
            <w:r>
              <w:rPr>
                <w:rFonts w:asciiTheme="minorEastAsia" w:eastAsiaTheme="minorEastAsia" w:hAnsiTheme="minorEastAsia" w:hint="eastAsia"/>
              </w:rPr>
              <w:t>引领提能攻坚</w:t>
            </w:r>
            <w:proofErr w:type="gramEnd"/>
            <w:r>
              <w:rPr>
                <w:rFonts w:asciiTheme="minorEastAsia" w:eastAsiaTheme="minorEastAsia" w:hAnsiTheme="minorEastAsia" w:hint="eastAsia"/>
              </w:rPr>
              <w:t>行动，筑牢高质量发展根基。</w:t>
            </w:r>
          </w:p>
          <w:p w14:paraId="6A21E273"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10.公司在绿色港口建设方面有哪些新的目标和计划？</w:t>
            </w:r>
          </w:p>
          <w:p w14:paraId="5EE0F71D" w14:textId="77777777" w:rsidR="001844C9" w:rsidRDefault="00000000">
            <w:pPr>
              <w:pStyle w:val="Style6"/>
              <w:rPr>
                <w:rFonts w:asciiTheme="minorEastAsia" w:eastAsiaTheme="minorEastAsia" w:hAnsiTheme="minorEastAsia" w:hint="eastAsia"/>
              </w:rPr>
            </w:pPr>
            <w:r>
              <w:rPr>
                <w:rFonts w:asciiTheme="minorEastAsia" w:eastAsiaTheme="minorEastAsia" w:hAnsiTheme="minorEastAsia" w:hint="eastAsia"/>
              </w:rPr>
              <w:t>公司大力</w:t>
            </w:r>
            <w:r>
              <w:rPr>
                <w:rFonts w:asciiTheme="minorEastAsia" w:eastAsiaTheme="minorEastAsia" w:hAnsiTheme="minorEastAsia"/>
              </w:rPr>
              <w:t>推动清洁能源车辆运输，拓展散杂货进箱铁路运输规模；加快能源管理系统智慧化升级；规模化应用纯电动ART、叉车、</w:t>
            </w:r>
            <w:proofErr w:type="gramStart"/>
            <w:r>
              <w:rPr>
                <w:rFonts w:asciiTheme="minorEastAsia" w:eastAsiaTheme="minorEastAsia" w:hAnsiTheme="minorEastAsia"/>
              </w:rPr>
              <w:t>堆高机等</w:t>
            </w:r>
            <w:proofErr w:type="gramEnd"/>
            <w:r>
              <w:rPr>
                <w:rFonts w:asciiTheme="minorEastAsia" w:eastAsiaTheme="minorEastAsia" w:hAnsiTheme="minorEastAsia"/>
              </w:rPr>
              <w:t>；加速纯电动拖轮研发与应用</w:t>
            </w:r>
            <w:r>
              <w:rPr>
                <w:rFonts w:asciiTheme="minorEastAsia" w:eastAsiaTheme="minorEastAsia" w:hAnsiTheme="minorEastAsia" w:hint="eastAsia"/>
              </w:rPr>
              <w:t>等</w:t>
            </w:r>
            <w:r>
              <w:rPr>
                <w:rFonts w:asciiTheme="minorEastAsia" w:eastAsiaTheme="minorEastAsia" w:hAnsiTheme="minorEastAsia"/>
              </w:rPr>
              <w:t>。</w:t>
            </w:r>
          </w:p>
        </w:tc>
      </w:tr>
    </w:tbl>
    <w:p w14:paraId="50580E8D" w14:textId="77777777" w:rsidR="001844C9" w:rsidRDefault="001844C9"/>
    <w:sectPr w:rsidR="001844C9">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1ED18" w14:textId="77777777" w:rsidR="0034684D" w:rsidRDefault="0034684D">
      <w:r>
        <w:separator/>
      </w:r>
    </w:p>
  </w:endnote>
  <w:endnote w:type="continuationSeparator" w:id="0">
    <w:p w14:paraId="50A35D33" w14:textId="77777777" w:rsidR="0034684D" w:rsidRDefault="00346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B8B6A" w14:textId="77777777" w:rsidR="0034684D" w:rsidRDefault="0034684D">
      <w:r>
        <w:separator/>
      </w:r>
    </w:p>
  </w:footnote>
  <w:footnote w:type="continuationSeparator" w:id="0">
    <w:p w14:paraId="6163D523" w14:textId="77777777" w:rsidR="0034684D" w:rsidRDefault="00346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460C" w14:textId="77777777" w:rsidR="001844C9" w:rsidRDefault="001844C9">
    <w:pPr>
      <w:pStyle w:val="a7"/>
      <w:pBdr>
        <w:bottom w:val="none" w:sz="0" w:space="0" w:color="auto"/>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k1NzQzMzBiM2IyN2YxMjM0NjFkY2UzMzNiZDMzMjEifQ=="/>
  </w:docVars>
  <w:rsids>
    <w:rsidRoot w:val="006861C7"/>
    <w:rsid w:val="0000695E"/>
    <w:rsid w:val="000268C0"/>
    <w:rsid w:val="00026A12"/>
    <w:rsid w:val="000363B5"/>
    <w:rsid w:val="00036D9D"/>
    <w:rsid w:val="000375D7"/>
    <w:rsid w:val="00043015"/>
    <w:rsid w:val="00044B01"/>
    <w:rsid w:val="00046DDE"/>
    <w:rsid w:val="000479D0"/>
    <w:rsid w:val="00047EB9"/>
    <w:rsid w:val="00053546"/>
    <w:rsid w:val="00060A74"/>
    <w:rsid w:val="00067110"/>
    <w:rsid w:val="0007451A"/>
    <w:rsid w:val="00090C36"/>
    <w:rsid w:val="0009298A"/>
    <w:rsid w:val="000A2808"/>
    <w:rsid w:val="000A3707"/>
    <w:rsid w:val="000A3BAC"/>
    <w:rsid w:val="000C26FD"/>
    <w:rsid w:val="000C2D85"/>
    <w:rsid w:val="000C6E35"/>
    <w:rsid w:val="000D09A0"/>
    <w:rsid w:val="000E4C6C"/>
    <w:rsid w:val="000E5700"/>
    <w:rsid w:val="000F0C4B"/>
    <w:rsid w:val="000F0E22"/>
    <w:rsid w:val="000F179D"/>
    <w:rsid w:val="00105A04"/>
    <w:rsid w:val="00111E72"/>
    <w:rsid w:val="001169A9"/>
    <w:rsid w:val="00125EB2"/>
    <w:rsid w:val="00126315"/>
    <w:rsid w:val="0012749D"/>
    <w:rsid w:val="0013054E"/>
    <w:rsid w:val="00132DAF"/>
    <w:rsid w:val="00142A4C"/>
    <w:rsid w:val="00144279"/>
    <w:rsid w:val="001452FF"/>
    <w:rsid w:val="001526E8"/>
    <w:rsid w:val="0015477A"/>
    <w:rsid w:val="00154EA0"/>
    <w:rsid w:val="00161916"/>
    <w:rsid w:val="0016530E"/>
    <w:rsid w:val="0016617A"/>
    <w:rsid w:val="00167E99"/>
    <w:rsid w:val="00176B4E"/>
    <w:rsid w:val="001844C9"/>
    <w:rsid w:val="0019658A"/>
    <w:rsid w:val="001975AB"/>
    <w:rsid w:val="001A00F5"/>
    <w:rsid w:val="001A1F65"/>
    <w:rsid w:val="001A5CE9"/>
    <w:rsid w:val="001C33DC"/>
    <w:rsid w:val="001C50AD"/>
    <w:rsid w:val="001D198C"/>
    <w:rsid w:val="001D22EE"/>
    <w:rsid w:val="001D4C89"/>
    <w:rsid w:val="001E1838"/>
    <w:rsid w:val="001E3145"/>
    <w:rsid w:val="001E6509"/>
    <w:rsid w:val="001E71FF"/>
    <w:rsid w:val="001E7968"/>
    <w:rsid w:val="001F60CA"/>
    <w:rsid w:val="00220790"/>
    <w:rsid w:val="0022180A"/>
    <w:rsid w:val="00223ABC"/>
    <w:rsid w:val="002241B9"/>
    <w:rsid w:val="002264E0"/>
    <w:rsid w:val="002274D9"/>
    <w:rsid w:val="0023455A"/>
    <w:rsid w:val="00237994"/>
    <w:rsid w:val="0024470D"/>
    <w:rsid w:val="0024713E"/>
    <w:rsid w:val="00251D58"/>
    <w:rsid w:val="002530EE"/>
    <w:rsid w:val="002549E6"/>
    <w:rsid w:val="00256602"/>
    <w:rsid w:val="00271C8D"/>
    <w:rsid w:val="00273B53"/>
    <w:rsid w:val="0028080C"/>
    <w:rsid w:val="00295257"/>
    <w:rsid w:val="00297703"/>
    <w:rsid w:val="002A0826"/>
    <w:rsid w:val="002A0984"/>
    <w:rsid w:val="002A3F50"/>
    <w:rsid w:val="002A589B"/>
    <w:rsid w:val="002B1184"/>
    <w:rsid w:val="002B71B8"/>
    <w:rsid w:val="002B7469"/>
    <w:rsid w:val="002C22C6"/>
    <w:rsid w:val="002C6568"/>
    <w:rsid w:val="002C723B"/>
    <w:rsid w:val="002D39BC"/>
    <w:rsid w:val="002E1B15"/>
    <w:rsid w:val="002E1D3A"/>
    <w:rsid w:val="003005F0"/>
    <w:rsid w:val="00302497"/>
    <w:rsid w:val="003030BF"/>
    <w:rsid w:val="00304F89"/>
    <w:rsid w:val="00306023"/>
    <w:rsid w:val="00311823"/>
    <w:rsid w:val="003226FD"/>
    <w:rsid w:val="00327D5D"/>
    <w:rsid w:val="00340039"/>
    <w:rsid w:val="0034372F"/>
    <w:rsid w:val="00344914"/>
    <w:rsid w:val="00345B51"/>
    <w:rsid w:val="0034684D"/>
    <w:rsid w:val="00346917"/>
    <w:rsid w:val="0035084D"/>
    <w:rsid w:val="00354A7B"/>
    <w:rsid w:val="00360FDA"/>
    <w:rsid w:val="00363075"/>
    <w:rsid w:val="0036329C"/>
    <w:rsid w:val="00365BD1"/>
    <w:rsid w:val="00367D18"/>
    <w:rsid w:val="00372A1C"/>
    <w:rsid w:val="0037435A"/>
    <w:rsid w:val="00376CE5"/>
    <w:rsid w:val="00377D8F"/>
    <w:rsid w:val="00383679"/>
    <w:rsid w:val="003A1E68"/>
    <w:rsid w:val="003B0122"/>
    <w:rsid w:val="003B0BE5"/>
    <w:rsid w:val="003B4F6E"/>
    <w:rsid w:val="003C2D53"/>
    <w:rsid w:val="003C6E6E"/>
    <w:rsid w:val="003D18F1"/>
    <w:rsid w:val="003D205A"/>
    <w:rsid w:val="003D50D4"/>
    <w:rsid w:val="003E001E"/>
    <w:rsid w:val="003E1C22"/>
    <w:rsid w:val="003F0DEA"/>
    <w:rsid w:val="003F297A"/>
    <w:rsid w:val="003F7C4D"/>
    <w:rsid w:val="0040075F"/>
    <w:rsid w:val="00403300"/>
    <w:rsid w:val="0041012E"/>
    <w:rsid w:val="004118C0"/>
    <w:rsid w:val="00417A31"/>
    <w:rsid w:val="0042004B"/>
    <w:rsid w:val="00433384"/>
    <w:rsid w:val="0043777D"/>
    <w:rsid w:val="00441F3B"/>
    <w:rsid w:val="00441FD0"/>
    <w:rsid w:val="00444828"/>
    <w:rsid w:val="00455AC4"/>
    <w:rsid w:val="0045767F"/>
    <w:rsid w:val="00463E9B"/>
    <w:rsid w:val="00464924"/>
    <w:rsid w:val="00467414"/>
    <w:rsid w:val="00473F30"/>
    <w:rsid w:val="0048591A"/>
    <w:rsid w:val="00486D86"/>
    <w:rsid w:val="004871BB"/>
    <w:rsid w:val="0048721A"/>
    <w:rsid w:val="0049352F"/>
    <w:rsid w:val="004A0BD5"/>
    <w:rsid w:val="004A1BBF"/>
    <w:rsid w:val="004A73E5"/>
    <w:rsid w:val="004A7EAE"/>
    <w:rsid w:val="004B27A5"/>
    <w:rsid w:val="004C19BF"/>
    <w:rsid w:val="004C2149"/>
    <w:rsid w:val="004D1001"/>
    <w:rsid w:val="004D7640"/>
    <w:rsid w:val="004E1A9B"/>
    <w:rsid w:val="004E1BB3"/>
    <w:rsid w:val="004E7CCE"/>
    <w:rsid w:val="004F0E07"/>
    <w:rsid w:val="004F1E7A"/>
    <w:rsid w:val="00500AB6"/>
    <w:rsid w:val="005155FB"/>
    <w:rsid w:val="0052077F"/>
    <w:rsid w:val="00522763"/>
    <w:rsid w:val="005228A2"/>
    <w:rsid w:val="00523907"/>
    <w:rsid w:val="00535D86"/>
    <w:rsid w:val="00537C53"/>
    <w:rsid w:val="00540787"/>
    <w:rsid w:val="005438F5"/>
    <w:rsid w:val="00544901"/>
    <w:rsid w:val="00544AF0"/>
    <w:rsid w:val="005474D3"/>
    <w:rsid w:val="00550737"/>
    <w:rsid w:val="00555DD2"/>
    <w:rsid w:val="00556D03"/>
    <w:rsid w:val="00565ED9"/>
    <w:rsid w:val="005760C6"/>
    <w:rsid w:val="00585A1B"/>
    <w:rsid w:val="00587AC2"/>
    <w:rsid w:val="00591260"/>
    <w:rsid w:val="00591314"/>
    <w:rsid w:val="00593727"/>
    <w:rsid w:val="00593D40"/>
    <w:rsid w:val="00595187"/>
    <w:rsid w:val="00595F1B"/>
    <w:rsid w:val="005A3BE0"/>
    <w:rsid w:val="005B1026"/>
    <w:rsid w:val="005B642F"/>
    <w:rsid w:val="005C04C1"/>
    <w:rsid w:val="005C1785"/>
    <w:rsid w:val="005D2D87"/>
    <w:rsid w:val="005D6A09"/>
    <w:rsid w:val="005E2B4B"/>
    <w:rsid w:val="005E5F63"/>
    <w:rsid w:val="005E6BA1"/>
    <w:rsid w:val="005F344E"/>
    <w:rsid w:val="005F6CCF"/>
    <w:rsid w:val="006039E2"/>
    <w:rsid w:val="00607734"/>
    <w:rsid w:val="0060779A"/>
    <w:rsid w:val="00610534"/>
    <w:rsid w:val="00622F13"/>
    <w:rsid w:val="00623396"/>
    <w:rsid w:val="00625503"/>
    <w:rsid w:val="0062662D"/>
    <w:rsid w:val="00632E78"/>
    <w:rsid w:val="006344F1"/>
    <w:rsid w:val="00637186"/>
    <w:rsid w:val="0064616F"/>
    <w:rsid w:val="00646DF4"/>
    <w:rsid w:val="00651DE6"/>
    <w:rsid w:val="006523BB"/>
    <w:rsid w:val="0065347E"/>
    <w:rsid w:val="00654B49"/>
    <w:rsid w:val="00662505"/>
    <w:rsid w:val="0066433C"/>
    <w:rsid w:val="0066674C"/>
    <w:rsid w:val="00674B14"/>
    <w:rsid w:val="006760F7"/>
    <w:rsid w:val="006861C7"/>
    <w:rsid w:val="00686DDF"/>
    <w:rsid w:val="00697B12"/>
    <w:rsid w:val="006A55BB"/>
    <w:rsid w:val="006A7613"/>
    <w:rsid w:val="006B0CC1"/>
    <w:rsid w:val="006B278E"/>
    <w:rsid w:val="006B661A"/>
    <w:rsid w:val="006B7CE7"/>
    <w:rsid w:val="006B7D00"/>
    <w:rsid w:val="006C6BC5"/>
    <w:rsid w:val="006D0C68"/>
    <w:rsid w:val="006D61A2"/>
    <w:rsid w:val="006E128B"/>
    <w:rsid w:val="006E1DB4"/>
    <w:rsid w:val="00712CE1"/>
    <w:rsid w:val="007167C5"/>
    <w:rsid w:val="0075113D"/>
    <w:rsid w:val="00753DB6"/>
    <w:rsid w:val="00763847"/>
    <w:rsid w:val="00771FE3"/>
    <w:rsid w:val="00776BDE"/>
    <w:rsid w:val="00786870"/>
    <w:rsid w:val="00792237"/>
    <w:rsid w:val="0079272A"/>
    <w:rsid w:val="007A1DA9"/>
    <w:rsid w:val="007B2252"/>
    <w:rsid w:val="007B79D9"/>
    <w:rsid w:val="007C67B1"/>
    <w:rsid w:val="007E354A"/>
    <w:rsid w:val="007E69C8"/>
    <w:rsid w:val="007F19CC"/>
    <w:rsid w:val="0080525B"/>
    <w:rsid w:val="00805F53"/>
    <w:rsid w:val="008062C5"/>
    <w:rsid w:val="00806B50"/>
    <w:rsid w:val="0080741A"/>
    <w:rsid w:val="00812E79"/>
    <w:rsid w:val="00814B5B"/>
    <w:rsid w:val="008175E6"/>
    <w:rsid w:val="00821D8F"/>
    <w:rsid w:val="00836F34"/>
    <w:rsid w:val="00843E73"/>
    <w:rsid w:val="00844EBF"/>
    <w:rsid w:val="00852842"/>
    <w:rsid w:val="00853C20"/>
    <w:rsid w:val="00854F61"/>
    <w:rsid w:val="00864202"/>
    <w:rsid w:val="00870637"/>
    <w:rsid w:val="00873B59"/>
    <w:rsid w:val="00876DC1"/>
    <w:rsid w:val="0087701F"/>
    <w:rsid w:val="0089283D"/>
    <w:rsid w:val="008949D9"/>
    <w:rsid w:val="0089627C"/>
    <w:rsid w:val="008A0ADC"/>
    <w:rsid w:val="008A1BAB"/>
    <w:rsid w:val="008A255F"/>
    <w:rsid w:val="008A30E1"/>
    <w:rsid w:val="008B38B7"/>
    <w:rsid w:val="008B458E"/>
    <w:rsid w:val="008C4D4A"/>
    <w:rsid w:val="008E0A0F"/>
    <w:rsid w:val="008E11AE"/>
    <w:rsid w:val="008E1708"/>
    <w:rsid w:val="008E4844"/>
    <w:rsid w:val="008F427C"/>
    <w:rsid w:val="00904492"/>
    <w:rsid w:val="00904DFB"/>
    <w:rsid w:val="00910774"/>
    <w:rsid w:val="00912D2B"/>
    <w:rsid w:val="0091457B"/>
    <w:rsid w:val="00923763"/>
    <w:rsid w:val="00924A4B"/>
    <w:rsid w:val="00930ED6"/>
    <w:rsid w:val="0093293F"/>
    <w:rsid w:val="00933105"/>
    <w:rsid w:val="00936C19"/>
    <w:rsid w:val="009410F5"/>
    <w:rsid w:val="00946BB5"/>
    <w:rsid w:val="009474EF"/>
    <w:rsid w:val="00951C24"/>
    <w:rsid w:val="00962626"/>
    <w:rsid w:val="00975A2C"/>
    <w:rsid w:val="009767DD"/>
    <w:rsid w:val="00977AF2"/>
    <w:rsid w:val="00981759"/>
    <w:rsid w:val="00985FC5"/>
    <w:rsid w:val="00993BDD"/>
    <w:rsid w:val="00993D05"/>
    <w:rsid w:val="009A2337"/>
    <w:rsid w:val="009A6DFB"/>
    <w:rsid w:val="009B3036"/>
    <w:rsid w:val="009B6EC0"/>
    <w:rsid w:val="009C7FAF"/>
    <w:rsid w:val="009D4199"/>
    <w:rsid w:val="009E5E6A"/>
    <w:rsid w:val="009F01A2"/>
    <w:rsid w:val="009F0DD5"/>
    <w:rsid w:val="009F1B95"/>
    <w:rsid w:val="009F6C05"/>
    <w:rsid w:val="00A13CB6"/>
    <w:rsid w:val="00A14A1A"/>
    <w:rsid w:val="00A22CDD"/>
    <w:rsid w:val="00A253AB"/>
    <w:rsid w:val="00A25AEE"/>
    <w:rsid w:val="00A31EB1"/>
    <w:rsid w:val="00A33AEA"/>
    <w:rsid w:val="00A353F9"/>
    <w:rsid w:val="00A408EF"/>
    <w:rsid w:val="00A461CD"/>
    <w:rsid w:val="00A469C5"/>
    <w:rsid w:val="00A5317D"/>
    <w:rsid w:val="00A6284E"/>
    <w:rsid w:val="00A63E81"/>
    <w:rsid w:val="00A6692E"/>
    <w:rsid w:val="00A8094C"/>
    <w:rsid w:val="00A8172A"/>
    <w:rsid w:val="00A856AB"/>
    <w:rsid w:val="00A8775A"/>
    <w:rsid w:val="00A9184E"/>
    <w:rsid w:val="00A92D96"/>
    <w:rsid w:val="00AA5998"/>
    <w:rsid w:val="00AB07E7"/>
    <w:rsid w:val="00AD1BA8"/>
    <w:rsid w:val="00AD61A3"/>
    <w:rsid w:val="00AE4078"/>
    <w:rsid w:val="00AF7C89"/>
    <w:rsid w:val="00B02A29"/>
    <w:rsid w:val="00B03522"/>
    <w:rsid w:val="00B04AD6"/>
    <w:rsid w:val="00B14CAA"/>
    <w:rsid w:val="00B228F1"/>
    <w:rsid w:val="00B257CE"/>
    <w:rsid w:val="00B350AD"/>
    <w:rsid w:val="00B350CC"/>
    <w:rsid w:val="00B4746C"/>
    <w:rsid w:val="00B54527"/>
    <w:rsid w:val="00B6265E"/>
    <w:rsid w:val="00B65354"/>
    <w:rsid w:val="00B71A0E"/>
    <w:rsid w:val="00B76D61"/>
    <w:rsid w:val="00B81765"/>
    <w:rsid w:val="00B832F5"/>
    <w:rsid w:val="00B91A0A"/>
    <w:rsid w:val="00BA1895"/>
    <w:rsid w:val="00BA2FAB"/>
    <w:rsid w:val="00BB5E28"/>
    <w:rsid w:val="00BD15F3"/>
    <w:rsid w:val="00BD53EF"/>
    <w:rsid w:val="00BD7986"/>
    <w:rsid w:val="00BD79D3"/>
    <w:rsid w:val="00BF5884"/>
    <w:rsid w:val="00C04F82"/>
    <w:rsid w:val="00C15AC0"/>
    <w:rsid w:val="00C17277"/>
    <w:rsid w:val="00C23847"/>
    <w:rsid w:val="00C26030"/>
    <w:rsid w:val="00C40681"/>
    <w:rsid w:val="00C41091"/>
    <w:rsid w:val="00C4401B"/>
    <w:rsid w:val="00C51D58"/>
    <w:rsid w:val="00C63056"/>
    <w:rsid w:val="00C661D1"/>
    <w:rsid w:val="00C71D51"/>
    <w:rsid w:val="00C7553C"/>
    <w:rsid w:val="00C775BA"/>
    <w:rsid w:val="00C85331"/>
    <w:rsid w:val="00C85500"/>
    <w:rsid w:val="00C85A50"/>
    <w:rsid w:val="00C92DFE"/>
    <w:rsid w:val="00C94D46"/>
    <w:rsid w:val="00CA1A9A"/>
    <w:rsid w:val="00CA443A"/>
    <w:rsid w:val="00CB2461"/>
    <w:rsid w:val="00CB37FD"/>
    <w:rsid w:val="00CC4D65"/>
    <w:rsid w:val="00CC61E7"/>
    <w:rsid w:val="00CD25AD"/>
    <w:rsid w:val="00CD3FFC"/>
    <w:rsid w:val="00CE61BF"/>
    <w:rsid w:val="00CF011B"/>
    <w:rsid w:val="00CF0129"/>
    <w:rsid w:val="00CF565C"/>
    <w:rsid w:val="00D016A3"/>
    <w:rsid w:val="00D0314C"/>
    <w:rsid w:val="00D14E74"/>
    <w:rsid w:val="00D251AA"/>
    <w:rsid w:val="00D512E3"/>
    <w:rsid w:val="00D525F9"/>
    <w:rsid w:val="00D573C1"/>
    <w:rsid w:val="00D602C9"/>
    <w:rsid w:val="00D807DA"/>
    <w:rsid w:val="00DA26A9"/>
    <w:rsid w:val="00DA433D"/>
    <w:rsid w:val="00DB01FF"/>
    <w:rsid w:val="00DB5AA6"/>
    <w:rsid w:val="00DC261A"/>
    <w:rsid w:val="00DC7778"/>
    <w:rsid w:val="00DD366B"/>
    <w:rsid w:val="00DE7391"/>
    <w:rsid w:val="00DF2DB5"/>
    <w:rsid w:val="00DF6560"/>
    <w:rsid w:val="00E00B69"/>
    <w:rsid w:val="00E04CC0"/>
    <w:rsid w:val="00E136FF"/>
    <w:rsid w:val="00E32528"/>
    <w:rsid w:val="00E35F26"/>
    <w:rsid w:val="00E53165"/>
    <w:rsid w:val="00E557B1"/>
    <w:rsid w:val="00E61EF7"/>
    <w:rsid w:val="00E663B4"/>
    <w:rsid w:val="00E71759"/>
    <w:rsid w:val="00E73C19"/>
    <w:rsid w:val="00E80CEB"/>
    <w:rsid w:val="00E816ED"/>
    <w:rsid w:val="00EA5103"/>
    <w:rsid w:val="00EA6FB9"/>
    <w:rsid w:val="00EB2E28"/>
    <w:rsid w:val="00EB5E6A"/>
    <w:rsid w:val="00EC2AD7"/>
    <w:rsid w:val="00ED7DE0"/>
    <w:rsid w:val="00ED7F01"/>
    <w:rsid w:val="00EE171D"/>
    <w:rsid w:val="00EE7891"/>
    <w:rsid w:val="00EF49FE"/>
    <w:rsid w:val="00EF5341"/>
    <w:rsid w:val="00EF5E71"/>
    <w:rsid w:val="00F01D38"/>
    <w:rsid w:val="00F022C1"/>
    <w:rsid w:val="00F04908"/>
    <w:rsid w:val="00F07C21"/>
    <w:rsid w:val="00F12EF6"/>
    <w:rsid w:val="00F21065"/>
    <w:rsid w:val="00F225A5"/>
    <w:rsid w:val="00F24CB4"/>
    <w:rsid w:val="00F27847"/>
    <w:rsid w:val="00F31E44"/>
    <w:rsid w:val="00F355EF"/>
    <w:rsid w:val="00F43465"/>
    <w:rsid w:val="00F45475"/>
    <w:rsid w:val="00F64E72"/>
    <w:rsid w:val="00F65424"/>
    <w:rsid w:val="00F70C7D"/>
    <w:rsid w:val="00F72042"/>
    <w:rsid w:val="00F9272E"/>
    <w:rsid w:val="00F97743"/>
    <w:rsid w:val="00FA6DAF"/>
    <w:rsid w:val="00FB56E9"/>
    <w:rsid w:val="00FC6884"/>
    <w:rsid w:val="00FE566B"/>
    <w:rsid w:val="00FE62F3"/>
    <w:rsid w:val="00FF71D2"/>
    <w:rsid w:val="018B0399"/>
    <w:rsid w:val="01E113E7"/>
    <w:rsid w:val="02B81FC4"/>
    <w:rsid w:val="041C69A4"/>
    <w:rsid w:val="05C0366A"/>
    <w:rsid w:val="05C14C3D"/>
    <w:rsid w:val="06D870D9"/>
    <w:rsid w:val="07B66435"/>
    <w:rsid w:val="086016FD"/>
    <w:rsid w:val="08962C16"/>
    <w:rsid w:val="09293304"/>
    <w:rsid w:val="0ACE430C"/>
    <w:rsid w:val="0CEE4F60"/>
    <w:rsid w:val="0D271798"/>
    <w:rsid w:val="0DB43078"/>
    <w:rsid w:val="0F70691A"/>
    <w:rsid w:val="0FB32A4F"/>
    <w:rsid w:val="12B85A3D"/>
    <w:rsid w:val="12E01046"/>
    <w:rsid w:val="1329460C"/>
    <w:rsid w:val="13877630"/>
    <w:rsid w:val="140C1569"/>
    <w:rsid w:val="149E0C82"/>
    <w:rsid w:val="16257519"/>
    <w:rsid w:val="17312619"/>
    <w:rsid w:val="189F1804"/>
    <w:rsid w:val="19040FC4"/>
    <w:rsid w:val="19196E74"/>
    <w:rsid w:val="1A293A7B"/>
    <w:rsid w:val="1B2418A5"/>
    <w:rsid w:val="1B750E0A"/>
    <w:rsid w:val="1B7B0307"/>
    <w:rsid w:val="1D0640F7"/>
    <w:rsid w:val="1D457829"/>
    <w:rsid w:val="1DB63878"/>
    <w:rsid w:val="1F9000F9"/>
    <w:rsid w:val="1FBFC074"/>
    <w:rsid w:val="20243BCC"/>
    <w:rsid w:val="21283172"/>
    <w:rsid w:val="22581551"/>
    <w:rsid w:val="255F2A47"/>
    <w:rsid w:val="25652EDE"/>
    <w:rsid w:val="263436B2"/>
    <w:rsid w:val="270F3FF9"/>
    <w:rsid w:val="276F4634"/>
    <w:rsid w:val="2BF337EC"/>
    <w:rsid w:val="2CCA3553"/>
    <w:rsid w:val="2D5E607D"/>
    <w:rsid w:val="2EE246BB"/>
    <w:rsid w:val="2F0E2D1A"/>
    <w:rsid w:val="31014425"/>
    <w:rsid w:val="33645A78"/>
    <w:rsid w:val="33B14BC3"/>
    <w:rsid w:val="350607E9"/>
    <w:rsid w:val="350D601C"/>
    <w:rsid w:val="35902FA2"/>
    <w:rsid w:val="361E7DB5"/>
    <w:rsid w:val="36C720A4"/>
    <w:rsid w:val="36FB9E1F"/>
    <w:rsid w:val="37335AE2"/>
    <w:rsid w:val="381946E1"/>
    <w:rsid w:val="39B003B6"/>
    <w:rsid w:val="3A50345B"/>
    <w:rsid w:val="3AE27603"/>
    <w:rsid w:val="3B9D79CE"/>
    <w:rsid w:val="3BFA2109"/>
    <w:rsid w:val="3BFA3B96"/>
    <w:rsid w:val="3CC3133F"/>
    <w:rsid w:val="3CEF3472"/>
    <w:rsid w:val="3E120292"/>
    <w:rsid w:val="3EFF16E9"/>
    <w:rsid w:val="3F097A44"/>
    <w:rsid w:val="3F3370D1"/>
    <w:rsid w:val="40B11C34"/>
    <w:rsid w:val="40E57E4D"/>
    <w:rsid w:val="420E5181"/>
    <w:rsid w:val="434A043B"/>
    <w:rsid w:val="44896BFF"/>
    <w:rsid w:val="4705676D"/>
    <w:rsid w:val="47FA75D9"/>
    <w:rsid w:val="48594C7C"/>
    <w:rsid w:val="4A8232F8"/>
    <w:rsid w:val="4B7C7600"/>
    <w:rsid w:val="4E2A3343"/>
    <w:rsid w:val="4E2D2E33"/>
    <w:rsid w:val="519A07DF"/>
    <w:rsid w:val="546649A9"/>
    <w:rsid w:val="567D5022"/>
    <w:rsid w:val="569919E5"/>
    <w:rsid w:val="578829A2"/>
    <w:rsid w:val="588E4FF6"/>
    <w:rsid w:val="5A0C5FF2"/>
    <w:rsid w:val="5A654841"/>
    <w:rsid w:val="5B541094"/>
    <w:rsid w:val="5B7F07AB"/>
    <w:rsid w:val="5DA14CA4"/>
    <w:rsid w:val="5EE94B54"/>
    <w:rsid w:val="604E4353"/>
    <w:rsid w:val="607A06FE"/>
    <w:rsid w:val="61BC3E5A"/>
    <w:rsid w:val="620D46B6"/>
    <w:rsid w:val="626D784A"/>
    <w:rsid w:val="63100A20"/>
    <w:rsid w:val="635C5315"/>
    <w:rsid w:val="644A563F"/>
    <w:rsid w:val="64AA4AE5"/>
    <w:rsid w:val="66124991"/>
    <w:rsid w:val="67F02A95"/>
    <w:rsid w:val="6910200B"/>
    <w:rsid w:val="6D1A237D"/>
    <w:rsid w:val="6E8757F0"/>
    <w:rsid w:val="71494FDF"/>
    <w:rsid w:val="715776FB"/>
    <w:rsid w:val="71954707"/>
    <w:rsid w:val="7206621D"/>
    <w:rsid w:val="73AF2A42"/>
    <w:rsid w:val="762E1BFC"/>
    <w:rsid w:val="76676633"/>
    <w:rsid w:val="77CF73AC"/>
    <w:rsid w:val="783A2AF8"/>
    <w:rsid w:val="78FF0116"/>
    <w:rsid w:val="7B915F00"/>
    <w:rsid w:val="7D320274"/>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85E5D"/>
  <w15:docId w15:val="{A7926AB5-E918-405F-ADF0-F5326C44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2">
    <w:name w:val="Body Text 2"/>
    <w:basedOn w:val="a"/>
    <w:next w:val="a9"/>
    <w:qFormat/>
    <w:pPr>
      <w:spacing w:line="440" w:lineRule="exact"/>
    </w:pPr>
    <w:rPr>
      <w:rFonts w:ascii="仿宋_GB2312"/>
      <w:sz w:val="24"/>
    </w:rPr>
  </w:style>
  <w:style w:type="paragraph" w:customStyle="1" w:styleId="a9">
    <w:name w:val="标准正文"/>
    <w:basedOn w:val="a"/>
    <w:qFormat/>
    <w:rPr>
      <w:rFonts w:hAnsi="黑体"/>
      <w:szCs w:val="32"/>
    </w:rPr>
  </w:style>
  <w:style w:type="paragraph" w:styleId="HTML">
    <w:name w:val="HTML Preformatted"/>
    <w:basedOn w:val="a"/>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styleId="aa">
    <w:name w:val="Strong"/>
    <w:basedOn w:val="a0"/>
    <w:qFormat/>
    <w:rPr>
      <w:b/>
    </w:rPr>
  </w:style>
  <w:style w:type="paragraph" w:customStyle="1" w:styleId="Style6">
    <w:name w:val="_Style 6"/>
    <w:basedOn w:val="a"/>
    <w:autoRedefine/>
    <w:uiPriority w:val="34"/>
    <w:qFormat/>
    <w:pPr>
      <w:spacing w:line="460" w:lineRule="exact"/>
      <w:ind w:firstLineChars="200" w:firstLine="480"/>
    </w:pPr>
    <w:rPr>
      <w:rFonts w:ascii="宋体" w:hAnsi="宋体"/>
      <w:sz w:val="24"/>
    </w:rPr>
  </w:style>
  <w:style w:type="paragraph" w:customStyle="1" w:styleId="CharCharChar">
    <w:name w:val="Char Char Char"/>
    <w:basedOn w:val="a"/>
    <w:autoRedefine/>
    <w:qFormat/>
    <w:rPr>
      <w:szCs w:val="21"/>
    </w:rPr>
  </w:style>
  <w:style w:type="paragraph" w:customStyle="1" w:styleId="CharCharCharCharCharCharCharCharCharCharCharCharCharCharCharChar">
    <w:name w:val="Char Char Char Char Char Char Char Char Char Char Char Char Char Char Char Char"/>
    <w:basedOn w:val="a"/>
    <w:autoRedefine/>
    <w:qFormat/>
  </w:style>
  <w:style w:type="paragraph" w:customStyle="1" w:styleId="CharCharChar1">
    <w:name w:val="Char Char Char1"/>
    <w:basedOn w:val="a"/>
    <w:autoRedefine/>
    <w:qFormat/>
  </w:style>
  <w:style w:type="character" w:customStyle="1" w:styleId="a6">
    <w:name w:val="页脚 字符"/>
    <w:basedOn w:val="a0"/>
    <w:link w:val="a5"/>
    <w:autoRedefine/>
    <w:qFormat/>
    <w:rPr>
      <w:kern w:val="2"/>
      <w:sz w:val="18"/>
      <w:szCs w:val="18"/>
    </w:rPr>
  </w:style>
  <w:style w:type="character" w:customStyle="1" w:styleId="a8">
    <w:name w:val="页眉 字符"/>
    <w:basedOn w:val="a0"/>
    <w:link w:val="a7"/>
    <w:qFormat/>
    <w:rPr>
      <w:kern w:val="2"/>
      <w:sz w:val="18"/>
      <w:szCs w:val="18"/>
    </w:rPr>
  </w:style>
  <w:style w:type="paragraph" w:styleId="ab">
    <w:name w:val="List Paragraph"/>
    <w:basedOn w:val="a"/>
    <w:autoRedefine/>
    <w:uiPriority w:val="99"/>
    <w:qFormat/>
    <w:pPr>
      <w:ind w:firstLineChars="200" w:firstLine="420"/>
    </w:pPr>
  </w:style>
  <w:style w:type="character" w:customStyle="1" w:styleId="HTML0">
    <w:name w:val="HTML 预设格式 字符"/>
    <w:basedOn w:val="a0"/>
    <w:link w:val="HTML"/>
    <w:autoRedefine/>
    <w:uiPriority w:val="99"/>
    <w:qFormat/>
    <w:rPr>
      <w:rFonts w:ascii="宋体" w:hAnsi="宋体"/>
      <w:sz w:val="24"/>
      <w:szCs w:val="24"/>
    </w:rPr>
  </w:style>
  <w:style w:type="character" w:customStyle="1" w:styleId="a4">
    <w:name w:val="批注框文本 字符"/>
    <w:basedOn w:val="a0"/>
    <w:link w:val="a3"/>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6B2591-143A-4414-A0D5-F569163E8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1003</Words>
  <Characters>1064</Characters>
  <Application>Microsoft Office Word</Application>
  <DocSecurity>0</DocSecurity>
  <Lines>56</Lines>
  <Paragraphs>50</Paragraphs>
  <ScaleCrop>false</ScaleCrop>
  <Company>微软中国</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镇 张</cp:lastModifiedBy>
  <cp:revision>13</cp:revision>
  <cp:lastPrinted>2026-07-20T07:46:00Z</cp:lastPrinted>
  <dcterms:created xsi:type="dcterms:W3CDTF">2024-12-25T08:28:00Z</dcterms:created>
  <dcterms:modified xsi:type="dcterms:W3CDTF">2026-07-20T09:43:00Z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8CEF4FCF52154AEA8303E08BBE93DE7D_13</vt:lpwstr>
  </property>
  <property fmtid="{D5CDD505-2E9C-101B-9397-08002B2CF9AE}" pid="4" name="KSOTemplateDocerSaveRecord">
    <vt:lpwstr>eyJoZGlkIjoiNDk1NzQzMzBiM2IyN2YxMjM0NjFkY2UzMzNiZDMzMjEiLCJ1c2VySWQiOiIxODU5MDIwNjQ5In0=</vt:lpwstr>
  </property>
</Properties>
</file>