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9191B" w14:textId="77777777" w:rsidR="000F09C6" w:rsidRDefault="00143644">
      <w:pPr>
        <w:jc w:val="left"/>
        <w:rPr>
          <w:rFonts w:ascii="宋体" w:hAnsi="宋体"/>
          <w:b/>
          <w:sz w:val="24"/>
        </w:rPr>
      </w:pPr>
      <w:r>
        <w:rPr>
          <w:rFonts w:ascii="宋体" w:hAnsi="宋体" w:hint="eastAsia"/>
          <w:b/>
          <w:sz w:val="24"/>
        </w:rPr>
        <w:t>证券代码：603757                                证券简称：大元泵业</w:t>
      </w:r>
    </w:p>
    <w:p w14:paraId="1FF4E239" w14:textId="77777777" w:rsidR="000F09C6" w:rsidRDefault="00143644">
      <w:pPr>
        <w:pStyle w:val="a5"/>
        <w:spacing w:before="0" w:after="0"/>
        <w:rPr>
          <w:rFonts w:ascii="宋体" w:hAnsi="宋体"/>
          <w:sz w:val="28"/>
        </w:rPr>
      </w:pPr>
      <w:r>
        <w:rPr>
          <w:rFonts w:ascii="宋体" w:hAnsi="宋体" w:hint="eastAsia"/>
          <w:sz w:val="28"/>
        </w:rPr>
        <w:t>浙江大元泵业股份有限公司</w:t>
      </w:r>
    </w:p>
    <w:p w14:paraId="10976E24" w14:textId="77777777" w:rsidR="000F09C6" w:rsidRDefault="00143644">
      <w:pPr>
        <w:pStyle w:val="a5"/>
        <w:spacing w:before="0" w:after="0"/>
        <w:rPr>
          <w:rFonts w:ascii="宋体" w:hAnsi="宋体"/>
          <w:sz w:val="28"/>
        </w:rPr>
      </w:pPr>
      <w:r>
        <w:rPr>
          <w:rFonts w:ascii="宋体" w:hAnsi="宋体" w:hint="eastAsia"/>
          <w:sz w:val="28"/>
        </w:rPr>
        <w:t>202</w:t>
      </w:r>
      <w:r w:rsidR="002D33F8">
        <w:rPr>
          <w:rFonts w:ascii="宋体" w:hAnsi="宋体" w:hint="eastAsia"/>
          <w:sz w:val="28"/>
        </w:rPr>
        <w:t>6</w:t>
      </w:r>
      <w:r>
        <w:rPr>
          <w:rFonts w:ascii="宋体" w:hAnsi="宋体" w:hint="eastAsia"/>
          <w:sz w:val="28"/>
        </w:rPr>
        <w:t>年投资者关系活动记录表</w:t>
      </w:r>
    </w:p>
    <w:p w14:paraId="1C690EDB" w14:textId="77777777" w:rsidR="000F09C6" w:rsidRDefault="000F09C6"/>
    <w:p w14:paraId="056BAEBF" w14:textId="38BD4CDD" w:rsidR="000F09C6" w:rsidRDefault="00143644">
      <w:pPr>
        <w:jc w:val="right"/>
        <w:rPr>
          <w:rFonts w:ascii="宋体" w:hAnsi="宋体"/>
          <w:sz w:val="24"/>
        </w:rPr>
      </w:pPr>
      <w:r>
        <w:rPr>
          <w:rFonts w:ascii="宋体" w:hAnsi="宋体" w:hint="eastAsia"/>
          <w:sz w:val="24"/>
        </w:rPr>
        <w:t>编号：202</w:t>
      </w:r>
      <w:r w:rsidR="002D33F8">
        <w:rPr>
          <w:rFonts w:ascii="宋体" w:hAnsi="宋体" w:hint="eastAsia"/>
          <w:sz w:val="24"/>
        </w:rPr>
        <w:t>6</w:t>
      </w:r>
      <w:r>
        <w:rPr>
          <w:rFonts w:ascii="宋体" w:hAnsi="宋体" w:hint="eastAsia"/>
          <w:sz w:val="24"/>
        </w:rPr>
        <w:t>-00</w:t>
      </w:r>
      <w:r w:rsidR="00DA6C9E">
        <w:rPr>
          <w:rFonts w:ascii="宋体" w:hAnsi="宋体" w:hint="eastAsia"/>
          <w:sz w:val="24"/>
        </w:rPr>
        <w:t>3</w:t>
      </w:r>
    </w:p>
    <w:tbl>
      <w:tblPr>
        <w:tblStyle w:val="a6"/>
        <w:tblW w:w="9478" w:type="dxa"/>
        <w:jc w:val="center"/>
        <w:tblLook w:val="04A0" w:firstRow="1" w:lastRow="0" w:firstColumn="1" w:lastColumn="0" w:noHBand="0" w:noVBand="1"/>
      </w:tblPr>
      <w:tblGrid>
        <w:gridCol w:w="1809"/>
        <w:gridCol w:w="7669"/>
      </w:tblGrid>
      <w:tr w:rsidR="000F09C6" w14:paraId="7201D4BA" w14:textId="77777777">
        <w:trPr>
          <w:trHeight w:val="1509"/>
          <w:jc w:val="center"/>
        </w:trPr>
        <w:tc>
          <w:tcPr>
            <w:tcW w:w="1809" w:type="dxa"/>
            <w:vAlign w:val="center"/>
          </w:tcPr>
          <w:p w14:paraId="0F1B77EF" w14:textId="77777777" w:rsidR="000F09C6" w:rsidRDefault="00143644">
            <w:pPr>
              <w:spacing w:line="360" w:lineRule="auto"/>
              <w:jc w:val="center"/>
              <w:rPr>
                <w:rFonts w:ascii="宋体" w:hAnsi="宋体"/>
                <w:sz w:val="24"/>
                <w:szCs w:val="24"/>
              </w:rPr>
            </w:pPr>
            <w:r>
              <w:rPr>
                <w:rFonts w:ascii="宋体" w:hAnsi="宋体" w:hint="eastAsia"/>
                <w:sz w:val="24"/>
                <w:szCs w:val="24"/>
              </w:rPr>
              <w:t>投资者关系活动类别</w:t>
            </w:r>
          </w:p>
        </w:tc>
        <w:tc>
          <w:tcPr>
            <w:tcW w:w="7669" w:type="dxa"/>
            <w:vAlign w:val="center"/>
          </w:tcPr>
          <w:p w14:paraId="2BD4B530" w14:textId="2C4DB94E" w:rsidR="000F09C6" w:rsidRDefault="00143644">
            <w:pPr>
              <w:spacing w:line="360" w:lineRule="auto"/>
              <w:jc w:val="left"/>
              <w:rPr>
                <w:rFonts w:ascii="宋体" w:hAnsi="宋体"/>
                <w:sz w:val="24"/>
                <w:szCs w:val="24"/>
              </w:rPr>
            </w:pPr>
            <w:r>
              <w:rPr>
                <w:rFonts w:ascii="宋体" w:hAnsi="宋体" w:hint="eastAsia"/>
                <w:sz w:val="24"/>
                <w:szCs w:val="24"/>
              </w:rPr>
              <w:t xml:space="preserve">□特定对象调研    </w:t>
            </w:r>
            <w:r w:rsidR="006D4AAB">
              <w:rPr>
                <w:rFonts w:ascii="宋体" w:hAnsi="宋体" w:hint="eastAsia"/>
                <w:sz w:val="24"/>
                <w:szCs w:val="24"/>
              </w:rPr>
              <w:t>□</w:t>
            </w:r>
            <w:r>
              <w:rPr>
                <w:rFonts w:ascii="宋体" w:hAnsi="宋体"/>
                <w:sz w:val="24"/>
                <w:szCs w:val="24"/>
              </w:rPr>
              <w:t>分析</w:t>
            </w:r>
            <w:proofErr w:type="gramStart"/>
            <w:r>
              <w:rPr>
                <w:rFonts w:ascii="宋体" w:hAnsi="宋体"/>
                <w:sz w:val="24"/>
                <w:szCs w:val="24"/>
              </w:rPr>
              <w:t>师会议</w:t>
            </w:r>
            <w:proofErr w:type="gramEnd"/>
            <w:r>
              <w:rPr>
                <w:rFonts w:ascii="宋体" w:hAnsi="宋体" w:hint="eastAsia"/>
                <w:sz w:val="24"/>
                <w:szCs w:val="24"/>
              </w:rPr>
              <w:t xml:space="preserve">    </w:t>
            </w:r>
            <w:bookmarkStart w:id="0" w:name="OLE_LINK2"/>
            <w:bookmarkStart w:id="1" w:name="OLE_LINK3"/>
            <w:r>
              <w:rPr>
                <w:rFonts w:ascii="宋体" w:hAnsi="宋体" w:hint="eastAsia"/>
                <w:sz w:val="24"/>
                <w:szCs w:val="24"/>
              </w:rPr>
              <w:t>□</w:t>
            </w:r>
            <w:bookmarkEnd w:id="0"/>
            <w:bookmarkEnd w:id="1"/>
            <w:r>
              <w:rPr>
                <w:rFonts w:ascii="宋体" w:hAnsi="宋体"/>
                <w:sz w:val="24"/>
                <w:szCs w:val="24"/>
              </w:rPr>
              <w:t>媒体采访</w:t>
            </w:r>
          </w:p>
          <w:p w14:paraId="1A37B01B" w14:textId="77777777" w:rsidR="000F09C6" w:rsidRDefault="009A45D1">
            <w:pPr>
              <w:spacing w:line="360" w:lineRule="auto"/>
              <w:jc w:val="left"/>
              <w:rPr>
                <w:rFonts w:ascii="宋体" w:hAnsi="宋体"/>
                <w:sz w:val="24"/>
                <w:szCs w:val="24"/>
              </w:rPr>
            </w:pPr>
            <w:r>
              <w:rPr>
                <w:rFonts w:ascii="宋体" w:hAnsi="宋体" w:hint="eastAsia"/>
                <w:sz w:val="24"/>
                <w:szCs w:val="24"/>
              </w:rPr>
              <w:t>□</w:t>
            </w:r>
            <w:r w:rsidR="00143644">
              <w:rPr>
                <w:rFonts w:ascii="宋体" w:hAnsi="宋体"/>
                <w:sz w:val="24"/>
                <w:szCs w:val="24"/>
              </w:rPr>
              <w:t>业绩说明会</w:t>
            </w:r>
            <w:r w:rsidR="00143644">
              <w:rPr>
                <w:rFonts w:ascii="宋体" w:hAnsi="宋体" w:hint="eastAsia"/>
                <w:sz w:val="24"/>
                <w:szCs w:val="24"/>
              </w:rPr>
              <w:t xml:space="preserve">      </w:t>
            </w:r>
            <w:bookmarkStart w:id="2" w:name="OLE_LINK4"/>
            <w:bookmarkStart w:id="3" w:name="OLE_LINK5"/>
            <w:bookmarkStart w:id="4" w:name="OLE_LINK1"/>
            <w:r w:rsidR="00143644">
              <w:rPr>
                <w:rFonts w:ascii="宋体" w:hAnsi="宋体" w:hint="eastAsia"/>
                <w:sz w:val="24"/>
                <w:szCs w:val="24"/>
              </w:rPr>
              <w:t>□</w:t>
            </w:r>
            <w:bookmarkEnd w:id="2"/>
            <w:bookmarkEnd w:id="3"/>
            <w:bookmarkEnd w:id="4"/>
            <w:r w:rsidR="00143644">
              <w:rPr>
                <w:rFonts w:ascii="宋体" w:hAnsi="宋体"/>
                <w:sz w:val="24"/>
                <w:szCs w:val="24"/>
              </w:rPr>
              <w:t>新闻发布会</w:t>
            </w:r>
            <w:r w:rsidR="00143644">
              <w:rPr>
                <w:rFonts w:ascii="宋体" w:hAnsi="宋体" w:hint="eastAsia"/>
                <w:sz w:val="24"/>
                <w:szCs w:val="24"/>
              </w:rPr>
              <w:t xml:space="preserve">    </w:t>
            </w:r>
            <w:r w:rsidR="00D13C3F">
              <w:rPr>
                <w:rFonts w:ascii="宋体" w:hAnsi="宋体" w:hint="eastAsia"/>
                <w:sz w:val="24"/>
                <w:szCs w:val="24"/>
              </w:rPr>
              <w:t>□</w:t>
            </w:r>
            <w:r w:rsidR="00143644">
              <w:rPr>
                <w:rFonts w:ascii="宋体" w:hAnsi="宋体"/>
                <w:sz w:val="24"/>
                <w:szCs w:val="24"/>
              </w:rPr>
              <w:t>路演活动</w:t>
            </w:r>
          </w:p>
          <w:p w14:paraId="656BC217" w14:textId="67E9BB10" w:rsidR="000F09C6" w:rsidRDefault="00D13C3F">
            <w:pPr>
              <w:spacing w:line="360" w:lineRule="auto"/>
              <w:jc w:val="left"/>
              <w:rPr>
                <w:rFonts w:ascii="宋体" w:hAnsi="宋体"/>
                <w:sz w:val="24"/>
                <w:szCs w:val="24"/>
              </w:rPr>
            </w:pPr>
            <w:r>
              <w:rPr>
                <w:rFonts w:ascii="宋体" w:hAnsi="宋体" w:hint="eastAsia"/>
                <w:sz w:val="24"/>
                <w:szCs w:val="24"/>
              </w:rPr>
              <w:t>□</w:t>
            </w:r>
            <w:r w:rsidR="00143644">
              <w:rPr>
                <w:rFonts w:ascii="宋体" w:hAnsi="宋体"/>
                <w:sz w:val="24"/>
                <w:szCs w:val="24"/>
              </w:rPr>
              <w:t>现场交流</w:t>
            </w:r>
            <w:r w:rsidR="00143644">
              <w:rPr>
                <w:rFonts w:ascii="宋体" w:hAnsi="宋体" w:hint="eastAsia"/>
                <w:sz w:val="24"/>
                <w:szCs w:val="24"/>
              </w:rPr>
              <w:t xml:space="preserve">        </w:t>
            </w:r>
            <w:r w:rsidR="00DA6C9E">
              <w:rPr>
                <w:rFonts w:ascii="宋体" w:hAnsi="宋体" w:hint="eastAsia"/>
                <w:sz w:val="24"/>
                <w:szCs w:val="24"/>
              </w:rPr>
              <w:t>□</w:t>
            </w:r>
            <w:r w:rsidR="00143644">
              <w:rPr>
                <w:rFonts w:ascii="宋体" w:hAnsi="宋体" w:hint="eastAsia"/>
                <w:sz w:val="24"/>
                <w:szCs w:val="24"/>
              </w:rPr>
              <w:t xml:space="preserve">电话会议      </w:t>
            </w:r>
            <w:r w:rsidR="006D4AAB">
              <w:rPr>
                <w:rFonts w:ascii="宋体" w:hAnsi="宋体" w:hint="eastAsia"/>
                <w:sz w:val="24"/>
                <w:szCs w:val="24"/>
              </w:rPr>
              <w:t>√</w:t>
            </w:r>
            <w:r w:rsidR="00143644">
              <w:rPr>
                <w:rFonts w:ascii="宋体" w:hAnsi="宋体"/>
                <w:sz w:val="24"/>
                <w:szCs w:val="24"/>
              </w:rPr>
              <w:t>其他</w:t>
            </w:r>
            <w:r w:rsidR="006D4AAB">
              <w:rPr>
                <w:rFonts w:ascii="宋体" w:hAnsi="宋体"/>
                <w:sz w:val="24"/>
                <w:szCs w:val="24"/>
              </w:rPr>
              <w:t>（券商策略会）</w:t>
            </w:r>
          </w:p>
        </w:tc>
      </w:tr>
      <w:tr w:rsidR="000F09C6" w14:paraId="2617F1EA" w14:textId="77777777">
        <w:trPr>
          <w:jc w:val="center"/>
        </w:trPr>
        <w:tc>
          <w:tcPr>
            <w:tcW w:w="1809" w:type="dxa"/>
            <w:vAlign w:val="center"/>
          </w:tcPr>
          <w:p w14:paraId="4B4AE4BF" w14:textId="77777777" w:rsidR="000F09C6" w:rsidRDefault="00143644">
            <w:pPr>
              <w:spacing w:line="360" w:lineRule="auto"/>
              <w:jc w:val="center"/>
              <w:rPr>
                <w:rFonts w:ascii="宋体" w:hAnsi="宋体"/>
                <w:sz w:val="24"/>
                <w:szCs w:val="24"/>
              </w:rPr>
            </w:pPr>
            <w:r>
              <w:rPr>
                <w:rFonts w:ascii="宋体" w:hAnsi="宋体" w:hint="eastAsia"/>
                <w:sz w:val="24"/>
                <w:szCs w:val="24"/>
              </w:rPr>
              <w:t>参与单位</w:t>
            </w:r>
          </w:p>
        </w:tc>
        <w:tc>
          <w:tcPr>
            <w:tcW w:w="7669" w:type="dxa"/>
            <w:vAlign w:val="center"/>
          </w:tcPr>
          <w:p w14:paraId="133652EC" w14:textId="4B62C27D" w:rsidR="000F09C6" w:rsidRPr="003A5EAA" w:rsidRDefault="00E76399" w:rsidP="002222D3">
            <w:pPr>
              <w:spacing w:line="360" w:lineRule="auto"/>
              <w:jc w:val="left"/>
              <w:rPr>
                <w:rFonts w:ascii="宋体" w:hAnsi="宋体"/>
                <w:sz w:val="24"/>
                <w:szCs w:val="24"/>
              </w:rPr>
            </w:pPr>
            <w:r w:rsidRPr="00E76399">
              <w:rPr>
                <w:rFonts w:ascii="宋体" w:hAnsi="宋体" w:hint="eastAsia"/>
                <w:sz w:val="24"/>
                <w:szCs w:val="24"/>
              </w:rPr>
              <w:t>长江证券</w:t>
            </w:r>
            <w:r>
              <w:rPr>
                <w:rFonts w:ascii="宋体" w:hAnsi="宋体" w:hint="eastAsia"/>
                <w:sz w:val="24"/>
                <w:szCs w:val="24"/>
              </w:rPr>
              <w:t>、</w:t>
            </w:r>
            <w:r>
              <w:rPr>
                <w:rFonts w:ascii="宋体" w:hAnsi="宋体"/>
                <w:sz w:val="24"/>
                <w:szCs w:val="24"/>
              </w:rPr>
              <w:t>Point72</w:t>
            </w:r>
            <w:r>
              <w:rPr>
                <w:rFonts w:ascii="宋体" w:hAnsi="宋体" w:hint="eastAsia"/>
                <w:sz w:val="24"/>
                <w:szCs w:val="24"/>
              </w:rPr>
              <w:t>、</w:t>
            </w:r>
            <w:proofErr w:type="gramStart"/>
            <w:r w:rsidRPr="00E76399">
              <w:rPr>
                <w:rFonts w:ascii="宋体" w:hAnsi="宋体" w:hint="eastAsia"/>
                <w:sz w:val="24"/>
                <w:szCs w:val="24"/>
              </w:rPr>
              <w:t>睿</w:t>
            </w:r>
            <w:proofErr w:type="gramEnd"/>
            <w:r w:rsidRPr="00E76399">
              <w:rPr>
                <w:rFonts w:ascii="宋体" w:hAnsi="宋体" w:hint="eastAsia"/>
                <w:sz w:val="24"/>
                <w:szCs w:val="24"/>
              </w:rPr>
              <w:t>璞投资</w:t>
            </w:r>
            <w:r>
              <w:rPr>
                <w:rFonts w:ascii="宋体" w:hAnsi="宋体" w:hint="eastAsia"/>
                <w:sz w:val="24"/>
                <w:szCs w:val="24"/>
              </w:rPr>
              <w:t>、</w:t>
            </w:r>
            <w:r w:rsidRPr="00E76399">
              <w:rPr>
                <w:rFonts w:ascii="宋体" w:hAnsi="宋体" w:hint="eastAsia"/>
                <w:sz w:val="24"/>
                <w:szCs w:val="24"/>
              </w:rPr>
              <w:t>淳厚基金</w:t>
            </w:r>
            <w:r>
              <w:rPr>
                <w:rFonts w:ascii="宋体" w:hAnsi="宋体" w:hint="eastAsia"/>
                <w:sz w:val="24"/>
                <w:szCs w:val="24"/>
              </w:rPr>
              <w:t>、</w:t>
            </w:r>
            <w:r w:rsidRPr="00E76399">
              <w:rPr>
                <w:rFonts w:ascii="宋体" w:hAnsi="宋体" w:hint="eastAsia"/>
                <w:sz w:val="24"/>
                <w:szCs w:val="24"/>
              </w:rPr>
              <w:t>国信证券</w:t>
            </w:r>
            <w:r>
              <w:rPr>
                <w:rFonts w:ascii="宋体" w:hAnsi="宋体" w:hint="eastAsia"/>
                <w:sz w:val="24"/>
                <w:szCs w:val="24"/>
              </w:rPr>
              <w:t>、</w:t>
            </w:r>
            <w:r w:rsidRPr="00E76399">
              <w:rPr>
                <w:rFonts w:ascii="宋体" w:hAnsi="宋体" w:hint="eastAsia"/>
                <w:sz w:val="24"/>
                <w:szCs w:val="24"/>
              </w:rPr>
              <w:t>华泰自营</w:t>
            </w:r>
            <w:r>
              <w:rPr>
                <w:rFonts w:ascii="宋体" w:hAnsi="宋体" w:hint="eastAsia"/>
                <w:sz w:val="24"/>
                <w:szCs w:val="24"/>
              </w:rPr>
              <w:t>、</w:t>
            </w:r>
            <w:r w:rsidRPr="00E76399">
              <w:rPr>
                <w:rFonts w:ascii="宋体" w:hAnsi="宋体" w:hint="eastAsia"/>
                <w:sz w:val="24"/>
                <w:szCs w:val="24"/>
              </w:rPr>
              <w:t>国创信业</w:t>
            </w:r>
            <w:r>
              <w:rPr>
                <w:rFonts w:ascii="宋体" w:hAnsi="宋体" w:hint="eastAsia"/>
                <w:sz w:val="24"/>
                <w:szCs w:val="24"/>
              </w:rPr>
              <w:t>、</w:t>
            </w:r>
            <w:proofErr w:type="gramStart"/>
            <w:r w:rsidRPr="00E76399">
              <w:rPr>
                <w:rFonts w:ascii="宋体" w:hAnsi="宋体" w:hint="eastAsia"/>
                <w:sz w:val="24"/>
                <w:szCs w:val="24"/>
              </w:rPr>
              <w:t>中庚基金</w:t>
            </w:r>
            <w:proofErr w:type="gramEnd"/>
            <w:r>
              <w:rPr>
                <w:rFonts w:ascii="宋体" w:hAnsi="宋体" w:hint="eastAsia"/>
                <w:sz w:val="24"/>
                <w:szCs w:val="24"/>
              </w:rPr>
              <w:t>、</w:t>
            </w:r>
            <w:r w:rsidRPr="00E76399">
              <w:rPr>
                <w:rFonts w:ascii="宋体" w:hAnsi="宋体" w:hint="eastAsia"/>
                <w:sz w:val="24"/>
                <w:szCs w:val="24"/>
              </w:rPr>
              <w:t>中</w:t>
            </w:r>
            <w:proofErr w:type="gramStart"/>
            <w:r w:rsidRPr="00E76399">
              <w:rPr>
                <w:rFonts w:ascii="宋体" w:hAnsi="宋体" w:hint="eastAsia"/>
                <w:sz w:val="24"/>
                <w:szCs w:val="24"/>
              </w:rPr>
              <w:t>睿</w:t>
            </w:r>
            <w:proofErr w:type="gramEnd"/>
            <w:r w:rsidRPr="00E76399">
              <w:rPr>
                <w:rFonts w:ascii="宋体" w:hAnsi="宋体" w:hint="eastAsia"/>
                <w:sz w:val="24"/>
                <w:szCs w:val="24"/>
              </w:rPr>
              <w:t>和银</w:t>
            </w:r>
            <w:r>
              <w:rPr>
                <w:rFonts w:ascii="宋体" w:hAnsi="宋体" w:hint="eastAsia"/>
                <w:sz w:val="24"/>
                <w:szCs w:val="24"/>
              </w:rPr>
              <w:t>、</w:t>
            </w:r>
            <w:r w:rsidRPr="00E76399">
              <w:rPr>
                <w:rFonts w:ascii="宋体" w:hAnsi="宋体" w:hint="eastAsia"/>
                <w:sz w:val="24"/>
                <w:szCs w:val="24"/>
              </w:rPr>
              <w:t>建信理财</w:t>
            </w:r>
            <w:r>
              <w:rPr>
                <w:rFonts w:ascii="宋体" w:hAnsi="宋体" w:hint="eastAsia"/>
                <w:sz w:val="24"/>
                <w:szCs w:val="24"/>
              </w:rPr>
              <w:t>、</w:t>
            </w:r>
            <w:r w:rsidRPr="00E76399">
              <w:rPr>
                <w:rFonts w:ascii="宋体" w:hAnsi="宋体" w:hint="eastAsia"/>
                <w:sz w:val="24"/>
                <w:szCs w:val="24"/>
              </w:rPr>
              <w:t>河床资本</w:t>
            </w:r>
            <w:r>
              <w:rPr>
                <w:rFonts w:ascii="宋体" w:hAnsi="宋体" w:hint="eastAsia"/>
                <w:sz w:val="24"/>
                <w:szCs w:val="24"/>
              </w:rPr>
              <w:t>、</w:t>
            </w:r>
            <w:r w:rsidRPr="00E76399">
              <w:rPr>
                <w:rFonts w:ascii="宋体" w:hAnsi="宋体" w:hint="eastAsia"/>
                <w:sz w:val="24"/>
                <w:szCs w:val="24"/>
              </w:rPr>
              <w:t>安信基金</w:t>
            </w:r>
            <w:r>
              <w:rPr>
                <w:rFonts w:ascii="宋体" w:hAnsi="宋体" w:hint="eastAsia"/>
                <w:sz w:val="24"/>
                <w:szCs w:val="24"/>
              </w:rPr>
              <w:t>、</w:t>
            </w:r>
            <w:r w:rsidRPr="00E76399">
              <w:rPr>
                <w:rFonts w:ascii="宋体" w:hAnsi="宋体" w:hint="eastAsia"/>
                <w:sz w:val="24"/>
                <w:szCs w:val="24"/>
              </w:rPr>
              <w:t>中邮基金</w:t>
            </w:r>
            <w:r>
              <w:rPr>
                <w:rFonts w:ascii="宋体" w:hAnsi="宋体" w:hint="eastAsia"/>
                <w:sz w:val="24"/>
                <w:szCs w:val="24"/>
              </w:rPr>
              <w:t>、</w:t>
            </w:r>
            <w:proofErr w:type="gramStart"/>
            <w:r w:rsidRPr="00E76399">
              <w:rPr>
                <w:rFonts w:ascii="宋体" w:hAnsi="宋体" w:hint="eastAsia"/>
                <w:sz w:val="24"/>
                <w:szCs w:val="24"/>
              </w:rPr>
              <w:t>甬兴证券</w:t>
            </w:r>
            <w:proofErr w:type="gramEnd"/>
            <w:r>
              <w:rPr>
                <w:rFonts w:ascii="宋体" w:hAnsi="宋体" w:hint="eastAsia"/>
                <w:sz w:val="24"/>
                <w:szCs w:val="24"/>
              </w:rPr>
              <w:t>、</w:t>
            </w:r>
            <w:r w:rsidRPr="00E76399">
              <w:rPr>
                <w:rFonts w:ascii="宋体" w:hAnsi="宋体" w:hint="eastAsia"/>
                <w:sz w:val="24"/>
                <w:szCs w:val="24"/>
              </w:rPr>
              <w:t>南华基金</w:t>
            </w:r>
            <w:r>
              <w:rPr>
                <w:rFonts w:ascii="宋体" w:hAnsi="宋体" w:hint="eastAsia"/>
                <w:sz w:val="24"/>
                <w:szCs w:val="24"/>
              </w:rPr>
              <w:t>、</w:t>
            </w:r>
            <w:r w:rsidRPr="00E76399">
              <w:rPr>
                <w:rFonts w:ascii="宋体" w:hAnsi="宋体" w:hint="eastAsia"/>
                <w:sz w:val="24"/>
                <w:szCs w:val="24"/>
              </w:rPr>
              <w:t>惠升基金</w:t>
            </w:r>
            <w:r>
              <w:rPr>
                <w:rFonts w:ascii="宋体" w:hAnsi="宋体" w:hint="eastAsia"/>
                <w:sz w:val="24"/>
                <w:szCs w:val="24"/>
              </w:rPr>
              <w:t>、</w:t>
            </w:r>
            <w:r w:rsidRPr="00E76399">
              <w:rPr>
                <w:rFonts w:ascii="宋体" w:hAnsi="宋体" w:hint="eastAsia"/>
                <w:sz w:val="24"/>
                <w:szCs w:val="24"/>
              </w:rPr>
              <w:t>诺安基金</w:t>
            </w:r>
            <w:r>
              <w:rPr>
                <w:rFonts w:ascii="宋体" w:hAnsi="宋体" w:hint="eastAsia"/>
                <w:sz w:val="24"/>
                <w:szCs w:val="24"/>
              </w:rPr>
              <w:t>、</w:t>
            </w:r>
            <w:r w:rsidRPr="00E76399">
              <w:rPr>
                <w:rFonts w:ascii="宋体" w:hAnsi="宋体" w:hint="eastAsia"/>
                <w:sz w:val="24"/>
                <w:szCs w:val="24"/>
              </w:rPr>
              <w:t>华泰保兴</w:t>
            </w:r>
            <w:r>
              <w:rPr>
                <w:rFonts w:ascii="宋体" w:hAnsi="宋体" w:hint="eastAsia"/>
                <w:sz w:val="24"/>
                <w:szCs w:val="24"/>
              </w:rPr>
              <w:t>、</w:t>
            </w:r>
            <w:r w:rsidRPr="00E76399">
              <w:rPr>
                <w:rFonts w:ascii="宋体" w:hAnsi="宋体" w:hint="eastAsia"/>
                <w:sz w:val="24"/>
                <w:szCs w:val="24"/>
              </w:rPr>
              <w:t>招商自营</w:t>
            </w:r>
            <w:r>
              <w:rPr>
                <w:rFonts w:ascii="宋体" w:hAnsi="宋体" w:hint="eastAsia"/>
                <w:sz w:val="24"/>
                <w:szCs w:val="24"/>
              </w:rPr>
              <w:t>、</w:t>
            </w:r>
            <w:r w:rsidRPr="00E76399">
              <w:rPr>
                <w:rFonts w:ascii="宋体" w:hAnsi="宋体" w:hint="eastAsia"/>
                <w:sz w:val="24"/>
                <w:szCs w:val="24"/>
              </w:rPr>
              <w:t>中</w:t>
            </w:r>
            <w:proofErr w:type="gramStart"/>
            <w:r w:rsidRPr="00E76399">
              <w:rPr>
                <w:rFonts w:ascii="宋体" w:hAnsi="宋体" w:hint="eastAsia"/>
                <w:sz w:val="24"/>
                <w:szCs w:val="24"/>
              </w:rPr>
              <w:t>金资管</w:t>
            </w:r>
            <w:proofErr w:type="gramEnd"/>
            <w:r>
              <w:rPr>
                <w:rFonts w:ascii="宋体" w:hAnsi="宋体" w:hint="eastAsia"/>
                <w:sz w:val="24"/>
                <w:szCs w:val="24"/>
              </w:rPr>
              <w:t>、</w:t>
            </w:r>
            <w:r w:rsidRPr="00E76399">
              <w:rPr>
                <w:rFonts w:ascii="宋体" w:hAnsi="宋体" w:hint="eastAsia"/>
                <w:sz w:val="24"/>
                <w:szCs w:val="24"/>
              </w:rPr>
              <w:t>福泽源</w:t>
            </w:r>
            <w:r>
              <w:rPr>
                <w:rFonts w:ascii="宋体" w:hAnsi="宋体" w:hint="eastAsia"/>
                <w:sz w:val="24"/>
                <w:szCs w:val="24"/>
              </w:rPr>
              <w:t>、</w:t>
            </w:r>
            <w:r w:rsidRPr="00E76399">
              <w:rPr>
                <w:rFonts w:ascii="宋体" w:hAnsi="宋体" w:hint="eastAsia"/>
                <w:sz w:val="24"/>
                <w:szCs w:val="24"/>
              </w:rPr>
              <w:t>仙人掌资产</w:t>
            </w:r>
            <w:r>
              <w:rPr>
                <w:rFonts w:ascii="宋体" w:hAnsi="宋体" w:hint="eastAsia"/>
                <w:sz w:val="24"/>
                <w:szCs w:val="24"/>
              </w:rPr>
              <w:t>、</w:t>
            </w:r>
            <w:proofErr w:type="gramStart"/>
            <w:r w:rsidRPr="00E76399">
              <w:rPr>
                <w:rFonts w:ascii="宋体" w:hAnsi="宋体" w:hint="eastAsia"/>
                <w:sz w:val="24"/>
                <w:szCs w:val="24"/>
              </w:rPr>
              <w:t>永赢基金</w:t>
            </w:r>
            <w:proofErr w:type="gramEnd"/>
            <w:r>
              <w:rPr>
                <w:rFonts w:ascii="宋体" w:hAnsi="宋体" w:hint="eastAsia"/>
                <w:sz w:val="24"/>
                <w:szCs w:val="24"/>
              </w:rPr>
              <w:t>、</w:t>
            </w:r>
            <w:r w:rsidRPr="00E76399">
              <w:rPr>
                <w:rFonts w:ascii="宋体" w:hAnsi="宋体" w:hint="eastAsia"/>
                <w:sz w:val="24"/>
                <w:szCs w:val="24"/>
              </w:rPr>
              <w:t>银河基金</w:t>
            </w:r>
            <w:r>
              <w:rPr>
                <w:rFonts w:ascii="宋体" w:hAnsi="宋体" w:hint="eastAsia"/>
                <w:sz w:val="24"/>
                <w:szCs w:val="24"/>
              </w:rPr>
              <w:t>、</w:t>
            </w:r>
            <w:r w:rsidRPr="00E76399">
              <w:rPr>
                <w:rFonts w:ascii="宋体" w:hAnsi="宋体" w:hint="eastAsia"/>
                <w:sz w:val="24"/>
                <w:szCs w:val="24"/>
              </w:rPr>
              <w:t>红筹投资</w:t>
            </w:r>
            <w:r>
              <w:rPr>
                <w:rFonts w:ascii="宋体" w:hAnsi="宋体" w:hint="eastAsia"/>
                <w:sz w:val="24"/>
                <w:szCs w:val="24"/>
              </w:rPr>
              <w:t>、</w:t>
            </w:r>
            <w:r>
              <w:rPr>
                <w:rFonts w:ascii="宋体" w:hAnsi="宋体"/>
                <w:sz w:val="24"/>
                <w:szCs w:val="24"/>
              </w:rPr>
              <w:t>TX Capital</w:t>
            </w:r>
            <w:r>
              <w:rPr>
                <w:rFonts w:ascii="宋体" w:hAnsi="宋体" w:hint="eastAsia"/>
                <w:sz w:val="24"/>
                <w:szCs w:val="24"/>
              </w:rPr>
              <w:t>、</w:t>
            </w:r>
            <w:r w:rsidRPr="00E76399">
              <w:rPr>
                <w:rFonts w:ascii="宋体" w:hAnsi="宋体" w:hint="eastAsia"/>
                <w:sz w:val="24"/>
                <w:szCs w:val="24"/>
              </w:rPr>
              <w:t>中</w:t>
            </w:r>
            <w:proofErr w:type="gramStart"/>
            <w:r w:rsidRPr="00E76399">
              <w:rPr>
                <w:rFonts w:ascii="宋体" w:hAnsi="宋体" w:hint="eastAsia"/>
                <w:sz w:val="24"/>
                <w:szCs w:val="24"/>
              </w:rPr>
              <w:t>金资管</w:t>
            </w:r>
            <w:r>
              <w:rPr>
                <w:rFonts w:ascii="宋体" w:hAnsi="宋体" w:hint="eastAsia"/>
                <w:sz w:val="24"/>
                <w:szCs w:val="24"/>
              </w:rPr>
              <w:t>、</w:t>
            </w:r>
            <w:r w:rsidRPr="00E76399">
              <w:rPr>
                <w:rFonts w:ascii="宋体" w:hAnsi="宋体" w:hint="eastAsia"/>
                <w:sz w:val="24"/>
                <w:szCs w:val="24"/>
              </w:rPr>
              <w:t>运舟</w:t>
            </w:r>
            <w:proofErr w:type="gramEnd"/>
            <w:r w:rsidRPr="00E76399">
              <w:rPr>
                <w:rFonts w:ascii="宋体" w:hAnsi="宋体" w:hint="eastAsia"/>
                <w:sz w:val="24"/>
                <w:szCs w:val="24"/>
              </w:rPr>
              <w:t>投资</w:t>
            </w:r>
            <w:r>
              <w:rPr>
                <w:rFonts w:ascii="宋体" w:hAnsi="宋体" w:hint="eastAsia"/>
                <w:sz w:val="24"/>
                <w:szCs w:val="24"/>
              </w:rPr>
              <w:t>、</w:t>
            </w:r>
            <w:proofErr w:type="gramStart"/>
            <w:r w:rsidRPr="00E76399">
              <w:rPr>
                <w:rFonts w:ascii="宋体" w:hAnsi="宋体" w:hint="eastAsia"/>
                <w:sz w:val="24"/>
                <w:szCs w:val="24"/>
              </w:rPr>
              <w:t>磐</w:t>
            </w:r>
            <w:proofErr w:type="gramEnd"/>
            <w:r w:rsidRPr="00E76399">
              <w:rPr>
                <w:rFonts w:ascii="宋体" w:hAnsi="宋体" w:hint="eastAsia"/>
                <w:sz w:val="24"/>
                <w:szCs w:val="24"/>
              </w:rPr>
              <w:t>厚动量</w:t>
            </w:r>
            <w:r>
              <w:rPr>
                <w:rFonts w:ascii="宋体" w:hAnsi="宋体" w:hint="eastAsia"/>
                <w:sz w:val="24"/>
                <w:szCs w:val="24"/>
              </w:rPr>
              <w:t>、</w:t>
            </w:r>
            <w:proofErr w:type="gramStart"/>
            <w:r w:rsidRPr="00E76399">
              <w:rPr>
                <w:rFonts w:ascii="宋体" w:hAnsi="宋体" w:hint="eastAsia"/>
                <w:sz w:val="24"/>
                <w:szCs w:val="24"/>
              </w:rPr>
              <w:t>瀛</w:t>
            </w:r>
            <w:proofErr w:type="gramEnd"/>
            <w:r w:rsidRPr="00E76399">
              <w:rPr>
                <w:rFonts w:ascii="宋体" w:hAnsi="宋体" w:hint="eastAsia"/>
                <w:sz w:val="24"/>
                <w:szCs w:val="24"/>
              </w:rPr>
              <w:t>赐私募</w:t>
            </w:r>
            <w:r>
              <w:rPr>
                <w:rFonts w:ascii="宋体" w:hAnsi="宋体" w:hint="eastAsia"/>
                <w:sz w:val="24"/>
                <w:szCs w:val="24"/>
              </w:rPr>
              <w:t>、</w:t>
            </w:r>
            <w:r w:rsidRPr="00E76399">
              <w:rPr>
                <w:rFonts w:ascii="宋体" w:hAnsi="宋体" w:hint="eastAsia"/>
                <w:sz w:val="24"/>
                <w:szCs w:val="24"/>
              </w:rPr>
              <w:t>长江资管</w:t>
            </w:r>
            <w:r w:rsidR="008E0CF3">
              <w:rPr>
                <w:rFonts w:ascii="宋体" w:hAnsi="宋体" w:hint="eastAsia"/>
                <w:sz w:val="24"/>
                <w:szCs w:val="24"/>
              </w:rPr>
              <w:t>、</w:t>
            </w:r>
            <w:r w:rsidR="008E0CF3" w:rsidRPr="008E0CF3">
              <w:rPr>
                <w:rFonts w:ascii="宋体" w:hAnsi="宋体" w:hint="eastAsia"/>
                <w:sz w:val="24"/>
                <w:szCs w:val="24"/>
              </w:rPr>
              <w:t>农银汇理、华夏基金、嘉实基金、泰康资产</w:t>
            </w:r>
            <w:r w:rsidR="008E0CF3">
              <w:rPr>
                <w:rFonts w:ascii="宋体" w:hAnsi="宋体" w:hint="eastAsia"/>
                <w:sz w:val="24"/>
                <w:szCs w:val="24"/>
              </w:rPr>
              <w:t>、</w:t>
            </w:r>
            <w:proofErr w:type="gramStart"/>
            <w:r w:rsidR="008E0CF3" w:rsidRPr="008E0CF3">
              <w:rPr>
                <w:rFonts w:ascii="宋体" w:hAnsi="宋体" w:hint="eastAsia"/>
                <w:sz w:val="24"/>
                <w:szCs w:val="24"/>
              </w:rPr>
              <w:t>交银施罗</w:t>
            </w:r>
            <w:proofErr w:type="gramEnd"/>
            <w:r w:rsidR="008E0CF3" w:rsidRPr="008E0CF3">
              <w:rPr>
                <w:rFonts w:ascii="宋体" w:hAnsi="宋体" w:hint="eastAsia"/>
                <w:sz w:val="24"/>
                <w:szCs w:val="24"/>
              </w:rPr>
              <w:t>德、华泰柏瑞、南方基金、建信养老</w:t>
            </w:r>
            <w:r w:rsidR="001C4EBC">
              <w:rPr>
                <w:rFonts w:ascii="宋体" w:hAnsi="宋体" w:hint="eastAsia"/>
                <w:sz w:val="24"/>
                <w:szCs w:val="24"/>
              </w:rPr>
              <w:t>、</w:t>
            </w:r>
            <w:proofErr w:type="gramStart"/>
            <w:r w:rsidR="001C4EBC" w:rsidRPr="00E76399">
              <w:rPr>
                <w:rFonts w:ascii="宋体" w:hAnsi="宋体" w:hint="eastAsia"/>
                <w:sz w:val="24"/>
                <w:szCs w:val="24"/>
              </w:rPr>
              <w:t>寰宸</w:t>
            </w:r>
            <w:proofErr w:type="gramEnd"/>
            <w:r w:rsidR="001C4EBC" w:rsidRPr="00E76399">
              <w:rPr>
                <w:rFonts w:ascii="宋体" w:hAnsi="宋体" w:hint="eastAsia"/>
                <w:sz w:val="24"/>
                <w:szCs w:val="24"/>
              </w:rPr>
              <w:t>私募基金</w:t>
            </w:r>
            <w:r w:rsidR="00E1247B">
              <w:rPr>
                <w:rFonts w:cs="Calibri"/>
                <w:sz w:val="22"/>
              </w:rPr>
              <w:t>等</w:t>
            </w:r>
          </w:p>
        </w:tc>
      </w:tr>
      <w:tr w:rsidR="000F09C6" w14:paraId="54BBA118" w14:textId="77777777">
        <w:trPr>
          <w:trHeight w:val="411"/>
          <w:jc w:val="center"/>
        </w:trPr>
        <w:tc>
          <w:tcPr>
            <w:tcW w:w="1809" w:type="dxa"/>
            <w:vAlign w:val="center"/>
          </w:tcPr>
          <w:p w14:paraId="7FA8711A" w14:textId="77777777" w:rsidR="000F09C6" w:rsidRDefault="00143644">
            <w:pPr>
              <w:jc w:val="center"/>
              <w:rPr>
                <w:rFonts w:ascii="宋体" w:hAnsi="宋体"/>
                <w:sz w:val="24"/>
                <w:szCs w:val="24"/>
              </w:rPr>
            </w:pPr>
            <w:r>
              <w:rPr>
                <w:rFonts w:ascii="宋体" w:hAnsi="宋体" w:hint="eastAsia"/>
                <w:sz w:val="24"/>
                <w:szCs w:val="24"/>
              </w:rPr>
              <w:t>时间</w:t>
            </w:r>
          </w:p>
        </w:tc>
        <w:tc>
          <w:tcPr>
            <w:tcW w:w="7669" w:type="dxa"/>
            <w:vAlign w:val="center"/>
          </w:tcPr>
          <w:p w14:paraId="7C07DD24" w14:textId="29E7A607" w:rsidR="000F09C6" w:rsidRDefault="00143644" w:rsidP="00B961DA">
            <w:pPr>
              <w:jc w:val="left"/>
              <w:rPr>
                <w:rFonts w:ascii="宋体" w:hAnsi="宋体"/>
                <w:sz w:val="24"/>
                <w:szCs w:val="24"/>
              </w:rPr>
            </w:pPr>
            <w:r>
              <w:rPr>
                <w:rFonts w:ascii="宋体" w:hAnsi="宋体" w:hint="eastAsia"/>
                <w:sz w:val="24"/>
                <w:szCs w:val="24"/>
              </w:rPr>
              <w:t>202</w:t>
            </w:r>
            <w:r w:rsidR="009A45D1">
              <w:rPr>
                <w:rFonts w:ascii="宋体" w:hAnsi="宋体" w:hint="eastAsia"/>
                <w:sz w:val="24"/>
                <w:szCs w:val="24"/>
              </w:rPr>
              <w:t>6</w:t>
            </w:r>
            <w:r>
              <w:rPr>
                <w:rFonts w:ascii="宋体" w:hAnsi="宋体" w:hint="eastAsia"/>
                <w:sz w:val="24"/>
                <w:szCs w:val="24"/>
              </w:rPr>
              <w:t>年</w:t>
            </w:r>
            <w:r w:rsidR="00B961DA">
              <w:rPr>
                <w:rFonts w:ascii="宋体" w:hAnsi="宋体" w:hint="eastAsia"/>
                <w:sz w:val="24"/>
                <w:szCs w:val="24"/>
              </w:rPr>
              <w:t>7</w:t>
            </w:r>
            <w:r w:rsidR="00EC0081">
              <w:rPr>
                <w:rFonts w:ascii="宋体" w:hAnsi="宋体" w:hint="eastAsia"/>
                <w:sz w:val="24"/>
                <w:szCs w:val="24"/>
              </w:rPr>
              <w:t>月2</w:t>
            </w:r>
            <w:r w:rsidR="00B961DA">
              <w:rPr>
                <w:rFonts w:ascii="宋体" w:hAnsi="宋体" w:hint="eastAsia"/>
                <w:sz w:val="24"/>
                <w:szCs w:val="24"/>
              </w:rPr>
              <w:t>2</w:t>
            </w:r>
            <w:r w:rsidR="00EC0081">
              <w:rPr>
                <w:rFonts w:ascii="宋体" w:hAnsi="宋体" w:hint="eastAsia"/>
                <w:sz w:val="24"/>
                <w:szCs w:val="24"/>
              </w:rPr>
              <w:t>日</w:t>
            </w:r>
            <w:r w:rsidR="00B961DA">
              <w:rPr>
                <w:rFonts w:asciiTheme="minorEastAsia" w:hAnsiTheme="minorEastAsia" w:hint="eastAsia"/>
                <w:kern w:val="0"/>
                <w:sz w:val="24"/>
                <w:szCs w:val="24"/>
              </w:rPr>
              <w:t>下午13</w:t>
            </w:r>
            <w:r w:rsidR="00EC0081">
              <w:rPr>
                <w:rFonts w:asciiTheme="minorEastAsia" w:hAnsiTheme="minorEastAsia" w:hint="eastAsia"/>
                <w:kern w:val="0"/>
                <w:sz w:val="24"/>
                <w:szCs w:val="24"/>
              </w:rPr>
              <w:t>:</w:t>
            </w:r>
            <w:r w:rsidR="00B961DA">
              <w:rPr>
                <w:rFonts w:asciiTheme="minorEastAsia" w:hAnsiTheme="minorEastAsia" w:hint="eastAsia"/>
                <w:kern w:val="0"/>
                <w:sz w:val="24"/>
                <w:szCs w:val="24"/>
              </w:rPr>
              <w:t>3</w:t>
            </w:r>
            <w:r w:rsidR="00EC0081">
              <w:rPr>
                <w:rFonts w:asciiTheme="minorEastAsia" w:hAnsiTheme="minorEastAsia" w:hint="eastAsia"/>
                <w:kern w:val="0"/>
                <w:sz w:val="24"/>
                <w:szCs w:val="24"/>
              </w:rPr>
              <w:t>0-</w:t>
            </w:r>
            <w:r w:rsidR="009A45D1">
              <w:rPr>
                <w:rFonts w:asciiTheme="minorEastAsia" w:hAnsiTheme="minorEastAsia" w:hint="eastAsia"/>
                <w:kern w:val="0"/>
                <w:sz w:val="24"/>
                <w:szCs w:val="24"/>
              </w:rPr>
              <w:t>1</w:t>
            </w:r>
            <w:r w:rsidR="00B961DA">
              <w:rPr>
                <w:rFonts w:asciiTheme="minorEastAsia" w:hAnsiTheme="minorEastAsia" w:hint="eastAsia"/>
                <w:kern w:val="0"/>
                <w:sz w:val="24"/>
                <w:szCs w:val="24"/>
              </w:rPr>
              <w:t>7</w:t>
            </w:r>
            <w:r w:rsidR="00EC0081">
              <w:rPr>
                <w:rFonts w:asciiTheme="minorEastAsia" w:hAnsiTheme="minorEastAsia" w:hint="eastAsia"/>
                <w:kern w:val="0"/>
                <w:sz w:val="24"/>
                <w:szCs w:val="24"/>
              </w:rPr>
              <w:t>:</w:t>
            </w:r>
            <w:r w:rsidR="00B961DA">
              <w:rPr>
                <w:rFonts w:asciiTheme="minorEastAsia" w:hAnsiTheme="minorEastAsia" w:hint="eastAsia"/>
                <w:kern w:val="0"/>
                <w:sz w:val="24"/>
                <w:szCs w:val="24"/>
              </w:rPr>
              <w:t>3</w:t>
            </w:r>
            <w:r w:rsidR="00EC0081">
              <w:rPr>
                <w:rFonts w:asciiTheme="minorEastAsia" w:hAnsiTheme="minorEastAsia" w:hint="eastAsia"/>
                <w:kern w:val="0"/>
                <w:sz w:val="24"/>
                <w:szCs w:val="24"/>
              </w:rPr>
              <w:t>0</w:t>
            </w:r>
          </w:p>
        </w:tc>
      </w:tr>
      <w:tr w:rsidR="000F09C6" w14:paraId="4D272936" w14:textId="77777777">
        <w:trPr>
          <w:trHeight w:val="416"/>
          <w:jc w:val="center"/>
        </w:trPr>
        <w:tc>
          <w:tcPr>
            <w:tcW w:w="1809" w:type="dxa"/>
            <w:vAlign w:val="center"/>
          </w:tcPr>
          <w:p w14:paraId="3D1FE8AA" w14:textId="77777777" w:rsidR="000F09C6" w:rsidRDefault="00143644">
            <w:pPr>
              <w:jc w:val="center"/>
              <w:rPr>
                <w:rFonts w:ascii="宋体" w:hAnsi="宋体"/>
                <w:sz w:val="24"/>
                <w:szCs w:val="24"/>
              </w:rPr>
            </w:pPr>
            <w:r>
              <w:rPr>
                <w:rFonts w:ascii="宋体" w:hAnsi="宋体" w:hint="eastAsia"/>
                <w:sz w:val="24"/>
                <w:szCs w:val="24"/>
              </w:rPr>
              <w:t>地点</w:t>
            </w:r>
          </w:p>
        </w:tc>
        <w:tc>
          <w:tcPr>
            <w:tcW w:w="7669" w:type="dxa"/>
            <w:vAlign w:val="center"/>
          </w:tcPr>
          <w:p w14:paraId="0C2D9E86" w14:textId="5EECCA84" w:rsidR="000F09C6" w:rsidRDefault="001D647D">
            <w:pPr>
              <w:jc w:val="left"/>
              <w:rPr>
                <w:rFonts w:ascii="宋体" w:hAnsi="宋体"/>
                <w:sz w:val="24"/>
                <w:szCs w:val="24"/>
              </w:rPr>
            </w:pPr>
            <w:r>
              <w:rPr>
                <w:rFonts w:ascii="宋体" w:hAnsi="宋体" w:hint="eastAsia"/>
                <w:sz w:val="24"/>
                <w:szCs w:val="24"/>
              </w:rPr>
              <w:t>宁波</w:t>
            </w:r>
            <w:bookmarkStart w:id="5" w:name="_GoBack"/>
            <w:bookmarkEnd w:id="5"/>
          </w:p>
        </w:tc>
      </w:tr>
      <w:tr w:rsidR="000F09C6" w14:paraId="054BB514" w14:textId="77777777">
        <w:trPr>
          <w:trHeight w:val="409"/>
          <w:jc w:val="center"/>
        </w:trPr>
        <w:tc>
          <w:tcPr>
            <w:tcW w:w="1809" w:type="dxa"/>
            <w:vAlign w:val="center"/>
          </w:tcPr>
          <w:p w14:paraId="7264CEBC" w14:textId="77777777" w:rsidR="000F09C6" w:rsidRDefault="00143644">
            <w:pPr>
              <w:jc w:val="center"/>
              <w:rPr>
                <w:rFonts w:ascii="宋体" w:hAnsi="宋体"/>
                <w:sz w:val="24"/>
                <w:szCs w:val="24"/>
              </w:rPr>
            </w:pPr>
            <w:r>
              <w:rPr>
                <w:rFonts w:ascii="宋体" w:hAnsi="宋体" w:hint="eastAsia"/>
                <w:sz w:val="24"/>
                <w:szCs w:val="24"/>
              </w:rPr>
              <w:t>公司接待人员</w:t>
            </w:r>
          </w:p>
        </w:tc>
        <w:tc>
          <w:tcPr>
            <w:tcW w:w="7669" w:type="dxa"/>
            <w:vAlign w:val="center"/>
          </w:tcPr>
          <w:p w14:paraId="205C0580" w14:textId="44EF4E75" w:rsidR="000F09C6" w:rsidRDefault="00EC0081" w:rsidP="009A45D1">
            <w:pPr>
              <w:jc w:val="left"/>
              <w:rPr>
                <w:rFonts w:ascii="宋体" w:hAnsi="宋体"/>
                <w:sz w:val="24"/>
                <w:szCs w:val="24"/>
              </w:rPr>
            </w:pPr>
            <w:r>
              <w:rPr>
                <w:rFonts w:asciiTheme="minorEastAsia" w:hAnsiTheme="minorEastAsia" w:hint="eastAsia"/>
                <w:kern w:val="0"/>
                <w:sz w:val="24"/>
                <w:szCs w:val="24"/>
              </w:rPr>
              <w:t>公司董事会秘书、公司</w:t>
            </w:r>
            <w:r w:rsidR="00B961DA">
              <w:rPr>
                <w:rFonts w:asciiTheme="minorEastAsia" w:hAnsiTheme="minorEastAsia" w:hint="eastAsia"/>
                <w:kern w:val="0"/>
                <w:sz w:val="24"/>
                <w:szCs w:val="24"/>
              </w:rPr>
              <w:t>证券事务代表</w:t>
            </w:r>
            <w:r>
              <w:rPr>
                <w:rFonts w:asciiTheme="minorEastAsia" w:hAnsiTheme="minorEastAsia" w:hint="eastAsia"/>
                <w:kern w:val="0"/>
                <w:sz w:val="24"/>
                <w:szCs w:val="24"/>
              </w:rPr>
              <w:t>。</w:t>
            </w:r>
          </w:p>
        </w:tc>
      </w:tr>
      <w:tr w:rsidR="000F09C6" w14:paraId="64DD7A6A" w14:textId="77777777">
        <w:trPr>
          <w:jc w:val="center"/>
        </w:trPr>
        <w:tc>
          <w:tcPr>
            <w:tcW w:w="1809" w:type="dxa"/>
            <w:vAlign w:val="center"/>
          </w:tcPr>
          <w:p w14:paraId="446E6EDF" w14:textId="77777777" w:rsidR="000F09C6" w:rsidRDefault="00143644">
            <w:pPr>
              <w:jc w:val="center"/>
              <w:rPr>
                <w:rFonts w:ascii="宋体" w:hAnsi="宋体"/>
                <w:sz w:val="24"/>
                <w:szCs w:val="24"/>
              </w:rPr>
            </w:pPr>
            <w:r>
              <w:rPr>
                <w:rFonts w:ascii="宋体" w:hAnsi="宋体" w:hint="eastAsia"/>
                <w:sz w:val="24"/>
                <w:szCs w:val="24"/>
              </w:rPr>
              <w:t>投资者交流主要内容和介绍</w:t>
            </w:r>
          </w:p>
        </w:tc>
        <w:tc>
          <w:tcPr>
            <w:tcW w:w="7669" w:type="dxa"/>
            <w:vAlign w:val="center"/>
          </w:tcPr>
          <w:p w14:paraId="24A5C663" w14:textId="00B0968D" w:rsidR="00A858D1" w:rsidRDefault="00A858D1" w:rsidP="00A858D1">
            <w:pPr>
              <w:spacing w:line="360" w:lineRule="auto"/>
              <w:jc w:val="left"/>
              <w:rPr>
                <w:rFonts w:ascii="宋体" w:hAnsi="宋体"/>
                <w:sz w:val="24"/>
                <w:szCs w:val="24"/>
              </w:rPr>
            </w:pPr>
            <w:r>
              <w:rPr>
                <w:rFonts w:ascii="宋体" w:hAnsi="宋体" w:hint="eastAsia"/>
                <w:sz w:val="24"/>
                <w:szCs w:val="24"/>
              </w:rPr>
              <w:t>除前期披露过的问答外，</w:t>
            </w:r>
            <w:r w:rsidR="00E353C5">
              <w:rPr>
                <w:rFonts w:ascii="宋体" w:hAnsi="宋体" w:hint="eastAsia"/>
                <w:sz w:val="24"/>
                <w:szCs w:val="24"/>
              </w:rPr>
              <w:t>本次交流的</w:t>
            </w:r>
            <w:r>
              <w:rPr>
                <w:rFonts w:ascii="宋体" w:hAnsi="宋体" w:hint="eastAsia"/>
                <w:sz w:val="24"/>
                <w:szCs w:val="24"/>
              </w:rPr>
              <w:t>主要</w:t>
            </w:r>
            <w:r w:rsidR="001C4EBC">
              <w:rPr>
                <w:rFonts w:ascii="宋体" w:hAnsi="宋体" w:hint="eastAsia"/>
                <w:sz w:val="24"/>
                <w:szCs w:val="24"/>
              </w:rPr>
              <w:t>内容</w:t>
            </w:r>
            <w:r w:rsidR="00E353C5">
              <w:rPr>
                <w:rFonts w:ascii="宋体" w:hAnsi="宋体" w:hint="eastAsia"/>
                <w:sz w:val="24"/>
                <w:szCs w:val="24"/>
              </w:rPr>
              <w:t>如下</w:t>
            </w:r>
            <w:r>
              <w:rPr>
                <w:rFonts w:ascii="宋体" w:hAnsi="宋体" w:hint="eastAsia"/>
                <w:sz w:val="24"/>
                <w:szCs w:val="24"/>
              </w:rPr>
              <w:t>：</w:t>
            </w:r>
          </w:p>
          <w:p w14:paraId="5D698911" w14:textId="195CE188" w:rsidR="00ED6ED6" w:rsidRPr="009A45D1" w:rsidRDefault="00ED6ED6" w:rsidP="00ED6ED6">
            <w:pPr>
              <w:pStyle w:val="a7"/>
              <w:spacing w:line="360" w:lineRule="auto"/>
              <w:ind w:firstLine="480"/>
              <w:rPr>
                <w:rFonts w:ascii="宋体" w:hAnsi="宋体"/>
                <w:sz w:val="24"/>
                <w:szCs w:val="24"/>
              </w:rPr>
            </w:pPr>
            <w:r>
              <w:rPr>
                <w:rFonts w:ascii="宋体" w:hAnsi="宋体" w:hint="eastAsia"/>
                <w:sz w:val="24"/>
                <w:szCs w:val="24"/>
              </w:rPr>
              <w:t>问题1：</w:t>
            </w:r>
            <w:r w:rsidR="00E20BE3">
              <w:rPr>
                <w:rFonts w:ascii="宋体" w:hAnsi="宋体" w:hint="eastAsia"/>
                <w:sz w:val="24"/>
                <w:szCs w:val="24"/>
              </w:rPr>
              <w:t>请介绍下公司的目标</w:t>
            </w:r>
            <w:proofErr w:type="gramStart"/>
            <w:r w:rsidR="00E20BE3">
              <w:rPr>
                <w:rFonts w:ascii="宋体" w:hAnsi="宋体" w:hint="eastAsia"/>
                <w:sz w:val="24"/>
                <w:szCs w:val="24"/>
              </w:rPr>
              <w:t>和愿景</w:t>
            </w:r>
            <w:proofErr w:type="gramEnd"/>
            <w:r w:rsidRPr="009A45D1">
              <w:rPr>
                <w:rFonts w:ascii="宋体" w:hAnsi="宋体" w:hint="eastAsia"/>
                <w:sz w:val="24"/>
                <w:szCs w:val="24"/>
              </w:rPr>
              <w:t>？</w:t>
            </w:r>
          </w:p>
          <w:p w14:paraId="05522753" w14:textId="000C347D" w:rsidR="00ED6ED6" w:rsidRDefault="00ED6ED6" w:rsidP="00ED6ED6">
            <w:pPr>
              <w:spacing w:line="360" w:lineRule="auto"/>
              <w:ind w:firstLineChars="200" w:firstLine="480"/>
              <w:rPr>
                <w:rFonts w:ascii="宋体" w:hAnsi="宋体"/>
                <w:sz w:val="24"/>
                <w:szCs w:val="24"/>
              </w:rPr>
            </w:pPr>
            <w:r w:rsidRPr="009A45D1">
              <w:rPr>
                <w:rFonts w:ascii="宋体" w:hAnsi="宋体" w:hint="eastAsia"/>
                <w:sz w:val="24"/>
                <w:szCs w:val="24"/>
              </w:rPr>
              <w:t>【公司答复】</w:t>
            </w:r>
            <w:r>
              <w:rPr>
                <w:rFonts w:ascii="宋体" w:hAnsi="宋体" w:hint="eastAsia"/>
                <w:sz w:val="24"/>
                <w:szCs w:val="24"/>
              </w:rPr>
              <w:t>公司自成立以来一直专注于泵行业，该行业的全球市场空间广阔，涵盖众多的细分品类，足以支撑公司未来的业务发展；</w:t>
            </w:r>
            <w:r w:rsidR="00E353C5">
              <w:rPr>
                <w:rFonts w:ascii="宋体" w:hAnsi="宋体" w:hint="eastAsia"/>
                <w:sz w:val="24"/>
                <w:szCs w:val="24"/>
              </w:rPr>
              <w:t>未来</w:t>
            </w:r>
            <w:r>
              <w:rPr>
                <w:rFonts w:ascii="宋体" w:hAnsi="宋体" w:hint="eastAsia"/>
                <w:sz w:val="24"/>
                <w:szCs w:val="24"/>
              </w:rPr>
              <w:t>公司也将根据下游客户的不同需求，</w:t>
            </w:r>
            <w:r w:rsidR="00E353C5">
              <w:rPr>
                <w:rFonts w:ascii="宋体" w:hAnsi="宋体" w:hint="eastAsia"/>
                <w:sz w:val="24"/>
                <w:szCs w:val="24"/>
              </w:rPr>
              <w:t>持续对</w:t>
            </w:r>
            <w:proofErr w:type="gramStart"/>
            <w:r w:rsidR="00E353C5">
              <w:rPr>
                <w:rFonts w:ascii="宋体" w:hAnsi="宋体" w:hint="eastAsia"/>
                <w:sz w:val="24"/>
                <w:szCs w:val="24"/>
              </w:rPr>
              <w:t>标海外</w:t>
            </w:r>
            <w:proofErr w:type="gramEnd"/>
            <w:r w:rsidR="00E20BE3">
              <w:rPr>
                <w:rFonts w:ascii="宋体" w:hAnsi="宋体" w:hint="eastAsia"/>
                <w:sz w:val="24"/>
                <w:szCs w:val="24"/>
              </w:rPr>
              <w:t>头部</w:t>
            </w:r>
            <w:r w:rsidR="00E353C5">
              <w:rPr>
                <w:rFonts w:ascii="宋体" w:hAnsi="宋体" w:hint="eastAsia"/>
                <w:sz w:val="24"/>
                <w:szCs w:val="24"/>
              </w:rPr>
              <w:t>泵业企业，</w:t>
            </w:r>
            <w:r>
              <w:rPr>
                <w:rFonts w:ascii="宋体" w:hAnsi="宋体" w:hint="eastAsia"/>
                <w:sz w:val="24"/>
                <w:szCs w:val="24"/>
              </w:rPr>
              <w:t>不断完善自身的产品及服务能力，努力成为综合流体处理解决方案提供商。</w:t>
            </w:r>
          </w:p>
          <w:p w14:paraId="7C19BC58" w14:textId="118C5087" w:rsidR="009A45D1" w:rsidRPr="005705A0" w:rsidRDefault="005705A0" w:rsidP="00ED6ED6">
            <w:pPr>
              <w:spacing w:line="360" w:lineRule="auto"/>
              <w:ind w:firstLineChars="200" w:firstLine="480"/>
              <w:rPr>
                <w:rFonts w:ascii="宋体" w:hAnsi="宋体"/>
                <w:sz w:val="24"/>
                <w:szCs w:val="24"/>
              </w:rPr>
            </w:pPr>
            <w:r>
              <w:rPr>
                <w:rFonts w:ascii="宋体" w:hAnsi="宋体" w:hint="eastAsia"/>
                <w:sz w:val="24"/>
                <w:szCs w:val="24"/>
              </w:rPr>
              <w:t>问题</w:t>
            </w:r>
            <w:r w:rsidR="00ED6ED6">
              <w:rPr>
                <w:rFonts w:ascii="宋体" w:hAnsi="宋体" w:hint="eastAsia"/>
                <w:sz w:val="24"/>
                <w:szCs w:val="24"/>
              </w:rPr>
              <w:t>2</w:t>
            </w:r>
            <w:r>
              <w:rPr>
                <w:rFonts w:ascii="宋体" w:hAnsi="宋体" w:hint="eastAsia"/>
                <w:sz w:val="24"/>
                <w:szCs w:val="24"/>
              </w:rPr>
              <w:t>：</w:t>
            </w:r>
            <w:r w:rsidR="0025438D">
              <w:rPr>
                <w:rFonts w:ascii="宋体" w:hAnsi="宋体" w:hint="eastAsia"/>
                <w:sz w:val="24"/>
                <w:szCs w:val="24"/>
              </w:rPr>
              <w:t>公司2026年半年度</w:t>
            </w:r>
            <w:r w:rsidR="00F17734">
              <w:rPr>
                <w:rFonts w:ascii="宋体" w:hAnsi="宋体" w:hint="eastAsia"/>
                <w:sz w:val="24"/>
                <w:szCs w:val="24"/>
              </w:rPr>
              <w:t>净利润下滑的主要原因是什么</w:t>
            </w:r>
            <w:r w:rsidRPr="005705A0">
              <w:rPr>
                <w:rFonts w:ascii="宋体" w:hAnsi="宋体" w:hint="eastAsia"/>
                <w:sz w:val="24"/>
                <w:szCs w:val="24"/>
              </w:rPr>
              <w:t>？</w:t>
            </w:r>
            <w:r w:rsidR="00756390" w:rsidRPr="005705A0">
              <w:rPr>
                <w:rFonts w:ascii="宋体" w:hAnsi="宋体" w:hint="eastAsia"/>
                <w:sz w:val="24"/>
                <w:szCs w:val="24"/>
              </w:rPr>
              <w:t xml:space="preserve"> </w:t>
            </w:r>
          </w:p>
          <w:p w14:paraId="197D7E0C" w14:textId="6AA2AF16" w:rsidR="00ED6ED6" w:rsidRPr="00ED6ED6" w:rsidRDefault="009A45D1" w:rsidP="00805BB4">
            <w:pPr>
              <w:pStyle w:val="a7"/>
              <w:spacing w:line="360" w:lineRule="auto"/>
              <w:ind w:firstLine="480"/>
            </w:pPr>
            <w:r w:rsidRPr="009A45D1">
              <w:rPr>
                <w:rFonts w:ascii="宋体" w:hAnsi="宋体" w:hint="eastAsia"/>
                <w:sz w:val="24"/>
                <w:szCs w:val="24"/>
              </w:rPr>
              <w:t>【公司答复】</w:t>
            </w:r>
            <w:r w:rsidR="0098621F">
              <w:rPr>
                <w:rFonts w:ascii="宋体" w:hAnsi="宋体" w:hint="eastAsia"/>
                <w:sz w:val="24"/>
                <w:szCs w:val="24"/>
              </w:rPr>
              <w:t>公司</w:t>
            </w:r>
            <w:r w:rsidR="0098621F" w:rsidRPr="0098621F">
              <w:rPr>
                <w:rFonts w:ascii="宋体" w:hAnsi="宋体" w:hint="eastAsia"/>
                <w:sz w:val="24"/>
                <w:szCs w:val="24"/>
              </w:rPr>
              <w:t>2026年半年度净利润</w:t>
            </w:r>
            <w:r w:rsidR="0098621F">
              <w:rPr>
                <w:rFonts w:ascii="宋体" w:hAnsi="宋体" w:hint="eastAsia"/>
                <w:sz w:val="24"/>
                <w:szCs w:val="24"/>
              </w:rPr>
              <w:t>的</w:t>
            </w:r>
            <w:r w:rsidR="0098621F" w:rsidRPr="0098621F">
              <w:rPr>
                <w:rFonts w:ascii="宋体" w:hAnsi="宋体" w:hint="eastAsia"/>
                <w:sz w:val="24"/>
                <w:szCs w:val="24"/>
              </w:rPr>
              <w:t>下滑主要受原材料成本上升及汇兑损失增加影响</w:t>
            </w:r>
            <w:r w:rsidR="00E20BE3">
              <w:rPr>
                <w:rFonts w:ascii="宋体" w:hAnsi="宋体" w:hint="eastAsia"/>
                <w:sz w:val="24"/>
                <w:szCs w:val="24"/>
              </w:rPr>
              <w:t>较大</w:t>
            </w:r>
            <w:r w:rsidR="0098621F" w:rsidRPr="0098621F">
              <w:rPr>
                <w:rFonts w:ascii="宋体" w:hAnsi="宋体" w:hint="eastAsia"/>
                <w:sz w:val="24"/>
                <w:szCs w:val="24"/>
              </w:rPr>
              <w:t>，同时合肥新厂房投产带来的折旧摊销费用及其他运营费用增长亦构成一定压力。</w:t>
            </w:r>
          </w:p>
          <w:p w14:paraId="3BD90E7A" w14:textId="2FDCADEF" w:rsidR="009A45D1" w:rsidRPr="009A45D1" w:rsidRDefault="00756390" w:rsidP="00ED6ED6">
            <w:pPr>
              <w:pStyle w:val="a7"/>
              <w:spacing w:line="360" w:lineRule="auto"/>
              <w:ind w:firstLine="480"/>
              <w:rPr>
                <w:rFonts w:ascii="宋体" w:hAnsi="宋体"/>
                <w:sz w:val="24"/>
                <w:szCs w:val="24"/>
              </w:rPr>
            </w:pPr>
            <w:r>
              <w:rPr>
                <w:rFonts w:ascii="宋体" w:hAnsi="宋体" w:hint="eastAsia"/>
                <w:sz w:val="24"/>
                <w:szCs w:val="24"/>
              </w:rPr>
              <w:t>问题</w:t>
            </w:r>
            <w:r w:rsidR="00ED6ED6">
              <w:rPr>
                <w:rFonts w:ascii="宋体" w:hAnsi="宋体" w:hint="eastAsia"/>
                <w:sz w:val="24"/>
                <w:szCs w:val="24"/>
              </w:rPr>
              <w:t>3</w:t>
            </w:r>
            <w:r>
              <w:rPr>
                <w:rFonts w:ascii="宋体" w:hAnsi="宋体" w:hint="eastAsia"/>
                <w:sz w:val="24"/>
                <w:szCs w:val="24"/>
              </w:rPr>
              <w:t>：</w:t>
            </w:r>
            <w:r w:rsidR="0098621F" w:rsidRPr="0098621F">
              <w:rPr>
                <w:rFonts w:ascii="宋体" w:hAnsi="宋体" w:hint="eastAsia"/>
                <w:sz w:val="24"/>
                <w:szCs w:val="24"/>
              </w:rPr>
              <w:t>在屏蔽泵</w:t>
            </w:r>
            <w:r w:rsidR="00E336AE">
              <w:rPr>
                <w:rFonts w:ascii="宋体" w:hAnsi="宋体" w:hint="eastAsia"/>
                <w:sz w:val="24"/>
                <w:szCs w:val="24"/>
              </w:rPr>
              <w:t>液冷等温控散热</w:t>
            </w:r>
            <w:r w:rsidR="0098621F" w:rsidRPr="0098621F">
              <w:rPr>
                <w:rFonts w:ascii="宋体" w:hAnsi="宋体" w:hint="eastAsia"/>
                <w:sz w:val="24"/>
                <w:szCs w:val="24"/>
              </w:rPr>
              <w:t>领域，公司认为内资企业相较于外资企业具备哪些优势？</w:t>
            </w:r>
          </w:p>
          <w:p w14:paraId="71EDB9E5" w14:textId="08532625" w:rsidR="009A45D1" w:rsidRDefault="009A45D1" w:rsidP="007E30D9">
            <w:pPr>
              <w:pStyle w:val="a7"/>
              <w:spacing w:line="360" w:lineRule="auto"/>
              <w:ind w:firstLine="480"/>
              <w:rPr>
                <w:rFonts w:ascii="宋体" w:hAnsi="宋体"/>
                <w:sz w:val="24"/>
                <w:szCs w:val="24"/>
              </w:rPr>
            </w:pPr>
            <w:r w:rsidRPr="009A45D1">
              <w:rPr>
                <w:rFonts w:ascii="宋体" w:hAnsi="宋体" w:hint="eastAsia"/>
                <w:sz w:val="24"/>
                <w:szCs w:val="24"/>
              </w:rPr>
              <w:lastRenderedPageBreak/>
              <w:t>【公司答复】</w:t>
            </w:r>
            <w:r w:rsidR="0098621F">
              <w:rPr>
                <w:rFonts w:ascii="宋体" w:hAnsi="宋体" w:hint="eastAsia"/>
                <w:sz w:val="24"/>
                <w:szCs w:val="24"/>
              </w:rPr>
              <w:t>公司认为</w:t>
            </w:r>
            <w:r w:rsidR="0098621F" w:rsidRPr="0098621F">
              <w:rPr>
                <w:rFonts w:ascii="宋体" w:hAnsi="宋体" w:hint="eastAsia"/>
                <w:sz w:val="24"/>
                <w:szCs w:val="24"/>
              </w:rPr>
              <w:t>内资企业优势主要体现在两方面：一是依托国内电机技术及供应</w:t>
            </w:r>
            <w:proofErr w:type="gramStart"/>
            <w:r w:rsidR="0098621F" w:rsidRPr="0098621F">
              <w:rPr>
                <w:rFonts w:ascii="宋体" w:hAnsi="宋体" w:hint="eastAsia"/>
                <w:sz w:val="24"/>
                <w:szCs w:val="24"/>
              </w:rPr>
              <w:t>链配套</w:t>
            </w:r>
            <w:proofErr w:type="gramEnd"/>
            <w:r w:rsidR="0098621F" w:rsidRPr="0098621F">
              <w:rPr>
                <w:rFonts w:ascii="宋体" w:hAnsi="宋体" w:hint="eastAsia"/>
                <w:sz w:val="24"/>
                <w:szCs w:val="24"/>
              </w:rPr>
              <w:t>体系，具有一定技术与成本优势；二是在</w:t>
            </w:r>
            <w:r w:rsidR="00ED6ED6">
              <w:rPr>
                <w:rFonts w:ascii="宋体" w:hAnsi="宋体" w:hint="eastAsia"/>
                <w:sz w:val="24"/>
                <w:szCs w:val="24"/>
              </w:rPr>
              <w:t>产业初期，</w:t>
            </w:r>
            <w:r w:rsidR="0098621F" w:rsidRPr="0098621F">
              <w:rPr>
                <w:rFonts w:ascii="宋体" w:hAnsi="宋体" w:hint="eastAsia"/>
                <w:sz w:val="24"/>
                <w:szCs w:val="24"/>
              </w:rPr>
              <w:t>作为偏非标类产品、需根据客户需求和工况持续迭代开发，内资企业在响应速度和联合开发服务方面</w:t>
            </w:r>
            <w:r w:rsidR="00ED6ED6">
              <w:rPr>
                <w:rFonts w:ascii="宋体" w:hAnsi="宋体" w:hint="eastAsia"/>
                <w:sz w:val="24"/>
                <w:szCs w:val="24"/>
              </w:rPr>
              <w:t>具备</w:t>
            </w:r>
            <w:r w:rsidR="0098621F" w:rsidRPr="0098621F">
              <w:rPr>
                <w:rFonts w:ascii="宋体" w:hAnsi="宋体" w:hint="eastAsia"/>
                <w:sz w:val="24"/>
                <w:szCs w:val="24"/>
              </w:rPr>
              <w:t>竞争力。</w:t>
            </w:r>
          </w:p>
          <w:p w14:paraId="5A4B8071" w14:textId="0EBF2694" w:rsidR="009A45D1" w:rsidRPr="009A45D1" w:rsidRDefault="00F24A6E" w:rsidP="00F24A6E">
            <w:pPr>
              <w:pStyle w:val="a7"/>
              <w:spacing w:line="360" w:lineRule="auto"/>
              <w:ind w:firstLine="480"/>
              <w:rPr>
                <w:rFonts w:ascii="宋体" w:hAnsi="宋体"/>
                <w:sz w:val="24"/>
                <w:szCs w:val="24"/>
              </w:rPr>
            </w:pPr>
            <w:r>
              <w:rPr>
                <w:rFonts w:ascii="宋体" w:hAnsi="宋体" w:hint="eastAsia"/>
                <w:sz w:val="24"/>
                <w:szCs w:val="24"/>
              </w:rPr>
              <w:t>问题</w:t>
            </w:r>
            <w:r w:rsidR="00ED6ED6">
              <w:rPr>
                <w:rFonts w:ascii="宋体" w:hAnsi="宋体" w:hint="eastAsia"/>
                <w:sz w:val="24"/>
                <w:szCs w:val="24"/>
              </w:rPr>
              <w:t>4</w:t>
            </w:r>
            <w:r>
              <w:rPr>
                <w:rFonts w:ascii="宋体" w:hAnsi="宋体" w:hint="eastAsia"/>
                <w:sz w:val="24"/>
                <w:szCs w:val="24"/>
              </w:rPr>
              <w:t>：</w:t>
            </w:r>
            <w:r w:rsidR="00601525" w:rsidRPr="00601525">
              <w:rPr>
                <w:rFonts w:ascii="宋体" w:hAnsi="宋体" w:hint="eastAsia"/>
                <w:sz w:val="24"/>
                <w:szCs w:val="24"/>
              </w:rPr>
              <w:t>公司</w:t>
            </w:r>
            <w:r w:rsidR="001C4EBC">
              <w:rPr>
                <w:rFonts w:ascii="宋体" w:hAnsi="宋体" w:hint="eastAsia"/>
                <w:sz w:val="24"/>
                <w:szCs w:val="24"/>
              </w:rPr>
              <w:t>在</w:t>
            </w:r>
            <w:r w:rsidR="00601525" w:rsidRPr="00601525">
              <w:rPr>
                <w:rFonts w:ascii="宋体" w:hAnsi="宋体" w:hint="eastAsia"/>
                <w:sz w:val="24"/>
                <w:szCs w:val="24"/>
              </w:rPr>
              <w:t>屏蔽泵</w:t>
            </w:r>
            <w:r w:rsidR="00E336AE">
              <w:rPr>
                <w:rFonts w:ascii="宋体" w:hAnsi="宋体" w:hint="eastAsia"/>
                <w:sz w:val="24"/>
                <w:szCs w:val="24"/>
              </w:rPr>
              <w:t>液冷等温控散热</w:t>
            </w:r>
            <w:r w:rsidR="001C4EBC">
              <w:rPr>
                <w:rFonts w:ascii="宋体" w:hAnsi="宋体" w:hint="eastAsia"/>
                <w:sz w:val="24"/>
                <w:szCs w:val="24"/>
              </w:rPr>
              <w:t>领域</w:t>
            </w:r>
            <w:r w:rsidR="00B51082">
              <w:rPr>
                <w:rFonts w:ascii="宋体" w:hAnsi="宋体" w:hint="eastAsia"/>
                <w:sz w:val="24"/>
                <w:szCs w:val="24"/>
              </w:rPr>
              <w:t>产品</w:t>
            </w:r>
            <w:r w:rsidR="00601525" w:rsidRPr="00601525">
              <w:rPr>
                <w:rFonts w:ascii="宋体" w:hAnsi="宋体" w:hint="eastAsia"/>
                <w:sz w:val="24"/>
                <w:szCs w:val="24"/>
              </w:rPr>
              <w:t>的单台价值量受哪些因素影响？</w:t>
            </w:r>
          </w:p>
          <w:p w14:paraId="3EA579A7" w14:textId="6F6BA208" w:rsidR="00601525" w:rsidRDefault="009A45D1" w:rsidP="00866EE6">
            <w:pPr>
              <w:pStyle w:val="a7"/>
              <w:spacing w:line="360" w:lineRule="auto"/>
              <w:ind w:firstLine="480"/>
              <w:rPr>
                <w:rFonts w:ascii="宋体" w:hAnsi="宋体"/>
                <w:sz w:val="24"/>
                <w:szCs w:val="24"/>
              </w:rPr>
            </w:pPr>
            <w:r w:rsidRPr="009A45D1">
              <w:rPr>
                <w:rFonts w:ascii="宋体" w:hAnsi="宋体" w:hint="eastAsia"/>
                <w:sz w:val="24"/>
                <w:szCs w:val="24"/>
              </w:rPr>
              <w:t>【公司答复】</w:t>
            </w:r>
            <w:r w:rsidR="00601525" w:rsidRPr="00601525">
              <w:rPr>
                <w:rFonts w:ascii="宋体" w:hAnsi="宋体" w:hint="eastAsia"/>
                <w:sz w:val="24"/>
                <w:szCs w:val="24"/>
              </w:rPr>
              <w:t>从产品端看，价值量取决于</w:t>
            </w:r>
            <w:r w:rsidR="00601525">
              <w:rPr>
                <w:rFonts w:ascii="宋体" w:hAnsi="宋体" w:hint="eastAsia"/>
                <w:sz w:val="24"/>
                <w:szCs w:val="24"/>
              </w:rPr>
              <w:t>产品</w:t>
            </w:r>
            <w:r w:rsidR="00601525" w:rsidRPr="00601525">
              <w:rPr>
                <w:rFonts w:ascii="宋体" w:hAnsi="宋体" w:hint="eastAsia"/>
                <w:sz w:val="24"/>
                <w:szCs w:val="24"/>
              </w:rPr>
              <w:t>功率大小、原材料</w:t>
            </w:r>
            <w:r w:rsidR="00601525">
              <w:rPr>
                <w:rFonts w:ascii="宋体" w:hAnsi="宋体" w:hint="eastAsia"/>
                <w:sz w:val="24"/>
                <w:szCs w:val="24"/>
              </w:rPr>
              <w:t>的选用</w:t>
            </w:r>
            <w:r w:rsidR="00601525" w:rsidRPr="00601525">
              <w:rPr>
                <w:rFonts w:ascii="宋体" w:hAnsi="宋体" w:hint="eastAsia"/>
                <w:sz w:val="24"/>
                <w:szCs w:val="24"/>
              </w:rPr>
              <w:t>、适配工况条件及是否涉及定制</w:t>
            </w:r>
            <w:proofErr w:type="gramStart"/>
            <w:r w:rsidR="00601525" w:rsidRPr="00601525">
              <w:rPr>
                <w:rFonts w:ascii="宋体" w:hAnsi="宋体" w:hint="eastAsia"/>
                <w:sz w:val="24"/>
                <w:szCs w:val="24"/>
              </w:rPr>
              <w:t>化需求</w:t>
            </w:r>
            <w:proofErr w:type="gramEnd"/>
            <w:r w:rsidR="00601525">
              <w:rPr>
                <w:rFonts w:ascii="宋体" w:hAnsi="宋体" w:hint="eastAsia"/>
                <w:sz w:val="24"/>
                <w:szCs w:val="24"/>
              </w:rPr>
              <w:t>等因素</w:t>
            </w:r>
            <w:r w:rsidR="00601525" w:rsidRPr="00601525">
              <w:rPr>
                <w:rFonts w:ascii="宋体" w:hAnsi="宋体" w:hint="eastAsia"/>
                <w:sz w:val="24"/>
                <w:szCs w:val="24"/>
              </w:rPr>
              <w:t>；从市场端看，</w:t>
            </w:r>
            <w:r w:rsidR="00866EE6">
              <w:rPr>
                <w:rFonts w:ascii="宋体" w:hAnsi="宋体" w:hint="eastAsia"/>
                <w:sz w:val="24"/>
                <w:szCs w:val="24"/>
              </w:rPr>
              <w:t>行业</w:t>
            </w:r>
            <w:r w:rsidR="00601525" w:rsidRPr="00601525">
              <w:rPr>
                <w:rFonts w:ascii="宋体" w:hAnsi="宋体" w:hint="eastAsia"/>
                <w:sz w:val="24"/>
                <w:szCs w:val="24"/>
              </w:rPr>
              <w:t>格局和客户需求意愿也与定价直接相关。</w:t>
            </w:r>
            <w:r w:rsidR="00ED6ED6">
              <w:rPr>
                <w:rFonts w:ascii="宋体" w:hAnsi="宋体" w:hint="eastAsia"/>
                <w:sz w:val="24"/>
                <w:szCs w:val="24"/>
              </w:rPr>
              <w:t>目前整个</w:t>
            </w:r>
            <w:r w:rsidR="001C4EBC">
              <w:rPr>
                <w:rFonts w:ascii="宋体" w:hAnsi="宋体" w:hint="eastAsia"/>
                <w:sz w:val="24"/>
                <w:szCs w:val="24"/>
              </w:rPr>
              <w:t>新业务所处</w:t>
            </w:r>
            <w:r w:rsidR="00601525" w:rsidRPr="00601525">
              <w:rPr>
                <w:rFonts w:ascii="宋体" w:hAnsi="宋体" w:hint="eastAsia"/>
                <w:sz w:val="24"/>
                <w:szCs w:val="24"/>
              </w:rPr>
              <w:t>市场尚处发展初期，</w:t>
            </w:r>
            <w:r w:rsidR="001C4EBC">
              <w:rPr>
                <w:rFonts w:ascii="宋体" w:hAnsi="宋体" w:hint="eastAsia"/>
                <w:sz w:val="24"/>
                <w:szCs w:val="24"/>
              </w:rPr>
              <w:t>我们也将密切关注相关情况，匹配客户需求</w:t>
            </w:r>
            <w:r w:rsidR="00601525" w:rsidRPr="00601525">
              <w:rPr>
                <w:rFonts w:ascii="宋体" w:hAnsi="宋体" w:hint="eastAsia"/>
                <w:sz w:val="24"/>
                <w:szCs w:val="24"/>
              </w:rPr>
              <w:t>。</w:t>
            </w:r>
          </w:p>
          <w:p w14:paraId="65572FC1" w14:textId="59389051" w:rsidR="00CE179E" w:rsidRPr="009A45D1" w:rsidRDefault="00CE179E" w:rsidP="00CE179E">
            <w:pPr>
              <w:pStyle w:val="a7"/>
              <w:spacing w:line="360" w:lineRule="auto"/>
              <w:ind w:firstLine="480"/>
              <w:rPr>
                <w:rFonts w:ascii="宋体" w:hAnsi="宋体"/>
                <w:sz w:val="24"/>
                <w:szCs w:val="24"/>
              </w:rPr>
            </w:pPr>
            <w:r>
              <w:rPr>
                <w:rFonts w:ascii="宋体" w:hAnsi="宋体" w:hint="eastAsia"/>
                <w:sz w:val="24"/>
                <w:szCs w:val="24"/>
              </w:rPr>
              <w:t>问题</w:t>
            </w:r>
            <w:r w:rsidR="00ED6ED6">
              <w:rPr>
                <w:rFonts w:ascii="宋体" w:hAnsi="宋体" w:hint="eastAsia"/>
                <w:sz w:val="24"/>
                <w:szCs w:val="24"/>
              </w:rPr>
              <w:t>5</w:t>
            </w:r>
            <w:r>
              <w:rPr>
                <w:rFonts w:ascii="宋体" w:hAnsi="宋体" w:hint="eastAsia"/>
                <w:sz w:val="24"/>
                <w:szCs w:val="24"/>
              </w:rPr>
              <w:t>：</w:t>
            </w:r>
            <w:r w:rsidRPr="00601525">
              <w:rPr>
                <w:rFonts w:ascii="宋体" w:hAnsi="宋体" w:hint="eastAsia"/>
                <w:sz w:val="24"/>
                <w:szCs w:val="24"/>
              </w:rPr>
              <w:t>公司</w:t>
            </w:r>
            <w:r w:rsidR="00B51082">
              <w:rPr>
                <w:rFonts w:ascii="宋体" w:hAnsi="宋体" w:hint="eastAsia"/>
                <w:sz w:val="24"/>
                <w:szCs w:val="24"/>
              </w:rPr>
              <w:t>温控</w:t>
            </w:r>
            <w:r>
              <w:rPr>
                <w:rFonts w:ascii="宋体" w:hAnsi="宋体" w:hint="eastAsia"/>
                <w:sz w:val="24"/>
                <w:szCs w:val="24"/>
              </w:rPr>
              <w:t>业务的近期发展情况如何，客户导入情况如何</w:t>
            </w:r>
            <w:r w:rsidRPr="00601525">
              <w:rPr>
                <w:rFonts w:ascii="宋体" w:hAnsi="宋体" w:hint="eastAsia"/>
                <w:sz w:val="24"/>
                <w:szCs w:val="24"/>
              </w:rPr>
              <w:t>？</w:t>
            </w:r>
          </w:p>
          <w:p w14:paraId="5CCFE889" w14:textId="3C64C20A" w:rsidR="00CE179E" w:rsidRDefault="00CE179E" w:rsidP="00CE179E">
            <w:pPr>
              <w:pStyle w:val="a7"/>
              <w:spacing w:line="360" w:lineRule="auto"/>
              <w:ind w:firstLine="480"/>
              <w:rPr>
                <w:rFonts w:ascii="宋体" w:hAnsi="宋体"/>
                <w:sz w:val="24"/>
                <w:szCs w:val="24"/>
              </w:rPr>
            </w:pPr>
            <w:r w:rsidRPr="009A45D1">
              <w:rPr>
                <w:rFonts w:ascii="宋体" w:hAnsi="宋体" w:hint="eastAsia"/>
                <w:sz w:val="24"/>
                <w:szCs w:val="24"/>
              </w:rPr>
              <w:t>【公司答复】</w:t>
            </w:r>
            <w:r w:rsidR="00B51082">
              <w:rPr>
                <w:rFonts w:ascii="宋体" w:hAnsi="宋体" w:hint="eastAsia"/>
                <w:sz w:val="24"/>
                <w:szCs w:val="24"/>
              </w:rPr>
              <w:t>在新</w:t>
            </w:r>
            <w:r w:rsidR="00B143C7" w:rsidRPr="00B143C7">
              <w:rPr>
                <w:rFonts w:ascii="宋体" w:hAnsi="宋体" w:hint="eastAsia"/>
                <w:sz w:val="24"/>
                <w:szCs w:val="24"/>
              </w:rPr>
              <w:t>业务发展</w:t>
            </w:r>
            <w:r w:rsidR="00B51082">
              <w:rPr>
                <w:rFonts w:ascii="宋体" w:hAnsi="宋体" w:hint="eastAsia"/>
                <w:sz w:val="24"/>
                <w:szCs w:val="24"/>
              </w:rPr>
              <w:t>过程中，</w:t>
            </w:r>
            <w:r w:rsidR="00B51082" w:rsidRPr="00B143C7">
              <w:rPr>
                <w:rFonts w:ascii="宋体" w:hAnsi="宋体" w:hint="eastAsia"/>
                <w:sz w:val="24"/>
                <w:szCs w:val="24"/>
              </w:rPr>
              <w:t>目前公司</w:t>
            </w:r>
            <w:r w:rsidR="00B51082">
              <w:rPr>
                <w:rFonts w:ascii="宋体" w:hAnsi="宋体" w:hint="eastAsia"/>
                <w:sz w:val="24"/>
                <w:szCs w:val="24"/>
              </w:rPr>
              <w:t>与客户的整体</w:t>
            </w:r>
            <w:r w:rsidR="00B143C7" w:rsidRPr="00B143C7">
              <w:rPr>
                <w:rFonts w:ascii="宋体" w:hAnsi="宋体" w:hint="eastAsia"/>
                <w:sz w:val="24"/>
                <w:szCs w:val="24"/>
              </w:rPr>
              <w:t>沟通</w:t>
            </w:r>
            <w:r w:rsidR="00B51082">
              <w:rPr>
                <w:rFonts w:ascii="宋体" w:hAnsi="宋体" w:hint="eastAsia"/>
                <w:sz w:val="24"/>
                <w:szCs w:val="24"/>
              </w:rPr>
              <w:t>、</w:t>
            </w:r>
            <w:r w:rsidR="00B143C7" w:rsidRPr="00B143C7">
              <w:rPr>
                <w:rFonts w:ascii="宋体" w:hAnsi="宋体" w:hint="eastAsia"/>
                <w:sz w:val="24"/>
                <w:szCs w:val="24"/>
              </w:rPr>
              <w:t>反馈</w:t>
            </w:r>
            <w:r w:rsidR="00B51082">
              <w:rPr>
                <w:rFonts w:ascii="宋体" w:hAnsi="宋体" w:hint="eastAsia"/>
                <w:sz w:val="24"/>
                <w:szCs w:val="24"/>
              </w:rPr>
              <w:t>、交流都较为顺利</w:t>
            </w:r>
            <w:r w:rsidR="00B143C7" w:rsidRPr="00B143C7">
              <w:rPr>
                <w:rFonts w:ascii="宋体" w:hAnsi="宋体" w:hint="eastAsia"/>
                <w:sz w:val="24"/>
                <w:szCs w:val="24"/>
              </w:rPr>
              <w:t>，相关客户导入</w:t>
            </w:r>
            <w:r w:rsidR="00B51082">
              <w:rPr>
                <w:rFonts w:ascii="宋体" w:hAnsi="宋体" w:hint="eastAsia"/>
                <w:sz w:val="24"/>
                <w:szCs w:val="24"/>
              </w:rPr>
              <w:t>及产品交付</w:t>
            </w:r>
            <w:r w:rsidR="00B143C7" w:rsidRPr="00B143C7">
              <w:rPr>
                <w:rFonts w:ascii="宋体" w:hAnsi="宋体" w:hint="eastAsia"/>
                <w:sz w:val="24"/>
                <w:szCs w:val="24"/>
              </w:rPr>
              <w:t>工作正按计划推进中。</w:t>
            </w:r>
          </w:p>
          <w:p w14:paraId="2F18BF6A" w14:textId="196682B9" w:rsidR="00CE179E" w:rsidRDefault="00866EE6" w:rsidP="00805BB4">
            <w:pPr>
              <w:pStyle w:val="a7"/>
              <w:spacing w:line="360" w:lineRule="auto"/>
              <w:ind w:firstLineChars="0" w:firstLine="0"/>
              <w:rPr>
                <w:rFonts w:ascii="宋体" w:hAnsi="宋体"/>
                <w:sz w:val="24"/>
                <w:szCs w:val="24"/>
              </w:rPr>
            </w:pPr>
            <w:r>
              <w:rPr>
                <w:rFonts w:ascii="宋体" w:hAnsi="宋体" w:hint="eastAsia"/>
                <w:sz w:val="24"/>
                <w:szCs w:val="24"/>
              </w:rPr>
              <w:t>整体上看，现阶段产品仍是</w:t>
            </w:r>
            <w:r w:rsidR="00FD3BDD">
              <w:rPr>
                <w:rFonts w:ascii="宋体" w:hAnsi="宋体" w:hint="eastAsia"/>
                <w:sz w:val="24"/>
                <w:szCs w:val="24"/>
              </w:rPr>
              <w:t>客户重点关注事项之一</w:t>
            </w:r>
            <w:r>
              <w:rPr>
                <w:rFonts w:ascii="宋体" w:hAnsi="宋体" w:hint="eastAsia"/>
                <w:sz w:val="24"/>
                <w:szCs w:val="24"/>
              </w:rPr>
              <w:t>，公司也将继续向内聚焦，持续做好</w:t>
            </w:r>
            <w:r w:rsidR="00ED6ED6">
              <w:rPr>
                <w:rFonts w:ascii="宋体" w:hAnsi="宋体" w:hint="eastAsia"/>
                <w:sz w:val="24"/>
                <w:szCs w:val="24"/>
              </w:rPr>
              <w:t>产品力的</w:t>
            </w:r>
            <w:r>
              <w:rPr>
                <w:rFonts w:ascii="宋体" w:hAnsi="宋体" w:hint="eastAsia"/>
                <w:sz w:val="24"/>
                <w:szCs w:val="24"/>
              </w:rPr>
              <w:t>提升</w:t>
            </w:r>
            <w:r w:rsidR="00ED6ED6">
              <w:rPr>
                <w:rFonts w:ascii="宋体" w:hAnsi="宋体" w:hint="eastAsia"/>
                <w:sz w:val="24"/>
                <w:szCs w:val="24"/>
              </w:rPr>
              <w:t>，做好客户的配套服务</w:t>
            </w:r>
            <w:r w:rsidR="00B143C7" w:rsidRPr="00B143C7">
              <w:rPr>
                <w:rFonts w:ascii="宋体" w:hAnsi="宋体" w:hint="eastAsia"/>
                <w:sz w:val="24"/>
                <w:szCs w:val="24"/>
              </w:rPr>
              <w:t>。</w:t>
            </w:r>
          </w:p>
          <w:p w14:paraId="02EE2AB6" w14:textId="17FDD19C" w:rsidR="009A45D1" w:rsidRPr="009A45D1" w:rsidRDefault="00985883" w:rsidP="002C0054">
            <w:pPr>
              <w:pStyle w:val="a7"/>
              <w:spacing w:line="360" w:lineRule="auto"/>
              <w:ind w:firstLine="480"/>
              <w:rPr>
                <w:rFonts w:ascii="宋体" w:hAnsi="宋体"/>
                <w:sz w:val="24"/>
                <w:szCs w:val="24"/>
              </w:rPr>
            </w:pPr>
            <w:r>
              <w:rPr>
                <w:rFonts w:ascii="宋体" w:hAnsi="宋体" w:hint="eastAsia"/>
                <w:sz w:val="24"/>
                <w:szCs w:val="24"/>
              </w:rPr>
              <w:t>问题</w:t>
            </w:r>
            <w:r w:rsidR="00ED6ED6">
              <w:rPr>
                <w:rFonts w:ascii="宋体" w:hAnsi="宋体" w:hint="eastAsia"/>
                <w:sz w:val="24"/>
                <w:szCs w:val="24"/>
              </w:rPr>
              <w:t>6</w:t>
            </w:r>
            <w:r w:rsidR="00FE4BA0">
              <w:rPr>
                <w:rFonts w:ascii="宋体" w:hAnsi="宋体" w:hint="eastAsia"/>
                <w:sz w:val="24"/>
                <w:szCs w:val="24"/>
              </w:rPr>
              <w:t>：</w:t>
            </w:r>
            <w:r w:rsidR="002C0054">
              <w:rPr>
                <w:rFonts w:ascii="宋体" w:hAnsi="宋体" w:hint="eastAsia"/>
                <w:sz w:val="24"/>
                <w:szCs w:val="24"/>
              </w:rPr>
              <w:t>请问公司</w:t>
            </w:r>
            <w:r w:rsidR="00866EE6">
              <w:rPr>
                <w:rFonts w:ascii="宋体" w:hAnsi="宋体" w:hint="eastAsia"/>
                <w:sz w:val="24"/>
                <w:szCs w:val="24"/>
              </w:rPr>
              <w:t>温控新</w:t>
            </w:r>
            <w:r w:rsidR="002C0054">
              <w:rPr>
                <w:rFonts w:ascii="宋体" w:hAnsi="宋体" w:hint="eastAsia"/>
                <w:sz w:val="24"/>
                <w:szCs w:val="24"/>
              </w:rPr>
              <w:t>业务目前产能</w:t>
            </w:r>
            <w:r w:rsidR="00F06592">
              <w:rPr>
                <w:rFonts w:ascii="宋体" w:hAnsi="宋体" w:hint="eastAsia"/>
                <w:sz w:val="24"/>
                <w:szCs w:val="24"/>
              </w:rPr>
              <w:t>的</w:t>
            </w:r>
            <w:r w:rsidR="002C0054">
              <w:rPr>
                <w:rFonts w:ascii="宋体" w:hAnsi="宋体" w:hint="eastAsia"/>
                <w:sz w:val="24"/>
                <w:szCs w:val="24"/>
              </w:rPr>
              <w:t>规划如何</w:t>
            </w:r>
            <w:r w:rsidR="009A45D1" w:rsidRPr="009A45D1">
              <w:rPr>
                <w:rFonts w:ascii="宋体" w:hAnsi="宋体" w:hint="eastAsia"/>
                <w:sz w:val="24"/>
                <w:szCs w:val="24"/>
              </w:rPr>
              <w:t>？</w:t>
            </w:r>
          </w:p>
          <w:p w14:paraId="09B7DA66" w14:textId="4F9932C5" w:rsidR="001C66D4" w:rsidRDefault="009A45D1" w:rsidP="00ED6ED6">
            <w:pPr>
              <w:pStyle w:val="a7"/>
              <w:spacing w:line="360" w:lineRule="auto"/>
              <w:ind w:firstLine="480"/>
              <w:rPr>
                <w:rFonts w:ascii="宋体" w:hAnsi="宋体"/>
                <w:sz w:val="24"/>
                <w:szCs w:val="24"/>
              </w:rPr>
            </w:pPr>
            <w:r w:rsidRPr="009A45D1">
              <w:rPr>
                <w:rFonts w:ascii="宋体" w:hAnsi="宋体" w:hint="eastAsia"/>
                <w:sz w:val="24"/>
                <w:szCs w:val="24"/>
              </w:rPr>
              <w:t>【公司答复】</w:t>
            </w:r>
            <w:r w:rsidR="00F06592">
              <w:rPr>
                <w:rFonts w:ascii="宋体" w:hAnsi="宋体" w:hint="eastAsia"/>
                <w:sz w:val="24"/>
                <w:szCs w:val="24"/>
              </w:rPr>
              <w:t>公司</w:t>
            </w:r>
            <w:r w:rsidR="00FD3BDD">
              <w:rPr>
                <w:rFonts w:ascii="宋体" w:hAnsi="宋体" w:hint="eastAsia"/>
                <w:sz w:val="24"/>
                <w:szCs w:val="24"/>
              </w:rPr>
              <w:t>从事各类型屏蔽泵的生产、销售、研发超过20年，在相关</w:t>
            </w:r>
            <w:r w:rsidR="00F06592">
              <w:rPr>
                <w:rFonts w:ascii="宋体" w:hAnsi="宋体" w:hint="eastAsia"/>
                <w:sz w:val="24"/>
                <w:szCs w:val="24"/>
              </w:rPr>
              <w:t>领域</w:t>
            </w:r>
            <w:r w:rsidR="00FD3BDD">
              <w:rPr>
                <w:rFonts w:ascii="宋体" w:hAnsi="宋体" w:hint="eastAsia"/>
                <w:sz w:val="24"/>
                <w:szCs w:val="24"/>
              </w:rPr>
              <w:t>已</w:t>
            </w:r>
            <w:r w:rsidR="00866EE6">
              <w:rPr>
                <w:rFonts w:ascii="宋体" w:hAnsi="宋体" w:hint="eastAsia"/>
                <w:sz w:val="24"/>
                <w:szCs w:val="24"/>
              </w:rPr>
              <w:t>具备较</w:t>
            </w:r>
            <w:r w:rsidR="00FD3BDD">
              <w:rPr>
                <w:rFonts w:ascii="宋体" w:hAnsi="宋体" w:hint="eastAsia"/>
                <w:sz w:val="24"/>
                <w:szCs w:val="24"/>
              </w:rPr>
              <w:t>好</w:t>
            </w:r>
            <w:r w:rsidR="00866EE6">
              <w:rPr>
                <w:rFonts w:ascii="宋体" w:hAnsi="宋体" w:hint="eastAsia"/>
                <w:sz w:val="24"/>
                <w:szCs w:val="24"/>
              </w:rPr>
              <w:t>的</w:t>
            </w:r>
            <w:r w:rsidR="00F06592">
              <w:rPr>
                <w:rFonts w:ascii="宋体" w:hAnsi="宋体" w:hint="eastAsia"/>
                <w:sz w:val="24"/>
                <w:szCs w:val="24"/>
              </w:rPr>
              <w:t>产能</w:t>
            </w:r>
            <w:r w:rsidR="00601525">
              <w:rPr>
                <w:rFonts w:ascii="宋体" w:hAnsi="宋体" w:hint="eastAsia"/>
                <w:sz w:val="24"/>
                <w:szCs w:val="24"/>
              </w:rPr>
              <w:t>储备</w:t>
            </w:r>
            <w:r w:rsidR="00F06592">
              <w:rPr>
                <w:rFonts w:ascii="宋体" w:hAnsi="宋体" w:hint="eastAsia"/>
                <w:sz w:val="24"/>
                <w:szCs w:val="24"/>
              </w:rPr>
              <w:t>。</w:t>
            </w:r>
            <w:r w:rsidR="00FD3BDD">
              <w:rPr>
                <w:rFonts w:ascii="宋体" w:hAnsi="宋体" w:hint="eastAsia"/>
                <w:sz w:val="24"/>
                <w:szCs w:val="24"/>
              </w:rPr>
              <w:t>未来</w:t>
            </w:r>
            <w:r w:rsidR="00F06592">
              <w:rPr>
                <w:rFonts w:ascii="宋体" w:hAnsi="宋体" w:hint="eastAsia"/>
                <w:sz w:val="24"/>
                <w:szCs w:val="24"/>
              </w:rPr>
              <w:t>规划上</w:t>
            </w:r>
            <w:r w:rsidR="00FD3BDD">
              <w:rPr>
                <w:rFonts w:ascii="宋体" w:hAnsi="宋体" w:hint="eastAsia"/>
                <w:sz w:val="24"/>
                <w:szCs w:val="24"/>
              </w:rPr>
              <w:t>看</w:t>
            </w:r>
            <w:r w:rsidR="00F06592">
              <w:rPr>
                <w:rFonts w:ascii="宋体" w:hAnsi="宋体" w:hint="eastAsia"/>
                <w:sz w:val="24"/>
                <w:szCs w:val="24"/>
              </w:rPr>
              <w:t>，</w:t>
            </w:r>
            <w:r w:rsidR="00FD3BDD">
              <w:rPr>
                <w:rFonts w:ascii="宋体" w:hAnsi="宋体" w:hint="eastAsia"/>
                <w:sz w:val="24"/>
                <w:szCs w:val="24"/>
              </w:rPr>
              <w:t>2025年合肥新工厂</w:t>
            </w:r>
            <w:r w:rsidR="00F06592">
              <w:rPr>
                <w:rFonts w:ascii="宋体" w:hAnsi="宋体" w:hint="eastAsia"/>
                <w:sz w:val="24"/>
                <w:szCs w:val="24"/>
              </w:rPr>
              <w:t>正式投用</w:t>
            </w:r>
            <w:r w:rsidR="00FD3BDD">
              <w:rPr>
                <w:rFonts w:ascii="宋体" w:hAnsi="宋体" w:hint="eastAsia"/>
                <w:sz w:val="24"/>
                <w:szCs w:val="24"/>
              </w:rPr>
              <w:t>后</w:t>
            </w:r>
            <w:r w:rsidR="00F06592">
              <w:rPr>
                <w:rFonts w:ascii="宋体" w:hAnsi="宋体" w:hint="eastAsia"/>
                <w:sz w:val="24"/>
                <w:szCs w:val="24"/>
              </w:rPr>
              <w:t>，</w:t>
            </w:r>
            <w:r w:rsidR="00FD3BDD">
              <w:rPr>
                <w:rFonts w:ascii="宋体" w:hAnsi="宋体" w:hint="eastAsia"/>
                <w:sz w:val="24"/>
                <w:szCs w:val="24"/>
              </w:rPr>
              <w:t>业务发展</w:t>
            </w:r>
            <w:r w:rsidR="00F06592">
              <w:rPr>
                <w:rFonts w:ascii="宋体" w:hAnsi="宋体" w:hint="eastAsia"/>
                <w:sz w:val="24"/>
                <w:szCs w:val="24"/>
              </w:rPr>
              <w:t>空间</w:t>
            </w:r>
            <w:r w:rsidR="00601525">
              <w:rPr>
                <w:rFonts w:ascii="宋体" w:hAnsi="宋体" w:hint="eastAsia"/>
                <w:sz w:val="24"/>
                <w:szCs w:val="24"/>
              </w:rPr>
              <w:t>充足</w:t>
            </w:r>
            <w:r w:rsidR="00FD3BDD">
              <w:rPr>
                <w:rFonts w:ascii="宋体" w:hAnsi="宋体" w:hint="eastAsia"/>
                <w:sz w:val="24"/>
                <w:szCs w:val="24"/>
              </w:rPr>
              <w:t>，</w:t>
            </w:r>
            <w:r w:rsidR="004E0DD2">
              <w:rPr>
                <w:rFonts w:ascii="宋体" w:hAnsi="宋体" w:hint="eastAsia"/>
                <w:sz w:val="24"/>
                <w:szCs w:val="24"/>
              </w:rPr>
              <w:t>公司</w:t>
            </w:r>
            <w:r w:rsidR="00FD3BDD">
              <w:rPr>
                <w:rFonts w:ascii="宋体" w:hAnsi="宋体" w:hint="eastAsia"/>
                <w:sz w:val="24"/>
                <w:szCs w:val="24"/>
              </w:rPr>
              <w:t>后续也</w:t>
            </w:r>
            <w:r w:rsidR="004E0DD2">
              <w:rPr>
                <w:rFonts w:ascii="宋体" w:hAnsi="宋体" w:hint="eastAsia"/>
                <w:sz w:val="24"/>
                <w:szCs w:val="24"/>
              </w:rPr>
              <w:t>将</w:t>
            </w:r>
            <w:r w:rsidR="00ED6ED6">
              <w:rPr>
                <w:rFonts w:ascii="宋体" w:hAnsi="宋体" w:hint="eastAsia"/>
                <w:sz w:val="24"/>
                <w:szCs w:val="24"/>
              </w:rPr>
              <w:t>持续</w:t>
            </w:r>
            <w:r w:rsidR="00FD3BDD">
              <w:rPr>
                <w:rFonts w:ascii="宋体" w:hAnsi="宋体" w:hint="eastAsia"/>
                <w:sz w:val="24"/>
                <w:szCs w:val="24"/>
              </w:rPr>
              <w:t>根据客户要求和指引做好</w:t>
            </w:r>
            <w:r w:rsidR="004E0DD2">
              <w:rPr>
                <w:rFonts w:ascii="宋体" w:hAnsi="宋体" w:hint="eastAsia"/>
                <w:sz w:val="24"/>
                <w:szCs w:val="24"/>
              </w:rPr>
              <w:t>人员、设备</w:t>
            </w:r>
            <w:r w:rsidR="00FD3BDD">
              <w:rPr>
                <w:rFonts w:ascii="宋体" w:hAnsi="宋体" w:hint="eastAsia"/>
                <w:sz w:val="24"/>
                <w:szCs w:val="24"/>
              </w:rPr>
              <w:t>的</w:t>
            </w:r>
            <w:r w:rsidR="004E0DD2">
              <w:rPr>
                <w:rFonts w:ascii="宋体" w:hAnsi="宋体" w:hint="eastAsia"/>
                <w:sz w:val="24"/>
                <w:szCs w:val="24"/>
              </w:rPr>
              <w:t>配套完善，为业务的发展提供支撑。</w:t>
            </w:r>
          </w:p>
          <w:p w14:paraId="1295E777" w14:textId="728AEAB0" w:rsidR="004E0DD2" w:rsidRPr="009A45D1" w:rsidRDefault="004E0DD2" w:rsidP="004E0DD2">
            <w:pPr>
              <w:pStyle w:val="a7"/>
              <w:spacing w:line="360" w:lineRule="auto"/>
              <w:ind w:firstLine="480"/>
              <w:rPr>
                <w:rFonts w:ascii="宋体" w:hAnsi="宋体"/>
                <w:sz w:val="24"/>
                <w:szCs w:val="24"/>
              </w:rPr>
            </w:pPr>
            <w:r>
              <w:rPr>
                <w:rFonts w:ascii="宋体" w:hAnsi="宋体" w:hint="eastAsia"/>
                <w:sz w:val="24"/>
                <w:szCs w:val="24"/>
              </w:rPr>
              <w:t>问题</w:t>
            </w:r>
            <w:r w:rsidR="009C58C5">
              <w:rPr>
                <w:rFonts w:ascii="宋体" w:hAnsi="宋体" w:hint="eastAsia"/>
                <w:sz w:val="24"/>
                <w:szCs w:val="24"/>
              </w:rPr>
              <w:t>7</w:t>
            </w:r>
            <w:r>
              <w:rPr>
                <w:rFonts w:ascii="宋体" w:hAnsi="宋体" w:hint="eastAsia"/>
                <w:sz w:val="24"/>
                <w:szCs w:val="24"/>
              </w:rPr>
              <w:t>：公司</w:t>
            </w:r>
            <w:r w:rsidR="00E353C5">
              <w:rPr>
                <w:rFonts w:ascii="宋体" w:hAnsi="宋体" w:hint="eastAsia"/>
                <w:sz w:val="24"/>
                <w:szCs w:val="24"/>
              </w:rPr>
              <w:t>在</w:t>
            </w:r>
            <w:r w:rsidR="00E20BE3">
              <w:rPr>
                <w:rFonts w:ascii="宋体" w:hAnsi="宋体" w:hint="eastAsia"/>
                <w:sz w:val="24"/>
                <w:szCs w:val="24"/>
              </w:rPr>
              <w:t>AIDC</w:t>
            </w:r>
            <w:r w:rsidR="00E353C5">
              <w:rPr>
                <w:rFonts w:ascii="宋体" w:hAnsi="宋体" w:hint="eastAsia"/>
                <w:sz w:val="24"/>
                <w:szCs w:val="24"/>
              </w:rPr>
              <w:t>领域</w:t>
            </w:r>
            <w:r>
              <w:rPr>
                <w:rFonts w:ascii="宋体" w:hAnsi="宋体" w:hint="eastAsia"/>
                <w:sz w:val="24"/>
                <w:szCs w:val="24"/>
              </w:rPr>
              <w:t>产品</w:t>
            </w:r>
            <w:proofErr w:type="gramStart"/>
            <w:r>
              <w:rPr>
                <w:rFonts w:ascii="宋体" w:hAnsi="宋体" w:hint="eastAsia"/>
                <w:sz w:val="24"/>
                <w:szCs w:val="24"/>
              </w:rPr>
              <w:t>的产线与其</w:t>
            </w:r>
            <w:proofErr w:type="gramEnd"/>
            <w:r>
              <w:rPr>
                <w:rFonts w:ascii="宋体" w:hAnsi="宋体" w:hint="eastAsia"/>
                <w:sz w:val="24"/>
                <w:szCs w:val="24"/>
              </w:rPr>
              <w:t>他传统产品</w:t>
            </w:r>
            <w:proofErr w:type="gramStart"/>
            <w:r>
              <w:rPr>
                <w:rFonts w:ascii="宋体" w:hAnsi="宋体" w:hint="eastAsia"/>
                <w:sz w:val="24"/>
                <w:szCs w:val="24"/>
              </w:rPr>
              <w:t>的产线可以</w:t>
            </w:r>
            <w:proofErr w:type="gramEnd"/>
            <w:r>
              <w:rPr>
                <w:rFonts w:ascii="宋体" w:hAnsi="宋体" w:hint="eastAsia"/>
                <w:sz w:val="24"/>
                <w:szCs w:val="24"/>
              </w:rPr>
              <w:t>共用么，主要的核心区别</w:t>
            </w:r>
            <w:r w:rsidR="00FF7C8E">
              <w:rPr>
                <w:rFonts w:ascii="宋体" w:hAnsi="宋体" w:hint="eastAsia"/>
                <w:sz w:val="24"/>
                <w:szCs w:val="24"/>
              </w:rPr>
              <w:t>在哪</w:t>
            </w:r>
            <w:r w:rsidRPr="009A45D1">
              <w:rPr>
                <w:rFonts w:ascii="宋体" w:hAnsi="宋体" w:hint="eastAsia"/>
                <w:sz w:val="24"/>
                <w:szCs w:val="24"/>
              </w:rPr>
              <w:t>？</w:t>
            </w:r>
          </w:p>
          <w:p w14:paraId="25E9D431" w14:textId="28B82BB3" w:rsidR="00FF7C8E" w:rsidRDefault="004E0DD2" w:rsidP="00FF7C8E">
            <w:pPr>
              <w:pStyle w:val="a7"/>
              <w:spacing w:line="360" w:lineRule="auto"/>
              <w:ind w:firstLine="480"/>
              <w:rPr>
                <w:rFonts w:ascii="宋体" w:hAnsi="宋体"/>
                <w:sz w:val="24"/>
                <w:szCs w:val="24"/>
              </w:rPr>
            </w:pPr>
            <w:r w:rsidRPr="009A45D1">
              <w:rPr>
                <w:rFonts w:ascii="宋体" w:hAnsi="宋体" w:hint="eastAsia"/>
                <w:sz w:val="24"/>
                <w:szCs w:val="24"/>
              </w:rPr>
              <w:t>【公司答复】</w:t>
            </w:r>
            <w:r w:rsidR="00601525" w:rsidRPr="00601525">
              <w:rPr>
                <w:rFonts w:ascii="宋体" w:hAnsi="宋体" w:hint="eastAsia"/>
                <w:sz w:val="24"/>
                <w:szCs w:val="24"/>
              </w:rPr>
              <w:t>不同</w:t>
            </w:r>
            <w:proofErr w:type="gramStart"/>
            <w:r w:rsidR="00601525" w:rsidRPr="00601525">
              <w:rPr>
                <w:rFonts w:ascii="宋体" w:hAnsi="宋体" w:hint="eastAsia"/>
                <w:sz w:val="24"/>
                <w:szCs w:val="24"/>
              </w:rPr>
              <w:t>泵产品</w:t>
            </w:r>
            <w:proofErr w:type="gramEnd"/>
            <w:r w:rsidR="00601525" w:rsidRPr="00601525">
              <w:rPr>
                <w:rFonts w:ascii="宋体" w:hAnsi="宋体" w:hint="eastAsia"/>
                <w:sz w:val="24"/>
                <w:szCs w:val="24"/>
              </w:rPr>
              <w:t>在功率、材料、制造工艺上存在差异，无法完全共用整条产线</w:t>
            </w:r>
            <w:r w:rsidR="00601525">
              <w:rPr>
                <w:rFonts w:ascii="宋体" w:hAnsi="宋体" w:hint="eastAsia"/>
                <w:sz w:val="24"/>
                <w:szCs w:val="24"/>
              </w:rPr>
              <w:t>，但在</w:t>
            </w:r>
            <w:r w:rsidR="00ED6ED6">
              <w:rPr>
                <w:rFonts w:ascii="宋体" w:hAnsi="宋体" w:hint="eastAsia"/>
                <w:sz w:val="24"/>
                <w:szCs w:val="24"/>
              </w:rPr>
              <w:t>部分前道工序、检测等</w:t>
            </w:r>
            <w:r w:rsidR="00601525">
              <w:rPr>
                <w:rFonts w:ascii="宋体" w:hAnsi="宋体" w:hint="eastAsia"/>
                <w:sz w:val="24"/>
                <w:szCs w:val="24"/>
              </w:rPr>
              <w:t>环节</w:t>
            </w:r>
            <w:r w:rsidR="00FF7C8E">
              <w:rPr>
                <w:rFonts w:ascii="宋体" w:hAnsi="宋体" w:hint="eastAsia"/>
                <w:sz w:val="24"/>
                <w:szCs w:val="24"/>
              </w:rPr>
              <w:t>具有</w:t>
            </w:r>
            <w:r w:rsidR="00ED6ED6">
              <w:rPr>
                <w:rFonts w:ascii="宋体" w:hAnsi="宋体" w:hint="eastAsia"/>
                <w:sz w:val="24"/>
                <w:szCs w:val="24"/>
              </w:rPr>
              <w:t>一定</w:t>
            </w:r>
            <w:r w:rsidR="00601525">
              <w:rPr>
                <w:rFonts w:ascii="宋体" w:hAnsi="宋体" w:hint="eastAsia"/>
                <w:sz w:val="24"/>
                <w:szCs w:val="24"/>
              </w:rPr>
              <w:t>共通性</w:t>
            </w:r>
            <w:r>
              <w:rPr>
                <w:rFonts w:ascii="宋体" w:hAnsi="宋体" w:hint="eastAsia"/>
                <w:sz w:val="24"/>
                <w:szCs w:val="24"/>
              </w:rPr>
              <w:t>。</w:t>
            </w:r>
            <w:r w:rsidR="00E353C5">
              <w:rPr>
                <w:rFonts w:ascii="宋体" w:hAnsi="宋体" w:hint="eastAsia"/>
                <w:sz w:val="24"/>
                <w:szCs w:val="24"/>
              </w:rPr>
              <w:t>未来新场景对生产的一致性</w:t>
            </w:r>
            <w:r w:rsidR="00FF7C8E">
              <w:rPr>
                <w:rFonts w:ascii="宋体" w:hAnsi="宋体" w:hint="eastAsia"/>
                <w:sz w:val="24"/>
                <w:szCs w:val="24"/>
              </w:rPr>
              <w:t>、检测设备的精密性与严谨度等方面</w:t>
            </w:r>
            <w:r w:rsidR="00E353C5">
              <w:rPr>
                <w:rFonts w:ascii="宋体" w:hAnsi="宋体" w:hint="eastAsia"/>
                <w:sz w:val="24"/>
                <w:szCs w:val="24"/>
              </w:rPr>
              <w:t>要求将不断提高，相关环节将</w:t>
            </w:r>
            <w:r w:rsidR="00FF7C8E">
              <w:rPr>
                <w:rFonts w:ascii="宋体" w:hAnsi="宋体" w:hint="eastAsia"/>
                <w:sz w:val="24"/>
                <w:szCs w:val="24"/>
              </w:rPr>
              <w:t>直接影响产品的可靠性。</w:t>
            </w:r>
          </w:p>
          <w:p w14:paraId="784F5B79" w14:textId="3C712DAC" w:rsidR="00FF7C8E" w:rsidRPr="009A45D1" w:rsidRDefault="00FF7C8E" w:rsidP="00FF7C8E">
            <w:pPr>
              <w:pStyle w:val="a7"/>
              <w:spacing w:line="360" w:lineRule="auto"/>
              <w:ind w:firstLine="480"/>
              <w:rPr>
                <w:rFonts w:ascii="宋体" w:hAnsi="宋体"/>
                <w:sz w:val="24"/>
                <w:szCs w:val="24"/>
              </w:rPr>
            </w:pPr>
            <w:r>
              <w:rPr>
                <w:rFonts w:ascii="宋体" w:hAnsi="宋体" w:hint="eastAsia"/>
                <w:sz w:val="24"/>
                <w:szCs w:val="24"/>
              </w:rPr>
              <w:t>问题</w:t>
            </w:r>
            <w:r w:rsidR="009C58C5">
              <w:rPr>
                <w:rFonts w:ascii="宋体" w:hAnsi="宋体" w:hint="eastAsia"/>
                <w:sz w:val="24"/>
                <w:szCs w:val="24"/>
              </w:rPr>
              <w:t>8</w:t>
            </w:r>
            <w:r>
              <w:rPr>
                <w:rFonts w:ascii="宋体" w:hAnsi="宋体" w:hint="eastAsia"/>
                <w:sz w:val="24"/>
                <w:szCs w:val="24"/>
              </w:rPr>
              <w:t>：</w:t>
            </w:r>
            <w:r w:rsidR="00E20BE3">
              <w:rPr>
                <w:rFonts w:ascii="宋体" w:hAnsi="宋体" w:hint="eastAsia"/>
                <w:sz w:val="24"/>
                <w:szCs w:val="24"/>
              </w:rPr>
              <w:t>AIDC温控作为近年来快速发展的新兴领域</w:t>
            </w:r>
            <w:r>
              <w:rPr>
                <w:rFonts w:ascii="宋体" w:hAnsi="宋体" w:hint="eastAsia"/>
                <w:sz w:val="24"/>
                <w:szCs w:val="24"/>
              </w:rPr>
              <w:t>，较多的内外资企业都有相应的拓展规划，请问公司认为随着未来的行业发展，新加入的竞争者对公司的冲击如何</w:t>
            </w:r>
            <w:r w:rsidRPr="009A45D1">
              <w:rPr>
                <w:rFonts w:ascii="宋体" w:hAnsi="宋体" w:hint="eastAsia"/>
                <w:sz w:val="24"/>
                <w:szCs w:val="24"/>
              </w:rPr>
              <w:t>？</w:t>
            </w:r>
          </w:p>
          <w:p w14:paraId="467D99B3" w14:textId="313352AE" w:rsidR="0098621F" w:rsidRDefault="00FF7C8E" w:rsidP="0098621F">
            <w:pPr>
              <w:pStyle w:val="a7"/>
              <w:spacing w:line="360" w:lineRule="auto"/>
              <w:ind w:firstLine="480"/>
              <w:rPr>
                <w:rFonts w:ascii="宋体" w:hAnsi="宋体"/>
                <w:sz w:val="24"/>
                <w:szCs w:val="24"/>
              </w:rPr>
            </w:pPr>
            <w:r w:rsidRPr="009A45D1">
              <w:rPr>
                <w:rFonts w:ascii="宋体" w:hAnsi="宋体" w:hint="eastAsia"/>
                <w:sz w:val="24"/>
                <w:szCs w:val="24"/>
              </w:rPr>
              <w:lastRenderedPageBreak/>
              <w:t>【公司答复】</w:t>
            </w:r>
            <w:r w:rsidR="00E20BE3">
              <w:rPr>
                <w:rFonts w:ascii="宋体" w:hAnsi="宋体" w:hint="eastAsia"/>
                <w:sz w:val="24"/>
                <w:szCs w:val="24"/>
              </w:rPr>
              <w:t>产业格局由产品特性、客户意愿等多因素决定</w:t>
            </w:r>
            <w:r w:rsidR="0098621F">
              <w:rPr>
                <w:rFonts w:ascii="宋体" w:hAnsi="宋体" w:hint="eastAsia"/>
                <w:sz w:val="24"/>
                <w:szCs w:val="24"/>
              </w:rPr>
              <w:t>。对公司自身来说，</w:t>
            </w:r>
            <w:r w:rsidR="00E20BE3">
              <w:rPr>
                <w:rFonts w:ascii="宋体" w:hAnsi="宋体" w:hint="eastAsia"/>
                <w:sz w:val="24"/>
                <w:szCs w:val="24"/>
              </w:rPr>
              <w:t>把握机会，向内聚焦，做好产品是现阶段的重点事项，现有的积累都将是未来面对行业竞争的重要支撑。</w:t>
            </w:r>
          </w:p>
          <w:p w14:paraId="4E90493E" w14:textId="01D969C0" w:rsidR="005E22DA" w:rsidRDefault="00CE179E" w:rsidP="00CE179E">
            <w:pPr>
              <w:pStyle w:val="a7"/>
              <w:spacing w:line="360" w:lineRule="auto"/>
              <w:ind w:firstLine="480"/>
              <w:rPr>
                <w:rFonts w:ascii="宋体" w:hAnsi="宋体"/>
                <w:sz w:val="24"/>
                <w:szCs w:val="24"/>
              </w:rPr>
            </w:pPr>
            <w:r>
              <w:rPr>
                <w:rFonts w:ascii="宋体" w:hAnsi="宋体" w:hint="eastAsia"/>
                <w:sz w:val="24"/>
                <w:szCs w:val="24"/>
              </w:rPr>
              <w:t>问题</w:t>
            </w:r>
            <w:r w:rsidR="009C58C5">
              <w:rPr>
                <w:rFonts w:ascii="宋体" w:hAnsi="宋体" w:hint="eastAsia"/>
                <w:sz w:val="24"/>
                <w:szCs w:val="24"/>
              </w:rPr>
              <w:t>9</w:t>
            </w:r>
            <w:r>
              <w:rPr>
                <w:rFonts w:ascii="宋体" w:hAnsi="宋体" w:hint="eastAsia"/>
                <w:sz w:val="24"/>
                <w:szCs w:val="24"/>
              </w:rPr>
              <w:t>：近期公司股东的权益变动较为频繁，未来股东的权益变动情况会相对稳定么</w:t>
            </w:r>
            <w:r w:rsidRPr="009A45D1">
              <w:rPr>
                <w:rFonts w:ascii="宋体" w:hAnsi="宋体" w:hint="eastAsia"/>
                <w:sz w:val="24"/>
                <w:szCs w:val="24"/>
              </w:rPr>
              <w:t>？</w:t>
            </w:r>
          </w:p>
          <w:p w14:paraId="688BA32F" w14:textId="682F33DC" w:rsidR="00CE179E" w:rsidRDefault="00CE179E" w:rsidP="00CE179E">
            <w:pPr>
              <w:pStyle w:val="a7"/>
              <w:spacing w:line="360" w:lineRule="auto"/>
              <w:ind w:firstLine="480"/>
              <w:rPr>
                <w:rFonts w:ascii="宋体" w:hAnsi="宋体"/>
                <w:sz w:val="24"/>
                <w:szCs w:val="24"/>
              </w:rPr>
            </w:pPr>
            <w:r w:rsidRPr="009A45D1">
              <w:rPr>
                <w:rFonts w:ascii="宋体" w:hAnsi="宋体" w:hint="eastAsia"/>
                <w:sz w:val="24"/>
                <w:szCs w:val="24"/>
              </w:rPr>
              <w:t>【公司答复】</w:t>
            </w:r>
            <w:r>
              <w:rPr>
                <w:rFonts w:ascii="宋体" w:hAnsi="宋体" w:hint="eastAsia"/>
                <w:sz w:val="24"/>
                <w:szCs w:val="24"/>
              </w:rPr>
              <w:t>目前公司</w:t>
            </w:r>
            <w:proofErr w:type="gramStart"/>
            <w:r>
              <w:rPr>
                <w:rFonts w:ascii="宋体" w:hAnsi="宋体" w:hint="eastAsia"/>
                <w:sz w:val="24"/>
                <w:szCs w:val="24"/>
              </w:rPr>
              <w:t>原实际</w:t>
            </w:r>
            <w:proofErr w:type="gramEnd"/>
            <w:r>
              <w:rPr>
                <w:rFonts w:ascii="宋体" w:hAnsi="宋体" w:hint="eastAsia"/>
                <w:sz w:val="24"/>
                <w:szCs w:val="24"/>
              </w:rPr>
              <w:t>控制人韩元再先生的股份分割及继承事项已经进行公证，尚需要办理股份</w:t>
            </w:r>
            <w:r w:rsidR="008916FB">
              <w:rPr>
                <w:rFonts w:ascii="宋体" w:hAnsi="宋体" w:hint="eastAsia"/>
                <w:sz w:val="24"/>
                <w:szCs w:val="24"/>
              </w:rPr>
              <w:t>的</w:t>
            </w:r>
            <w:r>
              <w:rPr>
                <w:rFonts w:ascii="宋体" w:hAnsi="宋体" w:hint="eastAsia"/>
                <w:sz w:val="24"/>
                <w:szCs w:val="24"/>
              </w:rPr>
              <w:t>过户登记</w:t>
            </w:r>
            <w:r w:rsidR="008D73A2">
              <w:rPr>
                <w:rFonts w:ascii="宋体" w:hAnsi="宋体" w:hint="eastAsia"/>
                <w:sz w:val="24"/>
                <w:szCs w:val="24"/>
              </w:rPr>
              <w:t>，相关权益的主要变动均已落地并进行了披露。</w:t>
            </w:r>
          </w:p>
          <w:p w14:paraId="04F68D3B" w14:textId="713F0A84" w:rsidR="00CE179E" w:rsidRDefault="00CE179E" w:rsidP="00CE179E">
            <w:pPr>
              <w:pStyle w:val="a7"/>
              <w:spacing w:line="360" w:lineRule="auto"/>
              <w:ind w:firstLine="480"/>
              <w:rPr>
                <w:rFonts w:ascii="宋体" w:hAnsi="宋体"/>
                <w:sz w:val="24"/>
                <w:szCs w:val="24"/>
              </w:rPr>
            </w:pPr>
            <w:r>
              <w:rPr>
                <w:rFonts w:ascii="宋体" w:hAnsi="宋体" w:hint="eastAsia"/>
                <w:sz w:val="24"/>
                <w:szCs w:val="24"/>
              </w:rPr>
              <w:t>问题</w:t>
            </w:r>
            <w:r w:rsidR="009C58C5">
              <w:rPr>
                <w:rFonts w:ascii="宋体" w:hAnsi="宋体" w:hint="eastAsia"/>
                <w:sz w:val="24"/>
                <w:szCs w:val="24"/>
              </w:rPr>
              <w:t>10</w:t>
            </w:r>
            <w:r>
              <w:rPr>
                <w:rFonts w:ascii="宋体" w:hAnsi="宋体" w:hint="eastAsia"/>
                <w:sz w:val="24"/>
                <w:szCs w:val="24"/>
              </w:rPr>
              <w:t>：</w:t>
            </w:r>
            <w:r w:rsidR="00E20BE3">
              <w:rPr>
                <w:rFonts w:ascii="宋体" w:hAnsi="宋体" w:hint="eastAsia"/>
                <w:sz w:val="24"/>
                <w:szCs w:val="24"/>
              </w:rPr>
              <w:t>公司怎么看待后续</w:t>
            </w:r>
            <w:r w:rsidR="008D73A2">
              <w:rPr>
                <w:rFonts w:ascii="宋体" w:hAnsi="宋体" w:hint="eastAsia"/>
                <w:sz w:val="24"/>
                <w:szCs w:val="24"/>
              </w:rPr>
              <w:t>温控</w:t>
            </w:r>
            <w:r w:rsidR="00E20BE3">
              <w:rPr>
                <w:rFonts w:ascii="宋体" w:hAnsi="宋体" w:hint="eastAsia"/>
                <w:sz w:val="24"/>
                <w:szCs w:val="24"/>
              </w:rPr>
              <w:t>业务的发展</w:t>
            </w:r>
            <w:r w:rsidRPr="009A45D1">
              <w:rPr>
                <w:rFonts w:ascii="宋体" w:hAnsi="宋体" w:hint="eastAsia"/>
                <w:sz w:val="24"/>
                <w:szCs w:val="24"/>
              </w:rPr>
              <w:t>？</w:t>
            </w:r>
          </w:p>
          <w:p w14:paraId="601370DB" w14:textId="36F766C1" w:rsidR="00CE179E" w:rsidRPr="00E20BE3" w:rsidRDefault="00E20BE3" w:rsidP="00380BC6">
            <w:pPr>
              <w:pStyle w:val="a7"/>
              <w:spacing w:line="360" w:lineRule="auto"/>
              <w:ind w:firstLine="480"/>
              <w:rPr>
                <w:rFonts w:ascii="宋体" w:hAnsi="宋体"/>
                <w:sz w:val="24"/>
                <w:szCs w:val="24"/>
              </w:rPr>
            </w:pPr>
            <w:r w:rsidRPr="009A45D1">
              <w:rPr>
                <w:rFonts w:ascii="宋体" w:hAnsi="宋体" w:hint="eastAsia"/>
                <w:sz w:val="24"/>
                <w:szCs w:val="24"/>
              </w:rPr>
              <w:t>【公司答复】</w:t>
            </w:r>
            <w:r w:rsidR="00D64E9F" w:rsidRPr="00D64E9F">
              <w:rPr>
                <w:rFonts w:ascii="宋体" w:hAnsi="宋体" w:hint="eastAsia"/>
                <w:sz w:val="24"/>
                <w:szCs w:val="24"/>
              </w:rPr>
              <w:t>随着各领域电气化程度的持续发展，液冷等温控散热领域将是未来重要的确定性机会。目前公司该类型业务在相关领域已取得了一定进展和小批量业务订单，行业主要客户均有触达。整体看，相关业务仍在初期，对经营数据影响较小，后续发展上看，如何把握行业机遇，做好客户的持续交付、服务，产品的持续迭代将是下一阶段的重点事项。</w:t>
            </w:r>
          </w:p>
        </w:tc>
      </w:tr>
      <w:tr w:rsidR="000F09C6" w14:paraId="70AE41E2" w14:textId="77777777">
        <w:trPr>
          <w:jc w:val="center"/>
        </w:trPr>
        <w:tc>
          <w:tcPr>
            <w:tcW w:w="1809" w:type="dxa"/>
            <w:vAlign w:val="center"/>
          </w:tcPr>
          <w:p w14:paraId="1FAE3430" w14:textId="77777777" w:rsidR="000F09C6" w:rsidRDefault="00143644">
            <w:pPr>
              <w:jc w:val="center"/>
              <w:rPr>
                <w:rFonts w:ascii="宋体" w:hAnsi="宋体"/>
                <w:sz w:val="24"/>
                <w:szCs w:val="24"/>
              </w:rPr>
            </w:pPr>
            <w:r>
              <w:rPr>
                <w:rFonts w:ascii="宋体" w:hAnsi="宋体" w:hint="eastAsia"/>
                <w:sz w:val="24"/>
                <w:szCs w:val="24"/>
              </w:rPr>
              <w:lastRenderedPageBreak/>
              <w:t>附件清单</w:t>
            </w:r>
          </w:p>
          <w:p w14:paraId="7914DCB1" w14:textId="77777777" w:rsidR="000F09C6" w:rsidRDefault="00143644">
            <w:pPr>
              <w:jc w:val="center"/>
              <w:rPr>
                <w:rFonts w:ascii="宋体" w:hAnsi="宋体"/>
                <w:sz w:val="24"/>
                <w:szCs w:val="24"/>
              </w:rPr>
            </w:pPr>
            <w:r>
              <w:rPr>
                <w:rFonts w:ascii="宋体" w:hAnsi="宋体" w:hint="eastAsia"/>
                <w:sz w:val="24"/>
                <w:szCs w:val="24"/>
              </w:rPr>
              <w:t>（如有）</w:t>
            </w:r>
          </w:p>
        </w:tc>
        <w:tc>
          <w:tcPr>
            <w:tcW w:w="7669" w:type="dxa"/>
            <w:vAlign w:val="center"/>
          </w:tcPr>
          <w:p w14:paraId="3063688A" w14:textId="77777777" w:rsidR="000F09C6" w:rsidRDefault="00143644">
            <w:pPr>
              <w:spacing w:line="360" w:lineRule="auto"/>
              <w:jc w:val="left"/>
              <w:rPr>
                <w:rFonts w:ascii="宋体" w:hAnsi="宋体"/>
                <w:sz w:val="24"/>
                <w:szCs w:val="24"/>
              </w:rPr>
            </w:pPr>
            <w:r>
              <w:rPr>
                <w:rFonts w:ascii="宋体" w:hAnsi="宋体"/>
                <w:sz w:val="24"/>
                <w:szCs w:val="24"/>
              </w:rPr>
              <w:t>无</w:t>
            </w:r>
          </w:p>
        </w:tc>
      </w:tr>
      <w:tr w:rsidR="000F09C6" w14:paraId="62452D15" w14:textId="77777777">
        <w:trPr>
          <w:trHeight w:val="558"/>
          <w:jc w:val="center"/>
        </w:trPr>
        <w:tc>
          <w:tcPr>
            <w:tcW w:w="1809" w:type="dxa"/>
            <w:vAlign w:val="center"/>
          </w:tcPr>
          <w:p w14:paraId="68226D71" w14:textId="77777777" w:rsidR="000F09C6" w:rsidRDefault="00143644">
            <w:pPr>
              <w:jc w:val="center"/>
              <w:rPr>
                <w:rFonts w:ascii="宋体" w:hAnsi="宋体"/>
                <w:sz w:val="24"/>
                <w:szCs w:val="24"/>
              </w:rPr>
            </w:pPr>
            <w:r>
              <w:rPr>
                <w:rFonts w:ascii="宋体" w:hAnsi="宋体" w:hint="eastAsia"/>
                <w:sz w:val="24"/>
                <w:szCs w:val="24"/>
              </w:rPr>
              <w:t>整理日期</w:t>
            </w:r>
          </w:p>
        </w:tc>
        <w:tc>
          <w:tcPr>
            <w:tcW w:w="7669" w:type="dxa"/>
            <w:vAlign w:val="center"/>
          </w:tcPr>
          <w:p w14:paraId="0BCD6916" w14:textId="570762C6" w:rsidR="000F09C6" w:rsidRDefault="00143644" w:rsidP="005F0F28">
            <w:pPr>
              <w:jc w:val="left"/>
              <w:rPr>
                <w:rFonts w:ascii="宋体" w:hAnsi="宋体"/>
                <w:sz w:val="24"/>
                <w:szCs w:val="24"/>
              </w:rPr>
            </w:pPr>
            <w:r>
              <w:rPr>
                <w:rFonts w:ascii="宋体" w:hAnsi="宋体"/>
                <w:sz w:val="24"/>
                <w:szCs w:val="24"/>
              </w:rPr>
              <w:t>202</w:t>
            </w:r>
            <w:r w:rsidR="001B3F12">
              <w:rPr>
                <w:rFonts w:ascii="宋体" w:hAnsi="宋体" w:hint="eastAsia"/>
                <w:sz w:val="24"/>
                <w:szCs w:val="24"/>
              </w:rPr>
              <w:t>6</w:t>
            </w:r>
            <w:r>
              <w:rPr>
                <w:rFonts w:ascii="宋体" w:hAnsi="宋体"/>
                <w:sz w:val="24"/>
                <w:szCs w:val="24"/>
              </w:rPr>
              <w:t>年</w:t>
            </w:r>
            <w:r w:rsidR="005F0F28">
              <w:rPr>
                <w:rFonts w:ascii="宋体" w:hAnsi="宋体" w:hint="eastAsia"/>
                <w:sz w:val="24"/>
                <w:szCs w:val="24"/>
              </w:rPr>
              <w:t>7</w:t>
            </w:r>
            <w:r>
              <w:rPr>
                <w:rFonts w:ascii="宋体" w:hAnsi="宋体"/>
                <w:sz w:val="24"/>
                <w:szCs w:val="24"/>
              </w:rPr>
              <w:t>月</w:t>
            </w:r>
            <w:r>
              <w:rPr>
                <w:rFonts w:ascii="宋体" w:hAnsi="宋体" w:hint="eastAsia"/>
                <w:sz w:val="24"/>
                <w:szCs w:val="24"/>
              </w:rPr>
              <w:t>2</w:t>
            </w:r>
            <w:r w:rsidR="005F0F28">
              <w:rPr>
                <w:rFonts w:ascii="宋体" w:hAnsi="宋体" w:hint="eastAsia"/>
                <w:sz w:val="24"/>
                <w:szCs w:val="24"/>
              </w:rPr>
              <w:t>3</w:t>
            </w:r>
            <w:r>
              <w:rPr>
                <w:rFonts w:ascii="宋体" w:hAnsi="宋体"/>
                <w:sz w:val="24"/>
                <w:szCs w:val="24"/>
              </w:rPr>
              <w:t>日</w:t>
            </w:r>
          </w:p>
        </w:tc>
      </w:tr>
    </w:tbl>
    <w:p w14:paraId="12DF7265" w14:textId="77777777" w:rsidR="000F09C6" w:rsidRDefault="000F09C6">
      <w:pPr>
        <w:spacing w:line="20" w:lineRule="exact"/>
        <w:jc w:val="left"/>
      </w:pPr>
    </w:p>
    <w:sectPr w:rsidR="000F09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AFFDE" w14:textId="77777777" w:rsidR="0008698A" w:rsidRDefault="0008698A" w:rsidP="00F17734">
      <w:r>
        <w:separator/>
      </w:r>
    </w:p>
  </w:endnote>
  <w:endnote w:type="continuationSeparator" w:id="0">
    <w:p w14:paraId="1A27FF09" w14:textId="77777777" w:rsidR="0008698A" w:rsidRDefault="0008698A" w:rsidP="00F1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32A61" w14:textId="77777777" w:rsidR="0008698A" w:rsidRDefault="0008698A" w:rsidP="00F17734">
      <w:r>
        <w:separator/>
      </w:r>
    </w:p>
  </w:footnote>
  <w:footnote w:type="continuationSeparator" w:id="0">
    <w:p w14:paraId="5F91A3D2" w14:textId="77777777" w:rsidR="0008698A" w:rsidRDefault="0008698A" w:rsidP="00F17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4E2CBC"/>
    <w:lvl w:ilvl="0" w:tplc="2982E7A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0000002"/>
    <w:multiLevelType w:val="hybridMultilevel"/>
    <w:tmpl w:val="9C5620EA"/>
    <w:lvl w:ilvl="0" w:tplc="EC66B77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0000003"/>
    <w:multiLevelType w:val="hybridMultilevel"/>
    <w:tmpl w:val="8E673C53"/>
    <w:lvl w:ilvl="0" w:tplc="0409000F">
      <w:start w:val="9"/>
      <w:numFmt w:val="decimal"/>
      <w:lvlText w:val="%1、"/>
      <w:lvlJc w:val="left"/>
      <w:pPr>
        <w:ind w:left="904" w:hanging="420"/>
      </w:p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3">
    <w:nsid w:val="51E753E5"/>
    <w:multiLevelType w:val="hybridMultilevel"/>
    <w:tmpl w:val="44224200"/>
    <w:lvl w:ilvl="0" w:tplc="95820550">
      <w:start w:val="9"/>
      <w:numFmt w:val="decimal"/>
      <w:lvlText w:val="%1、"/>
      <w:lvlJc w:val="left"/>
      <w:pPr>
        <w:ind w:left="844" w:hanging="36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4">
    <w:nsid w:val="7FB64827"/>
    <w:multiLevelType w:val="hybridMultilevel"/>
    <w:tmpl w:val="DAF46218"/>
    <w:lvl w:ilvl="0" w:tplc="BDE46832">
      <w:start w:val="1"/>
      <w:numFmt w:val="japaneseCounting"/>
      <w:lvlText w:val="%1、"/>
      <w:lvlJc w:val="left"/>
      <w:pPr>
        <w:ind w:left="510" w:hanging="51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zh-CN"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C6"/>
    <w:rsid w:val="000178DA"/>
    <w:rsid w:val="0003697A"/>
    <w:rsid w:val="00067438"/>
    <w:rsid w:val="0008463D"/>
    <w:rsid w:val="0008698A"/>
    <w:rsid w:val="000C73F5"/>
    <w:rsid w:val="000D2E7B"/>
    <w:rsid w:val="000E22E8"/>
    <w:rsid w:val="000F09C6"/>
    <w:rsid w:val="000F3491"/>
    <w:rsid w:val="001021E4"/>
    <w:rsid w:val="001260CE"/>
    <w:rsid w:val="00143644"/>
    <w:rsid w:val="00165786"/>
    <w:rsid w:val="001B3F12"/>
    <w:rsid w:val="001C4EBC"/>
    <w:rsid w:val="001C66D4"/>
    <w:rsid w:val="001D647D"/>
    <w:rsid w:val="00207729"/>
    <w:rsid w:val="002222D3"/>
    <w:rsid w:val="0025438D"/>
    <w:rsid w:val="002879CD"/>
    <w:rsid w:val="002A5039"/>
    <w:rsid w:val="002C0054"/>
    <w:rsid w:val="002C2EA2"/>
    <w:rsid w:val="002C3ABD"/>
    <w:rsid w:val="002D33F8"/>
    <w:rsid w:val="00374551"/>
    <w:rsid w:val="00374D72"/>
    <w:rsid w:val="00380BC6"/>
    <w:rsid w:val="003A5EAA"/>
    <w:rsid w:val="003E31EB"/>
    <w:rsid w:val="00407B6C"/>
    <w:rsid w:val="00421DA6"/>
    <w:rsid w:val="00446D01"/>
    <w:rsid w:val="00451B95"/>
    <w:rsid w:val="004C1249"/>
    <w:rsid w:val="004E0DD2"/>
    <w:rsid w:val="00504653"/>
    <w:rsid w:val="005705A0"/>
    <w:rsid w:val="005B14A7"/>
    <w:rsid w:val="005E22DA"/>
    <w:rsid w:val="005F0F28"/>
    <w:rsid w:val="00601525"/>
    <w:rsid w:val="00620CF1"/>
    <w:rsid w:val="00626FC0"/>
    <w:rsid w:val="006C3F91"/>
    <w:rsid w:val="006D4AAB"/>
    <w:rsid w:val="006E48DD"/>
    <w:rsid w:val="00707C44"/>
    <w:rsid w:val="00756390"/>
    <w:rsid w:val="007A12B0"/>
    <w:rsid w:val="007E30D9"/>
    <w:rsid w:val="00805BB4"/>
    <w:rsid w:val="008153AF"/>
    <w:rsid w:val="00820BB7"/>
    <w:rsid w:val="00843D73"/>
    <w:rsid w:val="00866EE6"/>
    <w:rsid w:val="008916FB"/>
    <w:rsid w:val="008D73A2"/>
    <w:rsid w:val="008E0CF3"/>
    <w:rsid w:val="00914FBA"/>
    <w:rsid w:val="00932088"/>
    <w:rsid w:val="00933A5C"/>
    <w:rsid w:val="00985883"/>
    <w:rsid w:val="0098621F"/>
    <w:rsid w:val="009A45D1"/>
    <w:rsid w:val="009B7B50"/>
    <w:rsid w:val="009C58C5"/>
    <w:rsid w:val="00A06E22"/>
    <w:rsid w:val="00A72075"/>
    <w:rsid w:val="00A858D1"/>
    <w:rsid w:val="00A90ADF"/>
    <w:rsid w:val="00AA6598"/>
    <w:rsid w:val="00B11251"/>
    <w:rsid w:val="00B12BD1"/>
    <w:rsid w:val="00B143C7"/>
    <w:rsid w:val="00B51082"/>
    <w:rsid w:val="00B961DA"/>
    <w:rsid w:val="00BD5291"/>
    <w:rsid w:val="00C15F48"/>
    <w:rsid w:val="00CE08CD"/>
    <w:rsid w:val="00CE179E"/>
    <w:rsid w:val="00CF73EA"/>
    <w:rsid w:val="00D13C3F"/>
    <w:rsid w:val="00D64E9F"/>
    <w:rsid w:val="00DA6C9E"/>
    <w:rsid w:val="00E05928"/>
    <w:rsid w:val="00E1247B"/>
    <w:rsid w:val="00E20BE3"/>
    <w:rsid w:val="00E336AE"/>
    <w:rsid w:val="00E353C5"/>
    <w:rsid w:val="00E43690"/>
    <w:rsid w:val="00E76399"/>
    <w:rsid w:val="00EC0081"/>
    <w:rsid w:val="00EC1322"/>
    <w:rsid w:val="00ED01D7"/>
    <w:rsid w:val="00ED6ED6"/>
    <w:rsid w:val="00EE1933"/>
    <w:rsid w:val="00F06592"/>
    <w:rsid w:val="00F151BB"/>
    <w:rsid w:val="00F17734"/>
    <w:rsid w:val="00F24A6E"/>
    <w:rsid w:val="00FD3BDD"/>
    <w:rsid w:val="00FE4BA0"/>
    <w:rsid w:val="00FF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7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503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7701-CCA7-48A4-98CF-CE6626B1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299</Words>
  <Characters>1708</Characters>
  <Application>Microsoft Office Word</Application>
  <DocSecurity>0</DocSecurity>
  <Lines>14</Lines>
  <Paragraphs>4</Paragraphs>
  <ScaleCrop>false</ScaleCrop>
  <Company>微软中国</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HLX</dc:creator>
  <cp:lastModifiedBy>w</cp:lastModifiedBy>
  <cp:revision>12</cp:revision>
  <dcterms:created xsi:type="dcterms:W3CDTF">2026-07-23T07:11:00Z</dcterms:created>
  <dcterms:modified xsi:type="dcterms:W3CDTF">2026-07-23T08:54:00Z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6ee8ee420c3b4a1d973cdddfd43ef1e8_23</vt:lpwstr>
  </property>
</Properties>
</file>