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AD0175" w14:textId="77777777" w:rsidR="0012125D" w:rsidRPr="003A52A3" w:rsidRDefault="0012125D" w:rsidP="0012125D">
      <w:pPr>
        <w:spacing w:line="360" w:lineRule="auto"/>
        <w:jc w:val="center"/>
        <w:rPr>
          <w:rFonts w:ascii="Times New Roman" w:eastAsia="宋体" w:hAnsi="Times New Roman" w:cs="Times New Roman"/>
          <w:b/>
          <w:bCs/>
          <w:iCs/>
          <w:color w:val="000000"/>
          <w:sz w:val="32"/>
          <w:szCs w:val="32"/>
        </w:rPr>
      </w:pPr>
      <w:r w:rsidRPr="003A52A3">
        <w:rPr>
          <w:rFonts w:ascii="Times New Roman" w:eastAsia="宋体" w:hAnsi="Times New Roman" w:cs="Times New Roman"/>
          <w:b/>
          <w:bCs/>
          <w:iCs/>
          <w:color w:val="000000"/>
          <w:sz w:val="32"/>
          <w:szCs w:val="32"/>
        </w:rPr>
        <w:t>江苏微导纳米科技股份有限公司</w:t>
      </w:r>
    </w:p>
    <w:p w14:paraId="126FE00B" w14:textId="28116832" w:rsidR="0012125D" w:rsidRPr="003A52A3" w:rsidRDefault="0012125D" w:rsidP="001E3800">
      <w:pPr>
        <w:pStyle w:val="1"/>
        <w:spacing w:before="0" w:after="0" w:line="360" w:lineRule="auto"/>
        <w:jc w:val="center"/>
        <w:rPr>
          <w:rFonts w:ascii="Times New Roman" w:eastAsia="宋体" w:hAnsi="Times New Roman" w:cs="Times New Roman"/>
          <w:iCs/>
          <w:color w:val="000000"/>
          <w:kern w:val="2"/>
          <w:sz w:val="32"/>
          <w:szCs w:val="32"/>
        </w:rPr>
      </w:pPr>
      <w:r w:rsidRPr="003A52A3">
        <w:rPr>
          <w:rFonts w:ascii="Times New Roman" w:eastAsia="宋体" w:hAnsi="Times New Roman" w:cs="Times New Roman"/>
          <w:iCs/>
          <w:color w:val="000000"/>
          <w:kern w:val="2"/>
          <w:sz w:val="32"/>
          <w:szCs w:val="32"/>
        </w:rPr>
        <w:t>投资者关系活动记录表</w:t>
      </w: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2693"/>
        <w:gridCol w:w="1154"/>
        <w:gridCol w:w="2957"/>
      </w:tblGrid>
      <w:tr w:rsidR="0012125D" w:rsidRPr="003A52A3" w14:paraId="3C040D30" w14:textId="77777777" w:rsidTr="00633692">
        <w:trPr>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462361B4" w14:textId="251C26D9" w:rsidR="0012125D" w:rsidRPr="003A52A3" w:rsidRDefault="0012125D" w:rsidP="00900AC3">
            <w:pPr>
              <w:jc w:val="left"/>
              <w:rPr>
                <w:rFonts w:ascii="Times New Roman" w:eastAsia="宋体" w:hAnsi="Times New Roman" w:cs="Times New Roman"/>
                <w:b/>
                <w:bCs/>
                <w:iCs/>
                <w:color w:val="000000"/>
                <w:sz w:val="24"/>
                <w:szCs w:val="24"/>
              </w:rPr>
            </w:pPr>
            <w:r w:rsidRPr="003A52A3">
              <w:rPr>
                <w:rFonts w:ascii="Times New Roman" w:eastAsia="宋体" w:hAnsi="Times New Roman" w:cs="Times New Roman"/>
                <w:b/>
                <w:bCs/>
                <w:iCs/>
                <w:color w:val="000000"/>
                <w:sz w:val="24"/>
                <w:szCs w:val="24"/>
              </w:rPr>
              <w:t>投资者关系活动类别</w:t>
            </w:r>
          </w:p>
        </w:tc>
        <w:tc>
          <w:tcPr>
            <w:tcW w:w="6804" w:type="dxa"/>
            <w:gridSpan w:val="3"/>
            <w:tcBorders>
              <w:top w:val="single" w:sz="4" w:space="0" w:color="auto"/>
              <w:left w:val="single" w:sz="4" w:space="0" w:color="auto"/>
              <w:bottom w:val="single" w:sz="4" w:space="0" w:color="auto"/>
              <w:right w:val="single" w:sz="4" w:space="0" w:color="auto"/>
            </w:tcBorders>
            <w:shd w:val="clear" w:color="auto" w:fill="auto"/>
          </w:tcPr>
          <w:p w14:paraId="566802F7" w14:textId="29330B9F" w:rsidR="0012125D" w:rsidRPr="003A52A3" w:rsidRDefault="00F82258" w:rsidP="00C52DC5">
            <w:pPr>
              <w:spacing w:line="480" w:lineRule="atLeast"/>
              <w:rPr>
                <w:rFonts w:ascii="Times New Roman" w:eastAsia="宋体" w:hAnsi="Times New Roman" w:cs="Times New Roman"/>
                <w:bCs/>
                <w:iCs/>
                <w:color w:val="000000"/>
                <w:sz w:val="24"/>
                <w:szCs w:val="24"/>
              </w:rPr>
            </w:pPr>
            <w:r w:rsidRPr="003A52A3">
              <w:rPr>
                <w:rFonts w:ascii="Times New Roman" w:eastAsia="宋体" w:hAnsi="Times New Roman" w:cs="Times New Roman"/>
                <w:bCs/>
                <w:iCs/>
                <w:color w:val="000000"/>
                <w:sz w:val="24"/>
                <w:szCs w:val="24"/>
              </w:rPr>
              <w:t>□</w:t>
            </w:r>
            <w:r w:rsidR="0012125D" w:rsidRPr="003A52A3">
              <w:rPr>
                <w:rFonts w:ascii="Times New Roman" w:eastAsia="宋体" w:hAnsi="Times New Roman" w:cs="Times New Roman"/>
                <w:sz w:val="24"/>
                <w:szCs w:val="24"/>
              </w:rPr>
              <w:t>特定对象调研</w:t>
            </w:r>
            <w:r w:rsidR="0012125D" w:rsidRPr="003A52A3">
              <w:rPr>
                <w:rFonts w:ascii="Times New Roman" w:eastAsia="宋体" w:hAnsi="Times New Roman" w:cs="Times New Roman"/>
                <w:sz w:val="24"/>
                <w:szCs w:val="24"/>
              </w:rPr>
              <w:t xml:space="preserve">         </w:t>
            </w:r>
            <w:r w:rsidR="00A13831" w:rsidRPr="003A52A3">
              <w:rPr>
                <w:rFonts w:ascii="Times New Roman" w:eastAsia="宋体" w:hAnsi="Times New Roman" w:cs="Times New Roman"/>
                <w:bCs/>
                <w:iCs/>
                <w:color w:val="000000"/>
                <w:sz w:val="24"/>
                <w:szCs w:val="24"/>
              </w:rPr>
              <w:t>□</w:t>
            </w:r>
            <w:r w:rsidR="0012125D" w:rsidRPr="003A52A3">
              <w:rPr>
                <w:rFonts w:ascii="Times New Roman" w:eastAsia="宋体" w:hAnsi="Times New Roman" w:cs="Times New Roman"/>
                <w:sz w:val="24"/>
                <w:szCs w:val="24"/>
              </w:rPr>
              <w:t>分析师会议</w:t>
            </w:r>
          </w:p>
          <w:p w14:paraId="6F46AFFE" w14:textId="7FE892D3" w:rsidR="0012125D" w:rsidRPr="003A52A3" w:rsidRDefault="00F82258" w:rsidP="00C52DC5">
            <w:pPr>
              <w:spacing w:line="480" w:lineRule="atLeast"/>
              <w:rPr>
                <w:rFonts w:ascii="Times New Roman" w:eastAsia="宋体" w:hAnsi="Times New Roman" w:cs="Times New Roman"/>
                <w:bCs/>
                <w:iCs/>
                <w:color w:val="000000"/>
                <w:sz w:val="24"/>
                <w:szCs w:val="24"/>
              </w:rPr>
            </w:pPr>
            <w:r w:rsidRPr="003A52A3">
              <w:rPr>
                <w:rFonts w:ascii="Times New Roman" w:eastAsia="宋体" w:hAnsi="Times New Roman" w:cs="Times New Roman"/>
                <w:bCs/>
                <w:iCs/>
                <w:color w:val="000000"/>
                <w:sz w:val="24"/>
                <w:szCs w:val="24"/>
              </w:rPr>
              <w:t>□</w:t>
            </w:r>
            <w:r w:rsidR="0012125D" w:rsidRPr="003A52A3">
              <w:rPr>
                <w:rFonts w:ascii="Times New Roman" w:eastAsia="宋体" w:hAnsi="Times New Roman" w:cs="Times New Roman"/>
                <w:sz w:val="24"/>
                <w:szCs w:val="24"/>
              </w:rPr>
              <w:t>媒体采访</w:t>
            </w:r>
            <w:r w:rsidR="0012125D" w:rsidRPr="003A52A3">
              <w:rPr>
                <w:rFonts w:ascii="Times New Roman" w:eastAsia="宋体" w:hAnsi="Times New Roman" w:cs="Times New Roman"/>
                <w:sz w:val="24"/>
                <w:szCs w:val="24"/>
              </w:rPr>
              <w:t xml:space="preserve">            </w:t>
            </w:r>
            <w:r w:rsidR="00A13831" w:rsidRPr="003A52A3">
              <w:rPr>
                <w:rFonts w:ascii="Times New Roman" w:eastAsia="宋体" w:hAnsi="Times New Roman" w:cs="Times New Roman"/>
                <w:sz w:val="24"/>
                <w:szCs w:val="24"/>
              </w:rPr>
              <w:t xml:space="preserve"> </w:t>
            </w:r>
            <w:r w:rsidR="00C87917" w:rsidRPr="003A52A3">
              <w:rPr>
                <w:rFonts w:ascii="Times New Roman" w:eastAsia="宋体" w:hAnsi="Times New Roman" w:cs="Times New Roman"/>
                <w:bCs/>
                <w:iCs/>
                <w:color w:val="000000"/>
                <w:sz w:val="24"/>
                <w:szCs w:val="24"/>
              </w:rPr>
              <w:t>□</w:t>
            </w:r>
            <w:r w:rsidR="0012125D" w:rsidRPr="003A52A3">
              <w:rPr>
                <w:rFonts w:ascii="Times New Roman" w:eastAsia="宋体" w:hAnsi="Times New Roman" w:cs="Times New Roman"/>
                <w:sz w:val="24"/>
                <w:szCs w:val="24"/>
              </w:rPr>
              <w:t>业绩说明会</w:t>
            </w:r>
          </w:p>
          <w:p w14:paraId="05DAA38E" w14:textId="2260AF45" w:rsidR="0012125D" w:rsidRPr="003A52A3" w:rsidRDefault="0012125D" w:rsidP="00C52DC5">
            <w:pPr>
              <w:spacing w:line="480" w:lineRule="atLeast"/>
              <w:rPr>
                <w:rFonts w:ascii="Times New Roman" w:eastAsia="宋体" w:hAnsi="Times New Roman" w:cs="Times New Roman"/>
                <w:bCs/>
                <w:iCs/>
                <w:color w:val="000000"/>
                <w:sz w:val="24"/>
                <w:szCs w:val="24"/>
              </w:rPr>
            </w:pPr>
            <w:r w:rsidRPr="003A52A3">
              <w:rPr>
                <w:rFonts w:ascii="Times New Roman" w:eastAsia="宋体" w:hAnsi="Times New Roman" w:cs="Times New Roman"/>
                <w:bCs/>
                <w:iCs/>
                <w:color w:val="000000"/>
                <w:sz w:val="24"/>
                <w:szCs w:val="24"/>
              </w:rPr>
              <w:t>□</w:t>
            </w:r>
            <w:r w:rsidRPr="003A52A3">
              <w:rPr>
                <w:rFonts w:ascii="Times New Roman" w:eastAsia="宋体" w:hAnsi="Times New Roman" w:cs="Times New Roman"/>
                <w:bCs/>
                <w:iCs/>
                <w:color w:val="000000"/>
                <w:sz w:val="24"/>
                <w:szCs w:val="24"/>
              </w:rPr>
              <w:t>新闻发布会</w:t>
            </w:r>
            <w:r w:rsidRPr="003A52A3">
              <w:rPr>
                <w:rFonts w:ascii="Times New Roman" w:eastAsia="宋体" w:hAnsi="Times New Roman" w:cs="Times New Roman"/>
                <w:bCs/>
                <w:iCs/>
                <w:color w:val="000000"/>
                <w:sz w:val="24"/>
                <w:szCs w:val="24"/>
              </w:rPr>
              <w:t xml:space="preserve">           </w:t>
            </w:r>
            <w:r w:rsidR="00F82258" w:rsidRPr="003A52A3">
              <w:rPr>
                <w:rFonts w:ascii="Times New Roman" w:eastAsia="宋体" w:hAnsi="Times New Roman" w:cs="Times New Roman"/>
                <w:bCs/>
                <w:iCs/>
                <w:color w:val="000000"/>
                <w:sz w:val="24"/>
                <w:szCs w:val="24"/>
              </w:rPr>
              <w:t>□</w:t>
            </w:r>
            <w:r w:rsidRPr="003A52A3">
              <w:rPr>
                <w:rFonts w:ascii="Times New Roman" w:eastAsia="宋体" w:hAnsi="Times New Roman" w:cs="Times New Roman"/>
                <w:bCs/>
                <w:iCs/>
                <w:color w:val="000000"/>
                <w:sz w:val="24"/>
                <w:szCs w:val="24"/>
              </w:rPr>
              <w:t>路演活动</w:t>
            </w:r>
          </w:p>
          <w:p w14:paraId="2FC130DD" w14:textId="5E0C0927" w:rsidR="0012125D" w:rsidRPr="003A52A3" w:rsidRDefault="004C5B02" w:rsidP="00C52DC5">
            <w:pPr>
              <w:spacing w:line="480" w:lineRule="atLeast"/>
              <w:rPr>
                <w:rFonts w:ascii="Times New Roman" w:eastAsia="宋体" w:hAnsi="Times New Roman" w:cs="Times New Roman"/>
                <w:bCs/>
                <w:iCs/>
                <w:color w:val="000000"/>
                <w:sz w:val="24"/>
                <w:szCs w:val="24"/>
              </w:rPr>
            </w:pPr>
            <w:r w:rsidRPr="003A52A3">
              <w:rPr>
                <w:rFonts w:ascii="Times New Roman" w:eastAsia="宋体" w:hAnsi="Times New Roman" w:cs="Times New Roman"/>
                <w:bCs/>
                <w:iCs/>
                <w:color w:val="000000"/>
                <w:sz w:val="24"/>
                <w:szCs w:val="24"/>
              </w:rPr>
              <w:t>■</w:t>
            </w:r>
            <w:r w:rsidR="0012125D" w:rsidRPr="003A52A3">
              <w:rPr>
                <w:rFonts w:ascii="Times New Roman" w:eastAsia="宋体" w:hAnsi="Times New Roman" w:cs="Times New Roman"/>
                <w:bCs/>
                <w:iCs/>
                <w:color w:val="000000"/>
                <w:sz w:val="24"/>
                <w:szCs w:val="24"/>
              </w:rPr>
              <w:t>现场参观</w:t>
            </w:r>
            <w:r w:rsidR="0012125D" w:rsidRPr="003A52A3">
              <w:rPr>
                <w:rFonts w:ascii="Times New Roman" w:eastAsia="宋体" w:hAnsi="Times New Roman" w:cs="Times New Roman"/>
                <w:bCs/>
                <w:iCs/>
                <w:color w:val="000000"/>
                <w:sz w:val="24"/>
                <w:szCs w:val="24"/>
              </w:rPr>
              <w:tab/>
            </w:r>
            <w:r w:rsidR="00E973B2" w:rsidRPr="003A52A3">
              <w:rPr>
                <w:rFonts w:ascii="Times New Roman" w:eastAsia="宋体" w:hAnsi="Times New Roman" w:cs="Times New Roman"/>
                <w:bCs/>
                <w:iCs/>
                <w:color w:val="000000"/>
                <w:sz w:val="24"/>
                <w:szCs w:val="24"/>
              </w:rPr>
              <w:t xml:space="preserve">           </w:t>
            </w:r>
            <w:r w:rsidR="004B3A2A" w:rsidRPr="003A52A3">
              <w:rPr>
                <w:rFonts w:ascii="Times New Roman" w:eastAsia="宋体" w:hAnsi="Times New Roman" w:cs="Times New Roman"/>
                <w:bCs/>
                <w:iCs/>
                <w:color w:val="000000"/>
                <w:sz w:val="24"/>
                <w:szCs w:val="24"/>
              </w:rPr>
              <w:t xml:space="preserve"> </w:t>
            </w:r>
            <w:r w:rsidR="00C87917" w:rsidRPr="003A52A3">
              <w:rPr>
                <w:rFonts w:ascii="Times New Roman" w:eastAsia="宋体" w:hAnsi="Times New Roman" w:cs="Times New Roman"/>
                <w:bCs/>
                <w:iCs/>
                <w:color w:val="000000"/>
                <w:sz w:val="24"/>
                <w:szCs w:val="24"/>
              </w:rPr>
              <w:t>□</w:t>
            </w:r>
            <w:r w:rsidR="0012125D" w:rsidRPr="003A52A3">
              <w:rPr>
                <w:rFonts w:ascii="Times New Roman" w:eastAsia="宋体" w:hAnsi="Times New Roman" w:cs="Times New Roman"/>
                <w:bCs/>
                <w:iCs/>
                <w:color w:val="000000"/>
                <w:sz w:val="24"/>
                <w:szCs w:val="24"/>
              </w:rPr>
              <w:t>电话会议</w:t>
            </w:r>
          </w:p>
          <w:p w14:paraId="217C638E" w14:textId="47C0884B" w:rsidR="0012125D" w:rsidRPr="003A52A3" w:rsidRDefault="00F82258" w:rsidP="00F82258">
            <w:pPr>
              <w:tabs>
                <w:tab w:val="left" w:pos="2808"/>
                <w:tab w:val="center" w:pos="3199"/>
              </w:tabs>
              <w:spacing w:line="480" w:lineRule="atLeast"/>
              <w:rPr>
                <w:rFonts w:ascii="Times New Roman" w:eastAsia="宋体" w:hAnsi="Times New Roman" w:cs="Times New Roman"/>
                <w:bCs/>
                <w:iCs/>
                <w:color w:val="000000"/>
                <w:sz w:val="24"/>
                <w:szCs w:val="24"/>
              </w:rPr>
            </w:pPr>
            <w:r w:rsidRPr="003A52A3">
              <w:rPr>
                <w:rFonts w:ascii="Times New Roman" w:eastAsia="宋体" w:hAnsi="Times New Roman" w:cs="Times New Roman"/>
                <w:bCs/>
                <w:iCs/>
                <w:color w:val="000000"/>
                <w:sz w:val="24"/>
                <w:szCs w:val="24"/>
              </w:rPr>
              <w:t>■</w:t>
            </w:r>
            <w:r w:rsidR="0012125D" w:rsidRPr="003A52A3">
              <w:rPr>
                <w:rFonts w:ascii="Times New Roman" w:eastAsia="宋体" w:hAnsi="Times New Roman" w:cs="Times New Roman"/>
                <w:bCs/>
                <w:iCs/>
                <w:color w:val="000000"/>
                <w:sz w:val="24"/>
                <w:szCs w:val="24"/>
              </w:rPr>
              <w:t>其他</w:t>
            </w:r>
            <w:r w:rsidR="0012125D" w:rsidRPr="003A52A3">
              <w:rPr>
                <w:rFonts w:ascii="Times New Roman" w:eastAsia="宋体" w:hAnsi="Times New Roman" w:cs="Times New Roman"/>
                <w:bCs/>
                <w:iCs/>
                <w:color w:val="000000"/>
                <w:sz w:val="24"/>
                <w:szCs w:val="24"/>
              </w:rPr>
              <w:t xml:space="preserve"> </w:t>
            </w:r>
            <w:r w:rsidR="0012125D" w:rsidRPr="003A52A3">
              <w:rPr>
                <w:rFonts w:ascii="Times New Roman" w:eastAsia="宋体" w:hAnsi="Times New Roman" w:cs="Times New Roman"/>
                <w:bCs/>
                <w:iCs/>
                <w:color w:val="000000"/>
                <w:sz w:val="24"/>
                <w:szCs w:val="24"/>
              </w:rPr>
              <w:t>（</w:t>
            </w:r>
            <w:r>
              <w:rPr>
                <w:rFonts w:ascii="Times New Roman" w:eastAsia="宋体" w:hAnsi="Times New Roman" w:cs="Times New Roman" w:hint="eastAsia"/>
                <w:bCs/>
                <w:iCs/>
                <w:color w:val="000000"/>
                <w:sz w:val="24"/>
                <w:szCs w:val="24"/>
              </w:rPr>
              <w:t>“我是股东”走进沪市上市公司——微导纳米</w:t>
            </w:r>
            <w:r w:rsidR="0012125D" w:rsidRPr="003A52A3">
              <w:rPr>
                <w:rFonts w:ascii="Times New Roman" w:eastAsia="宋体" w:hAnsi="Times New Roman" w:cs="Times New Roman"/>
                <w:bCs/>
                <w:iCs/>
                <w:color w:val="000000"/>
                <w:sz w:val="24"/>
                <w:szCs w:val="24"/>
              </w:rPr>
              <w:t>）</w:t>
            </w:r>
          </w:p>
        </w:tc>
      </w:tr>
      <w:tr w:rsidR="0012125D" w:rsidRPr="003A52A3" w14:paraId="4DB3E23F" w14:textId="77777777" w:rsidTr="00633692">
        <w:trPr>
          <w:trHeight w:val="67"/>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0476DF52" w14:textId="444FF8BA" w:rsidR="0012125D" w:rsidRPr="003A52A3" w:rsidRDefault="0012125D" w:rsidP="00C52DC5">
            <w:pPr>
              <w:jc w:val="left"/>
              <w:rPr>
                <w:rFonts w:ascii="Times New Roman" w:eastAsia="宋体" w:hAnsi="Times New Roman" w:cs="Times New Roman"/>
                <w:b/>
                <w:bCs/>
                <w:iCs/>
                <w:color w:val="000000"/>
                <w:sz w:val="24"/>
                <w:szCs w:val="24"/>
              </w:rPr>
            </w:pPr>
            <w:r w:rsidRPr="003A52A3">
              <w:rPr>
                <w:rFonts w:ascii="Times New Roman" w:eastAsia="宋体" w:hAnsi="Times New Roman" w:cs="Times New Roman"/>
                <w:b/>
                <w:bCs/>
                <w:iCs/>
                <w:color w:val="000000"/>
                <w:sz w:val="24"/>
                <w:szCs w:val="24"/>
              </w:rPr>
              <w:t>参与单位</w:t>
            </w:r>
            <w:r w:rsidR="004B3A2A" w:rsidRPr="003A52A3">
              <w:rPr>
                <w:rFonts w:ascii="Times New Roman" w:eastAsia="宋体" w:hAnsi="Times New Roman" w:cs="Times New Roman"/>
                <w:b/>
                <w:bCs/>
                <w:iCs/>
                <w:color w:val="000000"/>
                <w:sz w:val="24"/>
                <w:szCs w:val="24"/>
              </w:rPr>
              <w:t>名称</w:t>
            </w:r>
          </w:p>
        </w:tc>
        <w:tc>
          <w:tcPr>
            <w:tcW w:w="6804" w:type="dxa"/>
            <w:gridSpan w:val="3"/>
            <w:tcBorders>
              <w:top w:val="single" w:sz="4" w:space="0" w:color="auto"/>
              <w:left w:val="single" w:sz="4" w:space="0" w:color="auto"/>
              <w:bottom w:val="single" w:sz="4" w:space="0" w:color="auto"/>
              <w:right w:val="single" w:sz="4" w:space="0" w:color="auto"/>
            </w:tcBorders>
            <w:shd w:val="clear" w:color="auto" w:fill="auto"/>
          </w:tcPr>
          <w:p w14:paraId="5F620057" w14:textId="45BE0B6D" w:rsidR="0012125D" w:rsidRPr="003A52A3" w:rsidRDefault="000245C8" w:rsidP="009737BE">
            <w:pPr>
              <w:spacing w:line="480" w:lineRule="atLeast"/>
              <w:rPr>
                <w:rFonts w:ascii="Times New Roman" w:eastAsia="宋体" w:hAnsi="Times New Roman" w:cs="Times New Roman"/>
                <w:bCs/>
                <w:iCs/>
                <w:color w:val="000000"/>
                <w:sz w:val="24"/>
                <w:szCs w:val="24"/>
              </w:rPr>
            </w:pPr>
            <w:r>
              <w:rPr>
                <w:rFonts w:ascii="Times New Roman" w:eastAsia="宋体" w:hAnsi="Times New Roman" w:cs="Times New Roman" w:hint="eastAsia"/>
                <w:bCs/>
                <w:iCs/>
                <w:color w:val="000000"/>
                <w:sz w:val="24"/>
                <w:szCs w:val="24"/>
              </w:rPr>
              <w:t>参加</w:t>
            </w:r>
            <w:r w:rsidR="00C933A3">
              <w:rPr>
                <w:rFonts w:ascii="Times New Roman" w:eastAsia="宋体" w:hAnsi="Times New Roman" w:cs="Times New Roman" w:hint="eastAsia"/>
                <w:bCs/>
                <w:iCs/>
                <w:color w:val="000000"/>
                <w:sz w:val="24"/>
                <w:szCs w:val="24"/>
              </w:rPr>
              <w:t>本次</w:t>
            </w:r>
            <w:r>
              <w:rPr>
                <w:rFonts w:ascii="Times New Roman" w:eastAsia="宋体" w:hAnsi="Times New Roman" w:cs="Times New Roman" w:hint="eastAsia"/>
                <w:bCs/>
                <w:iCs/>
                <w:color w:val="000000"/>
                <w:sz w:val="24"/>
                <w:szCs w:val="24"/>
              </w:rPr>
              <w:t>活动的投资者</w:t>
            </w:r>
          </w:p>
        </w:tc>
      </w:tr>
      <w:tr w:rsidR="0012125D" w:rsidRPr="003A52A3" w14:paraId="7E92B994" w14:textId="77777777" w:rsidTr="00633692">
        <w:trPr>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08FB6029" w14:textId="77777777" w:rsidR="0012125D" w:rsidRPr="003A52A3" w:rsidRDefault="0012125D" w:rsidP="00C52DC5">
            <w:pPr>
              <w:jc w:val="left"/>
              <w:rPr>
                <w:rFonts w:ascii="Times New Roman" w:eastAsia="宋体" w:hAnsi="Times New Roman" w:cs="Times New Roman"/>
                <w:b/>
                <w:bCs/>
                <w:iCs/>
                <w:color w:val="000000"/>
                <w:sz w:val="24"/>
                <w:szCs w:val="24"/>
              </w:rPr>
            </w:pPr>
            <w:r w:rsidRPr="003A52A3">
              <w:rPr>
                <w:rFonts w:ascii="Times New Roman" w:eastAsia="宋体" w:hAnsi="Times New Roman" w:cs="Times New Roman"/>
                <w:b/>
                <w:bCs/>
                <w:iCs/>
                <w:color w:val="000000"/>
                <w:sz w:val="24"/>
                <w:szCs w:val="24"/>
              </w:rPr>
              <w:t>公司接待人员姓名</w:t>
            </w:r>
          </w:p>
        </w:tc>
        <w:tc>
          <w:tcPr>
            <w:tcW w:w="68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EA4AD22" w14:textId="29B7A9C0" w:rsidR="0012125D" w:rsidRPr="003A52A3" w:rsidRDefault="00AE3E52" w:rsidP="00D4291F">
            <w:pPr>
              <w:rPr>
                <w:rFonts w:ascii="Times New Roman" w:eastAsia="宋体" w:hAnsi="Times New Roman" w:cs="Times New Roman"/>
                <w:bCs/>
                <w:iCs/>
                <w:color w:val="000000"/>
                <w:sz w:val="24"/>
                <w:szCs w:val="24"/>
              </w:rPr>
            </w:pPr>
            <w:r w:rsidRPr="003A52A3">
              <w:rPr>
                <w:rFonts w:ascii="Times New Roman" w:eastAsia="宋体" w:hAnsi="Times New Roman" w:cs="Times New Roman"/>
                <w:bCs/>
                <w:iCs/>
                <w:color w:val="000000"/>
                <w:sz w:val="24"/>
                <w:szCs w:val="24"/>
              </w:rPr>
              <w:t>董事会秘书龙文</w:t>
            </w:r>
            <w:r w:rsidR="00E973B2" w:rsidRPr="003A52A3">
              <w:rPr>
                <w:rFonts w:ascii="Times New Roman" w:eastAsia="宋体" w:hAnsi="Times New Roman" w:cs="Times New Roman"/>
                <w:bCs/>
                <w:iCs/>
                <w:color w:val="000000"/>
                <w:sz w:val="24"/>
                <w:szCs w:val="24"/>
              </w:rPr>
              <w:t>、证券事务代表朱敏晓、证券部王少峰</w:t>
            </w:r>
          </w:p>
        </w:tc>
      </w:tr>
      <w:tr w:rsidR="0012125D" w:rsidRPr="003A52A3" w14:paraId="723AB24C" w14:textId="77777777" w:rsidTr="00633692">
        <w:trPr>
          <w:trHeight w:val="90"/>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5DE666DD" w14:textId="38D7FF79" w:rsidR="0012125D" w:rsidRPr="003A52A3" w:rsidRDefault="0012125D" w:rsidP="00553718">
            <w:pPr>
              <w:jc w:val="left"/>
              <w:rPr>
                <w:rFonts w:ascii="Times New Roman" w:eastAsia="宋体" w:hAnsi="Times New Roman" w:cs="Times New Roman"/>
                <w:b/>
                <w:bCs/>
                <w:iCs/>
                <w:color w:val="000000"/>
                <w:sz w:val="24"/>
                <w:szCs w:val="24"/>
              </w:rPr>
            </w:pPr>
            <w:r w:rsidRPr="003A52A3">
              <w:rPr>
                <w:rFonts w:ascii="Times New Roman" w:eastAsia="宋体" w:hAnsi="Times New Roman" w:cs="Times New Roman"/>
                <w:b/>
                <w:bCs/>
                <w:iCs/>
                <w:color w:val="000000"/>
                <w:sz w:val="24"/>
                <w:szCs w:val="24"/>
              </w:rPr>
              <w:t>日期</w:t>
            </w:r>
            <w:r w:rsidRPr="003A52A3">
              <w:rPr>
                <w:rFonts w:ascii="Times New Roman" w:eastAsia="宋体" w:hAnsi="Times New Roman" w:cs="Times New Roman"/>
                <w:b/>
                <w:bCs/>
                <w:iCs/>
                <w:color w:val="000000"/>
                <w:sz w:val="24"/>
                <w:szCs w:val="24"/>
              </w:rPr>
              <w:t>/</w:t>
            </w:r>
            <w:r w:rsidRPr="003A52A3">
              <w:rPr>
                <w:rFonts w:ascii="Times New Roman" w:eastAsia="宋体" w:hAnsi="Times New Roman" w:cs="Times New Roman"/>
                <w:b/>
                <w:bCs/>
                <w:iCs/>
                <w:color w:val="000000"/>
                <w:sz w:val="24"/>
                <w:szCs w:val="24"/>
              </w:rPr>
              <w:t>时间</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14:paraId="6B050F1D" w14:textId="6A643C07" w:rsidR="0012125D" w:rsidRPr="003A52A3" w:rsidRDefault="00B803EA" w:rsidP="00C87917">
            <w:pPr>
              <w:jc w:val="center"/>
              <w:rPr>
                <w:rFonts w:ascii="Times New Roman" w:eastAsia="宋体" w:hAnsi="Times New Roman" w:cs="Times New Roman"/>
                <w:bCs/>
                <w:iCs/>
                <w:color w:val="000000"/>
                <w:sz w:val="24"/>
                <w:szCs w:val="24"/>
              </w:rPr>
            </w:pPr>
            <w:r w:rsidRPr="003A52A3">
              <w:rPr>
                <w:rFonts w:ascii="Times New Roman" w:eastAsia="宋体" w:hAnsi="Times New Roman" w:cs="Times New Roman"/>
                <w:bCs/>
                <w:iCs/>
                <w:color w:val="000000"/>
                <w:sz w:val="24"/>
                <w:szCs w:val="24"/>
              </w:rPr>
              <w:t>202</w:t>
            </w:r>
            <w:r w:rsidR="00C87917">
              <w:rPr>
                <w:rFonts w:ascii="Times New Roman" w:eastAsia="宋体" w:hAnsi="Times New Roman" w:cs="Times New Roman"/>
                <w:bCs/>
                <w:iCs/>
                <w:color w:val="000000"/>
                <w:sz w:val="24"/>
                <w:szCs w:val="24"/>
              </w:rPr>
              <w:t>6</w:t>
            </w:r>
            <w:r w:rsidRPr="003A52A3">
              <w:rPr>
                <w:rFonts w:ascii="Times New Roman" w:eastAsia="宋体" w:hAnsi="Times New Roman" w:cs="Times New Roman"/>
                <w:bCs/>
                <w:iCs/>
                <w:color w:val="000000"/>
                <w:sz w:val="24"/>
                <w:szCs w:val="24"/>
              </w:rPr>
              <w:t>年</w:t>
            </w:r>
            <w:r w:rsidR="00C87917">
              <w:rPr>
                <w:rFonts w:ascii="Times New Roman" w:eastAsia="宋体" w:hAnsi="Times New Roman" w:cs="Times New Roman"/>
                <w:bCs/>
                <w:iCs/>
                <w:color w:val="000000"/>
                <w:sz w:val="24"/>
                <w:szCs w:val="24"/>
              </w:rPr>
              <w:t>7</w:t>
            </w:r>
            <w:r w:rsidRPr="003A52A3">
              <w:rPr>
                <w:rFonts w:ascii="Times New Roman" w:eastAsia="宋体" w:hAnsi="Times New Roman" w:cs="Times New Roman"/>
                <w:bCs/>
                <w:iCs/>
                <w:color w:val="000000"/>
                <w:sz w:val="24"/>
                <w:szCs w:val="24"/>
              </w:rPr>
              <w:t>月</w:t>
            </w:r>
            <w:r w:rsidR="00C87917">
              <w:rPr>
                <w:rFonts w:ascii="Times New Roman" w:eastAsia="宋体" w:hAnsi="Times New Roman" w:cs="Times New Roman"/>
                <w:bCs/>
                <w:iCs/>
                <w:color w:val="000000"/>
                <w:sz w:val="24"/>
                <w:szCs w:val="24"/>
              </w:rPr>
              <w:t>28</w:t>
            </w:r>
            <w:r w:rsidR="00C87917">
              <w:rPr>
                <w:rFonts w:ascii="Times New Roman" w:eastAsia="宋体" w:hAnsi="Times New Roman" w:cs="Times New Roman" w:hint="eastAsia"/>
                <w:bCs/>
                <w:iCs/>
                <w:color w:val="000000"/>
                <w:sz w:val="24"/>
                <w:szCs w:val="24"/>
              </w:rPr>
              <w:t>日</w:t>
            </w:r>
          </w:p>
        </w:tc>
        <w:tc>
          <w:tcPr>
            <w:tcW w:w="1154" w:type="dxa"/>
            <w:tcBorders>
              <w:top w:val="single" w:sz="4" w:space="0" w:color="auto"/>
              <w:left w:val="single" w:sz="4" w:space="0" w:color="auto"/>
              <w:bottom w:val="single" w:sz="4" w:space="0" w:color="auto"/>
              <w:right w:val="single" w:sz="4" w:space="0" w:color="auto"/>
            </w:tcBorders>
            <w:shd w:val="clear" w:color="auto" w:fill="auto"/>
            <w:vAlign w:val="center"/>
          </w:tcPr>
          <w:p w14:paraId="3C21BBC7" w14:textId="77777777" w:rsidR="0012125D" w:rsidRPr="003A52A3" w:rsidRDefault="0012125D" w:rsidP="00553718">
            <w:pPr>
              <w:jc w:val="center"/>
              <w:rPr>
                <w:rFonts w:ascii="Times New Roman" w:eastAsia="宋体" w:hAnsi="Times New Roman" w:cs="Times New Roman"/>
                <w:bCs/>
                <w:iCs/>
                <w:color w:val="000000"/>
                <w:sz w:val="24"/>
                <w:szCs w:val="24"/>
              </w:rPr>
            </w:pPr>
            <w:r w:rsidRPr="003A52A3">
              <w:rPr>
                <w:rFonts w:ascii="Times New Roman" w:eastAsia="宋体" w:hAnsi="Times New Roman" w:cs="Times New Roman"/>
                <w:bCs/>
                <w:iCs/>
                <w:color w:val="000000"/>
                <w:sz w:val="24"/>
                <w:szCs w:val="24"/>
              </w:rPr>
              <w:t>地点</w:t>
            </w:r>
          </w:p>
        </w:tc>
        <w:tc>
          <w:tcPr>
            <w:tcW w:w="2957" w:type="dxa"/>
            <w:tcBorders>
              <w:top w:val="single" w:sz="4" w:space="0" w:color="auto"/>
              <w:left w:val="single" w:sz="4" w:space="0" w:color="auto"/>
              <w:bottom w:val="single" w:sz="4" w:space="0" w:color="auto"/>
              <w:right w:val="single" w:sz="4" w:space="0" w:color="auto"/>
            </w:tcBorders>
            <w:shd w:val="clear" w:color="auto" w:fill="auto"/>
            <w:vAlign w:val="center"/>
          </w:tcPr>
          <w:p w14:paraId="752D9F06" w14:textId="63FF7ED1" w:rsidR="00D25D92" w:rsidRPr="003A52A3" w:rsidRDefault="00E973B2" w:rsidP="009737BE">
            <w:pPr>
              <w:jc w:val="center"/>
              <w:rPr>
                <w:rFonts w:ascii="Times New Roman" w:eastAsia="宋体" w:hAnsi="Times New Roman" w:cs="Times New Roman"/>
                <w:bCs/>
                <w:iCs/>
                <w:color w:val="000000"/>
                <w:sz w:val="24"/>
                <w:szCs w:val="24"/>
              </w:rPr>
            </w:pPr>
            <w:r w:rsidRPr="003A52A3">
              <w:rPr>
                <w:rFonts w:ascii="Times New Roman" w:eastAsia="宋体" w:hAnsi="Times New Roman" w:cs="Times New Roman"/>
                <w:bCs/>
                <w:iCs/>
                <w:color w:val="000000"/>
                <w:sz w:val="24"/>
                <w:szCs w:val="24"/>
              </w:rPr>
              <w:t>公司会议室</w:t>
            </w:r>
          </w:p>
        </w:tc>
      </w:tr>
      <w:tr w:rsidR="0012125D" w:rsidRPr="003A52A3" w14:paraId="3E9C376C" w14:textId="77777777" w:rsidTr="00633692">
        <w:trPr>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50D6F708" w14:textId="77777777" w:rsidR="0012125D" w:rsidRPr="003A52A3" w:rsidRDefault="0012125D" w:rsidP="00C52DC5">
            <w:pPr>
              <w:jc w:val="left"/>
              <w:rPr>
                <w:rFonts w:ascii="Times New Roman" w:eastAsia="宋体" w:hAnsi="Times New Roman" w:cs="Times New Roman"/>
                <w:b/>
                <w:bCs/>
                <w:iCs/>
                <w:color w:val="000000"/>
                <w:sz w:val="24"/>
                <w:szCs w:val="24"/>
              </w:rPr>
            </w:pPr>
            <w:r w:rsidRPr="003A52A3">
              <w:rPr>
                <w:rFonts w:ascii="Times New Roman" w:eastAsia="宋体" w:hAnsi="Times New Roman" w:cs="Times New Roman"/>
                <w:b/>
                <w:bCs/>
                <w:iCs/>
                <w:color w:val="000000"/>
                <w:sz w:val="24"/>
                <w:szCs w:val="24"/>
              </w:rPr>
              <w:t>投资者关系活动主要内容介绍</w:t>
            </w:r>
          </w:p>
        </w:tc>
        <w:tc>
          <w:tcPr>
            <w:tcW w:w="6804" w:type="dxa"/>
            <w:gridSpan w:val="3"/>
            <w:tcBorders>
              <w:top w:val="single" w:sz="4" w:space="0" w:color="auto"/>
              <w:left w:val="single" w:sz="4" w:space="0" w:color="auto"/>
              <w:bottom w:val="single" w:sz="4" w:space="0" w:color="auto"/>
              <w:right w:val="single" w:sz="4" w:space="0" w:color="auto"/>
            </w:tcBorders>
            <w:shd w:val="clear" w:color="auto" w:fill="auto"/>
          </w:tcPr>
          <w:p w14:paraId="2FF0C3EA" w14:textId="6F6EE2AA" w:rsidR="00AB1722" w:rsidRDefault="00F82258" w:rsidP="00F82258">
            <w:pPr>
              <w:spacing w:line="480" w:lineRule="atLeast"/>
              <w:ind w:firstLineChars="200" w:firstLine="480"/>
              <w:rPr>
                <w:rFonts w:ascii="Times New Roman" w:eastAsia="宋体" w:hAnsi="Times New Roman" w:cs="Times New Roman"/>
                <w:bCs/>
                <w:iCs/>
                <w:color w:val="000000"/>
                <w:sz w:val="24"/>
                <w:szCs w:val="24"/>
              </w:rPr>
            </w:pPr>
            <w:r w:rsidRPr="00F82258">
              <w:rPr>
                <w:rFonts w:ascii="Times New Roman" w:eastAsia="宋体" w:hAnsi="Times New Roman" w:cs="Times New Roman" w:hint="eastAsia"/>
                <w:iCs/>
                <w:color w:val="000000"/>
                <w:sz w:val="24"/>
                <w:szCs w:val="24"/>
              </w:rPr>
              <w:t>2</w:t>
            </w:r>
            <w:r w:rsidRPr="00F82258">
              <w:rPr>
                <w:rFonts w:ascii="Times New Roman" w:eastAsia="宋体" w:hAnsi="Times New Roman" w:cs="Times New Roman"/>
                <w:iCs/>
                <w:color w:val="000000"/>
                <w:sz w:val="24"/>
                <w:szCs w:val="24"/>
              </w:rPr>
              <w:t>026</w:t>
            </w:r>
            <w:r w:rsidRPr="00F82258">
              <w:rPr>
                <w:rFonts w:ascii="Times New Roman" w:eastAsia="宋体" w:hAnsi="Times New Roman" w:cs="Times New Roman" w:hint="eastAsia"/>
                <w:iCs/>
                <w:color w:val="000000"/>
                <w:sz w:val="24"/>
                <w:szCs w:val="24"/>
              </w:rPr>
              <w:t>年</w:t>
            </w:r>
            <w:r w:rsidRPr="00F82258">
              <w:rPr>
                <w:rFonts w:ascii="Times New Roman" w:eastAsia="宋体" w:hAnsi="Times New Roman" w:cs="Times New Roman" w:hint="eastAsia"/>
                <w:iCs/>
                <w:color w:val="000000"/>
                <w:sz w:val="24"/>
                <w:szCs w:val="24"/>
              </w:rPr>
              <w:t>7</w:t>
            </w:r>
            <w:r w:rsidRPr="00F82258">
              <w:rPr>
                <w:rFonts w:ascii="Times New Roman" w:eastAsia="宋体" w:hAnsi="Times New Roman" w:cs="Times New Roman" w:hint="eastAsia"/>
                <w:iCs/>
                <w:color w:val="000000"/>
                <w:sz w:val="24"/>
                <w:szCs w:val="24"/>
              </w:rPr>
              <w:t>月</w:t>
            </w:r>
            <w:r w:rsidRPr="00F82258">
              <w:rPr>
                <w:rFonts w:ascii="Times New Roman" w:eastAsia="宋体" w:hAnsi="Times New Roman" w:cs="Times New Roman" w:hint="eastAsia"/>
                <w:iCs/>
                <w:color w:val="000000"/>
                <w:sz w:val="24"/>
                <w:szCs w:val="24"/>
              </w:rPr>
              <w:t>2</w:t>
            </w:r>
            <w:r w:rsidRPr="00F82258">
              <w:rPr>
                <w:rFonts w:ascii="Times New Roman" w:eastAsia="宋体" w:hAnsi="Times New Roman" w:cs="Times New Roman"/>
                <w:iCs/>
                <w:color w:val="000000"/>
                <w:sz w:val="24"/>
                <w:szCs w:val="24"/>
              </w:rPr>
              <w:t>8</w:t>
            </w:r>
            <w:r w:rsidRPr="00F82258">
              <w:rPr>
                <w:rFonts w:ascii="Times New Roman" w:eastAsia="宋体" w:hAnsi="Times New Roman" w:cs="Times New Roman" w:hint="eastAsia"/>
                <w:iCs/>
                <w:color w:val="000000"/>
                <w:sz w:val="24"/>
                <w:szCs w:val="24"/>
              </w:rPr>
              <w:t>日</w:t>
            </w:r>
            <w:r>
              <w:rPr>
                <w:rFonts w:ascii="Times New Roman" w:eastAsia="宋体" w:hAnsi="Times New Roman" w:cs="Times New Roman" w:hint="eastAsia"/>
                <w:iCs/>
                <w:color w:val="000000"/>
                <w:sz w:val="24"/>
                <w:szCs w:val="24"/>
              </w:rPr>
              <w:t>，</w:t>
            </w:r>
            <w:r w:rsidR="00C933A3">
              <w:rPr>
                <w:rFonts w:ascii="Times New Roman" w:eastAsia="宋体" w:hAnsi="Times New Roman" w:cs="Times New Roman" w:hint="eastAsia"/>
                <w:iCs/>
                <w:color w:val="000000"/>
                <w:sz w:val="24"/>
                <w:szCs w:val="24"/>
              </w:rPr>
              <w:t>在上海证券交易所的指导下，公司联合</w:t>
            </w:r>
            <w:r>
              <w:rPr>
                <w:rFonts w:ascii="Times New Roman" w:eastAsia="宋体" w:hAnsi="Times New Roman" w:cs="Times New Roman" w:hint="eastAsia"/>
                <w:iCs/>
                <w:color w:val="000000"/>
                <w:sz w:val="24"/>
                <w:szCs w:val="24"/>
              </w:rPr>
              <w:t>国联民生证券</w:t>
            </w:r>
            <w:r w:rsidR="00C933A3">
              <w:rPr>
                <w:rFonts w:ascii="Times New Roman" w:eastAsia="宋体" w:hAnsi="Times New Roman" w:cs="Times New Roman" w:hint="eastAsia"/>
                <w:iCs/>
                <w:color w:val="000000"/>
                <w:sz w:val="24"/>
                <w:szCs w:val="24"/>
              </w:rPr>
              <w:t>组织</w:t>
            </w:r>
            <w:r>
              <w:rPr>
                <w:rFonts w:ascii="Times New Roman" w:eastAsia="宋体" w:hAnsi="Times New Roman" w:cs="Times New Roman" w:hint="eastAsia"/>
                <w:iCs/>
                <w:color w:val="000000"/>
                <w:sz w:val="24"/>
                <w:szCs w:val="24"/>
              </w:rPr>
              <w:t>举办了“我是股东”走进</w:t>
            </w:r>
            <w:r>
              <w:rPr>
                <w:rFonts w:ascii="Times New Roman" w:eastAsia="宋体" w:hAnsi="Times New Roman" w:cs="Times New Roman" w:hint="eastAsia"/>
                <w:bCs/>
                <w:iCs/>
                <w:color w:val="000000"/>
                <w:sz w:val="24"/>
                <w:szCs w:val="24"/>
              </w:rPr>
              <w:t>沪市上市公司活动。</w:t>
            </w:r>
          </w:p>
          <w:p w14:paraId="3224A4C5" w14:textId="5B6AACFC" w:rsidR="00AB1722" w:rsidRDefault="00AB1722" w:rsidP="00F82258">
            <w:pPr>
              <w:spacing w:line="480" w:lineRule="atLeast"/>
              <w:ind w:firstLineChars="200" w:firstLine="480"/>
              <w:rPr>
                <w:rFonts w:ascii="Times New Roman" w:eastAsia="宋体" w:hAnsi="Times New Roman" w:cs="Times New Roman"/>
                <w:bCs/>
                <w:iCs/>
                <w:color w:val="000000"/>
                <w:sz w:val="24"/>
                <w:szCs w:val="24"/>
              </w:rPr>
            </w:pPr>
            <w:r>
              <w:rPr>
                <w:rFonts w:ascii="Times New Roman" w:eastAsia="宋体" w:hAnsi="Times New Roman" w:cs="Times New Roman" w:hint="eastAsia"/>
                <w:bCs/>
                <w:iCs/>
                <w:color w:val="000000"/>
                <w:sz w:val="24"/>
                <w:szCs w:val="24"/>
              </w:rPr>
              <w:t>活动伊始，投资者</w:t>
            </w:r>
            <w:r w:rsidRPr="00AB1722">
              <w:rPr>
                <w:rFonts w:ascii="Times New Roman" w:eastAsia="宋体" w:hAnsi="Times New Roman" w:cs="Times New Roman" w:hint="eastAsia"/>
                <w:bCs/>
                <w:iCs/>
                <w:color w:val="000000"/>
                <w:sz w:val="24"/>
                <w:szCs w:val="24"/>
              </w:rPr>
              <w:t>参观了公司展厅</w:t>
            </w:r>
            <w:r>
              <w:rPr>
                <w:rFonts w:ascii="Times New Roman" w:eastAsia="宋体" w:hAnsi="Times New Roman" w:cs="Times New Roman" w:hint="eastAsia"/>
                <w:bCs/>
                <w:iCs/>
                <w:color w:val="000000"/>
                <w:sz w:val="24"/>
                <w:szCs w:val="24"/>
              </w:rPr>
              <w:t>，系统地了解公司发展历程、产品体系及行业趋势。</w:t>
            </w:r>
            <w:r w:rsidRPr="00AB1722">
              <w:rPr>
                <w:rFonts w:ascii="Times New Roman" w:eastAsia="宋体" w:hAnsi="Times New Roman" w:cs="Times New Roman" w:hint="eastAsia"/>
                <w:bCs/>
                <w:iCs/>
                <w:color w:val="000000"/>
                <w:sz w:val="24"/>
                <w:szCs w:val="24"/>
              </w:rPr>
              <w:t>微导纳米是一家面向全球的半导体、泛半导体高端微纳装备制造商。公司形成了以原子层沉积（</w:t>
            </w:r>
            <w:r w:rsidRPr="00AB1722">
              <w:rPr>
                <w:rFonts w:ascii="Times New Roman" w:eastAsia="宋体" w:hAnsi="Times New Roman" w:cs="Times New Roman"/>
                <w:bCs/>
                <w:iCs/>
                <w:color w:val="000000"/>
                <w:sz w:val="24"/>
                <w:szCs w:val="24"/>
              </w:rPr>
              <w:t>ALD</w:t>
            </w:r>
            <w:r w:rsidRPr="00AB1722">
              <w:rPr>
                <w:rFonts w:ascii="Times New Roman" w:eastAsia="宋体" w:hAnsi="Times New Roman" w:cs="Times New Roman"/>
                <w:bCs/>
                <w:iCs/>
                <w:color w:val="000000"/>
                <w:sz w:val="24"/>
                <w:szCs w:val="24"/>
              </w:rPr>
              <w:t>）技术为核心，化学气相沉积（</w:t>
            </w:r>
            <w:r w:rsidRPr="00AB1722">
              <w:rPr>
                <w:rFonts w:ascii="Times New Roman" w:eastAsia="宋体" w:hAnsi="Times New Roman" w:cs="Times New Roman"/>
                <w:bCs/>
                <w:iCs/>
                <w:color w:val="000000"/>
                <w:sz w:val="24"/>
                <w:szCs w:val="24"/>
              </w:rPr>
              <w:t>CVD</w:t>
            </w:r>
            <w:r w:rsidRPr="00AB1722">
              <w:rPr>
                <w:rFonts w:ascii="Times New Roman" w:eastAsia="宋体" w:hAnsi="Times New Roman" w:cs="Times New Roman"/>
                <w:bCs/>
                <w:iCs/>
                <w:color w:val="000000"/>
                <w:sz w:val="24"/>
                <w:szCs w:val="24"/>
              </w:rPr>
              <w:t>）等多种真空薄膜技术梯次发展的产品体系，专注于先进微米级、纳米级薄膜设备的研发、生产与销售，向下游客户提供先进薄膜设备、配套产品及服务。</w:t>
            </w:r>
            <w:r>
              <w:rPr>
                <w:rFonts w:ascii="Times New Roman" w:eastAsia="宋体" w:hAnsi="Times New Roman" w:cs="Times New Roman" w:hint="eastAsia"/>
                <w:bCs/>
                <w:iCs/>
                <w:color w:val="000000"/>
                <w:sz w:val="24"/>
                <w:szCs w:val="24"/>
              </w:rPr>
              <w:t>近几年，随着国内半导体产业技术迭代对高端半导体薄膜沉积设备需求持续增加，</w:t>
            </w:r>
            <w:r w:rsidRPr="00AB1722">
              <w:rPr>
                <w:rFonts w:ascii="Times New Roman" w:eastAsia="宋体" w:hAnsi="Times New Roman" w:cs="Times New Roman" w:hint="eastAsia"/>
                <w:bCs/>
                <w:iCs/>
                <w:color w:val="000000"/>
                <w:sz w:val="24"/>
                <w:szCs w:val="24"/>
              </w:rPr>
              <w:t>公司研发产品种类和工艺覆盖面不断提升，量产规模</w:t>
            </w:r>
            <w:r>
              <w:rPr>
                <w:rFonts w:ascii="Times New Roman" w:eastAsia="宋体" w:hAnsi="Times New Roman" w:cs="Times New Roman" w:hint="eastAsia"/>
                <w:bCs/>
                <w:iCs/>
                <w:color w:val="000000"/>
                <w:sz w:val="24"/>
                <w:szCs w:val="24"/>
              </w:rPr>
              <w:t>稳步扩大</w:t>
            </w:r>
            <w:r w:rsidRPr="00AB1722">
              <w:rPr>
                <w:rFonts w:ascii="Times New Roman" w:eastAsia="宋体" w:hAnsi="Times New Roman" w:cs="Times New Roman" w:hint="eastAsia"/>
                <w:bCs/>
                <w:iCs/>
                <w:color w:val="000000"/>
                <w:sz w:val="24"/>
                <w:szCs w:val="24"/>
              </w:rPr>
              <w:t>，</w:t>
            </w:r>
            <w:r>
              <w:rPr>
                <w:rFonts w:ascii="Times New Roman" w:eastAsia="宋体" w:hAnsi="Times New Roman" w:cs="Times New Roman" w:hint="eastAsia"/>
                <w:bCs/>
                <w:iCs/>
                <w:color w:val="000000"/>
                <w:sz w:val="24"/>
                <w:szCs w:val="24"/>
              </w:rPr>
              <w:t>半导体业务</w:t>
            </w:r>
            <w:r w:rsidRPr="00AB1722">
              <w:rPr>
                <w:rFonts w:ascii="Times New Roman" w:eastAsia="宋体" w:hAnsi="Times New Roman" w:cs="Times New Roman" w:hint="eastAsia"/>
                <w:bCs/>
                <w:iCs/>
                <w:color w:val="000000"/>
                <w:sz w:val="24"/>
                <w:szCs w:val="24"/>
              </w:rPr>
              <w:t>保持</w:t>
            </w:r>
            <w:r>
              <w:rPr>
                <w:rFonts w:ascii="Times New Roman" w:eastAsia="宋体" w:hAnsi="Times New Roman" w:cs="Times New Roman" w:hint="eastAsia"/>
                <w:bCs/>
                <w:iCs/>
                <w:color w:val="000000"/>
                <w:sz w:val="24"/>
                <w:szCs w:val="24"/>
              </w:rPr>
              <w:t>持续高</w:t>
            </w:r>
            <w:r w:rsidRPr="00AB1722">
              <w:rPr>
                <w:rFonts w:ascii="Times New Roman" w:eastAsia="宋体" w:hAnsi="Times New Roman" w:cs="Times New Roman" w:hint="eastAsia"/>
                <w:bCs/>
                <w:iCs/>
                <w:color w:val="000000"/>
                <w:sz w:val="24"/>
                <w:szCs w:val="24"/>
              </w:rPr>
              <w:t>增长态势</w:t>
            </w:r>
            <w:r>
              <w:rPr>
                <w:rFonts w:ascii="Times New Roman" w:eastAsia="宋体" w:hAnsi="Times New Roman" w:cs="Times New Roman" w:hint="eastAsia"/>
                <w:bCs/>
                <w:iCs/>
                <w:color w:val="000000"/>
                <w:sz w:val="24"/>
                <w:szCs w:val="24"/>
              </w:rPr>
              <w:t>。</w:t>
            </w:r>
          </w:p>
          <w:p w14:paraId="4DA5E6B8" w14:textId="4958F433" w:rsidR="00AB1722" w:rsidRDefault="00AB1722" w:rsidP="00AB1722">
            <w:pPr>
              <w:spacing w:line="480" w:lineRule="atLeast"/>
              <w:ind w:firstLineChars="200" w:firstLine="480"/>
              <w:rPr>
                <w:rFonts w:ascii="Times New Roman" w:eastAsia="宋体" w:hAnsi="Times New Roman" w:cs="Times New Roman"/>
                <w:bCs/>
                <w:iCs/>
                <w:color w:val="000000"/>
                <w:sz w:val="24"/>
                <w:szCs w:val="24"/>
              </w:rPr>
            </w:pPr>
            <w:r>
              <w:rPr>
                <w:rFonts w:ascii="Times New Roman" w:eastAsia="宋体" w:hAnsi="Times New Roman" w:cs="Times New Roman" w:hint="eastAsia"/>
                <w:bCs/>
                <w:iCs/>
                <w:color w:val="000000"/>
                <w:sz w:val="24"/>
                <w:szCs w:val="24"/>
              </w:rPr>
              <w:t>随后，投资者实地参观了公司</w:t>
            </w:r>
            <w:r w:rsidRPr="00AB1722">
              <w:rPr>
                <w:rFonts w:ascii="Times New Roman" w:eastAsia="宋体" w:hAnsi="Times New Roman" w:cs="Times New Roman" w:hint="eastAsia"/>
                <w:bCs/>
                <w:iCs/>
                <w:color w:val="000000"/>
                <w:sz w:val="24"/>
                <w:szCs w:val="24"/>
              </w:rPr>
              <w:t>半导体设备洁净生产车间</w:t>
            </w:r>
            <w:r>
              <w:rPr>
                <w:rFonts w:ascii="Times New Roman" w:eastAsia="宋体" w:hAnsi="Times New Roman" w:cs="Times New Roman" w:hint="eastAsia"/>
                <w:bCs/>
                <w:iCs/>
                <w:color w:val="000000"/>
                <w:sz w:val="24"/>
                <w:szCs w:val="24"/>
              </w:rPr>
              <w:t>。该生产车间凭借着在数字化、智能制造、低碳环保等方面的突出表现，</w:t>
            </w:r>
            <w:r w:rsidRPr="00AB1722">
              <w:rPr>
                <w:rFonts w:ascii="Times New Roman" w:eastAsia="宋体" w:hAnsi="Times New Roman" w:cs="Times New Roman" w:hint="eastAsia"/>
                <w:bCs/>
                <w:iCs/>
                <w:color w:val="000000"/>
                <w:sz w:val="24"/>
                <w:szCs w:val="24"/>
              </w:rPr>
              <w:t>入选“江苏省先进级智能工厂名单”及“江苏省绿色工厂”</w:t>
            </w:r>
            <w:r>
              <w:rPr>
                <w:rFonts w:ascii="Times New Roman" w:eastAsia="宋体" w:hAnsi="Times New Roman" w:cs="Times New Roman" w:hint="eastAsia"/>
                <w:bCs/>
                <w:iCs/>
                <w:color w:val="000000"/>
                <w:sz w:val="24"/>
                <w:szCs w:val="24"/>
              </w:rPr>
              <w:t>。公司在生产方面</w:t>
            </w:r>
            <w:r w:rsidRPr="00AB1722">
              <w:rPr>
                <w:rFonts w:ascii="Times New Roman" w:eastAsia="宋体" w:hAnsi="Times New Roman" w:cs="Times New Roman" w:hint="eastAsia"/>
                <w:bCs/>
                <w:iCs/>
                <w:color w:val="000000"/>
                <w:sz w:val="24"/>
                <w:szCs w:val="24"/>
              </w:rPr>
              <w:t>全面推行模块化生产、均衡生产等精益生产理念，全面实施数字化管理</w:t>
            </w:r>
            <w:r>
              <w:rPr>
                <w:rFonts w:ascii="Times New Roman" w:eastAsia="宋体" w:hAnsi="Times New Roman" w:cs="Times New Roman" w:hint="eastAsia"/>
                <w:bCs/>
                <w:iCs/>
                <w:color w:val="000000"/>
                <w:sz w:val="24"/>
                <w:szCs w:val="24"/>
              </w:rPr>
              <w:t>，</w:t>
            </w:r>
            <w:r w:rsidRPr="00AB1722">
              <w:rPr>
                <w:rFonts w:ascii="Times New Roman" w:eastAsia="宋体" w:hAnsi="Times New Roman" w:cs="Times New Roman" w:hint="eastAsia"/>
                <w:bCs/>
                <w:iCs/>
                <w:color w:val="000000"/>
                <w:sz w:val="24"/>
                <w:szCs w:val="24"/>
              </w:rPr>
              <w:t>持续提升产出效率，并积极拓展先进制造产能，为公司高质量发展奠定坚实基础。</w:t>
            </w:r>
          </w:p>
          <w:p w14:paraId="5E45F2E6" w14:textId="306206DE" w:rsidR="00F82258" w:rsidRPr="00AB1722" w:rsidRDefault="00AB1722" w:rsidP="00AB1722">
            <w:pPr>
              <w:spacing w:line="480" w:lineRule="atLeast"/>
              <w:ind w:firstLineChars="200" w:firstLine="480"/>
              <w:rPr>
                <w:rFonts w:ascii="Times New Roman" w:eastAsia="宋体" w:hAnsi="Times New Roman" w:cs="Times New Roman"/>
                <w:bCs/>
                <w:iCs/>
                <w:color w:val="000000"/>
                <w:sz w:val="24"/>
                <w:szCs w:val="24"/>
              </w:rPr>
            </w:pPr>
            <w:r w:rsidRPr="00AB1722">
              <w:rPr>
                <w:rFonts w:ascii="Times New Roman" w:eastAsia="宋体" w:hAnsi="Times New Roman" w:cs="Times New Roman" w:hint="eastAsia"/>
                <w:bCs/>
                <w:iCs/>
                <w:color w:val="000000"/>
                <w:sz w:val="24"/>
                <w:szCs w:val="24"/>
              </w:rPr>
              <w:t>参观结束后，公司管理层与投资者进行座谈交流，董事会秘</w:t>
            </w:r>
            <w:r w:rsidRPr="00AB1722">
              <w:rPr>
                <w:rFonts w:ascii="Times New Roman" w:eastAsia="宋体" w:hAnsi="Times New Roman" w:cs="Times New Roman" w:hint="eastAsia"/>
                <w:bCs/>
                <w:iCs/>
                <w:color w:val="000000"/>
                <w:sz w:val="24"/>
                <w:szCs w:val="24"/>
              </w:rPr>
              <w:lastRenderedPageBreak/>
              <w:t>书就公司</w:t>
            </w:r>
            <w:r w:rsidR="00C04A1A">
              <w:rPr>
                <w:rFonts w:ascii="Times New Roman" w:eastAsia="宋体" w:hAnsi="Times New Roman" w:cs="Times New Roman" w:hint="eastAsia"/>
                <w:bCs/>
                <w:iCs/>
                <w:color w:val="000000"/>
                <w:sz w:val="24"/>
                <w:szCs w:val="24"/>
              </w:rPr>
              <w:t>发展历程</w:t>
            </w:r>
            <w:r>
              <w:rPr>
                <w:rFonts w:ascii="Times New Roman" w:eastAsia="宋体" w:hAnsi="Times New Roman" w:cs="Times New Roman" w:hint="eastAsia"/>
                <w:bCs/>
                <w:iCs/>
                <w:color w:val="000000"/>
                <w:sz w:val="24"/>
                <w:szCs w:val="24"/>
              </w:rPr>
              <w:t>作介绍，并围绕公司治理、行业趋势及战略规划等回答了投资者</w:t>
            </w:r>
            <w:r w:rsidR="00633692">
              <w:rPr>
                <w:rFonts w:ascii="Times New Roman" w:eastAsia="宋体" w:hAnsi="Times New Roman" w:cs="Times New Roman" w:hint="eastAsia"/>
                <w:bCs/>
                <w:iCs/>
                <w:color w:val="000000"/>
                <w:sz w:val="24"/>
                <w:szCs w:val="24"/>
              </w:rPr>
              <w:t>关心的问题</w:t>
            </w:r>
            <w:r w:rsidRPr="00AB1722">
              <w:rPr>
                <w:rFonts w:ascii="Times New Roman" w:eastAsia="宋体" w:hAnsi="Times New Roman" w:cs="Times New Roman" w:hint="eastAsia"/>
                <w:bCs/>
                <w:iCs/>
                <w:color w:val="000000"/>
                <w:sz w:val="24"/>
                <w:szCs w:val="24"/>
              </w:rPr>
              <w:t>。</w:t>
            </w:r>
          </w:p>
          <w:p w14:paraId="26DF5B00" w14:textId="359D17F6" w:rsidR="001F452E" w:rsidRPr="003A52A3" w:rsidRDefault="001F452E" w:rsidP="00E973B2">
            <w:pPr>
              <w:spacing w:line="480" w:lineRule="atLeast"/>
              <w:ind w:firstLineChars="200" w:firstLine="482"/>
              <w:rPr>
                <w:rFonts w:ascii="Times New Roman" w:eastAsia="宋体" w:hAnsi="Times New Roman" w:cs="Times New Roman"/>
                <w:b/>
                <w:iCs/>
                <w:color w:val="000000"/>
                <w:sz w:val="24"/>
                <w:szCs w:val="24"/>
              </w:rPr>
            </w:pPr>
            <w:r w:rsidRPr="003A52A3">
              <w:rPr>
                <w:rFonts w:ascii="Times New Roman" w:eastAsia="宋体" w:hAnsi="Times New Roman" w:cs="Times New Roman"/>
                <w:b/>
                <w:iCs/>
                <w:color w:val="000000"/>
                <w:sz w:val="24"/>
                <w:szCs w:val="24"/>
              </w:rPr>
              <w:t>一、公司</w:t>
            </w:r>
            <w:r w:rsidR="00AB1722">
              <w:rPr>
                <w:rFonts w:ascii="Times New Roman" w:eastAsia="宋体" w:hAnsi="Times New Roman" w:cs="Times New Roman" w:hint="eastAsia"/>
                <w:b/>
                <w:iCs/>
                <w:color w:val="000000"/>
                <w:sz w:val="24"/>
                <w:szCs w:val="24"/>
              </w:rPr>
              <w:t>发展历程</w:t>
            </w:r>
            <w:r w:rsidRPr="003A52A3">
              <w:rPr>
                <w:rFonts w:ascii="Times New Roman" w:eastAsia="宋体" w:hAnsi="Times New Roman" w:cs="Times New Roman"/>
                <w:b/>
                <w:iCs/>
                <w:color w:val="000000"/>
                <w:sz w:val="24"/>
                <w:szCs w:val="24"/>
              </w:rPr>
              <w:t>简介</w:t>
            </w:r>
          </w:p>
          <w:p w14:paraId="42C7079F" w14:textId="14B51A10" w:rsidR="00AB1722" w:rsidRPr="003A52A3" w:rsidRDefault="00AB1722" w:rsidP="00AB1722">
            <w:pPr>
              <w:spacing w:line="480" w:lineRule="atLeast"/>
              <w:ind w:firstLineChars="200" w:firstLine="480"/>
              <w:rPr>
                <w:rFonts w:ascii="Times New Roman" w:eastAsia="宋体" w:hAnsi="Times New Roman" w:cs="Times New Roman"/>
                <w:sz w:val="24"/>
                <w:lang w:bidi="ar"/>
              </w:rPr>
            </w:pPr>
            <w:r w:rsidRPr="003A52A3">
              <w:rPr>
                <w:rFonts w:ascii="Times New Roman" w:eastAsia="宋体" w:hAnsi="Times New Roman" w:cs="Times New Roman"/>
                <w:sz w:val="24"/>
                <w:lang w:bidi="ar"/>
              </w:rPr>
              <w:t>微导纳米成立于</w:t>
            </w:r>
            <w:r w:rsidRPr="003A52A3">
              <w:rPr>
                <w:rFonts w:ascii="Times New Roman" w:eastAsia="宋体" w:hAnsi="Times New Roman" w:cs="Times New Roman"/>
                <w:sz w:val="24"/>
                <w:lang w:bidi="ar"/>
              </w:rPr>
              <w:t>2015</w:t>
            </w:r>
            <w:r w:rsidRPr="003A52A3">
              <w:rPr>
                <w:rFonts w:ascii="Times New Roman" w:eastAsia="宋体" w:hAnsi="Times New Roman" w:cs="Times New Roman"/>
                <w:sz w:val="24"/>
                <w:lang w:bidi="ar"/>
              </w:rPr>
              <w:t>年，由</w:t>
            </w:r>
            <w:r w:rsidRPr="003A52A3">
              <w:rPr>
                <w:rFonts w:ascii="Times New Roman" w:eastAsia="宋体" w:hAnsi="Times New Roman" w:cs="Times New Roman"/>
                <w:sz w:val="24"/>
                <w:lang w:bidi="ar"/>
              </w:rPr>
              <w:t>LI WEI MIN</w:t>
            </w:r>
            <w:r w:rsidRPr="003A52A3">
              <w:rPr>
                <w:rFonts w:ascii="Times New Roman" w:eastAsia="宋体" w:hAnsi="Times New Roman" w:cs="Times New Roman"/>
                <w:sz w:val="24"/>
                <w:lang w:bidi="ar"/>
              </w:rPr>
              <w:t>博士等半导体薄膜沉积技术专家共同创立，</w:t>
            </w:r>
            <w:r>
              <w:rPr>
                <w:rFonts w:ascii="Times New Roman" w:eastAsia="宋体" w:hAnsi="Times New Roman" w:cs="Times New Roman" w:hint="eastAsia"/>
                <w:sz w:val="24"/>
                <w:lang w:bidi="ar"/>
              </w:rPr>
              <w:t>致力于</w:t>
            </w:r>
            <w:r w:rsidRPr="003A52A3">
              <w:rPr>
                <w:rFonts w:ascii="Times New Roman" w:eastAsia="宋体" w:hAnsi="Times New Roman" w:cs="Times New Roman"/>
                <w:sz w:val="24"/>
                <w:lang w:bidi="ar"/>
              </w:rPr>
              <w:t>将</w:t>
            </w:r>
            <w:r w:rsidRPr="003A52A3">
              <w:rPr>
                <w:rFonts w:ascii="Times New Roman" w:eastAsia="宋体" w:hAnsi="Times New Roman" w:cs="Times New Roman"/>
                <w:sz w:val="24"/>
                <w:lang w:bidi="ar"/>
              </w:rPr>
              <w:t>ALD</w:t>
            </w:r>
            <w:r w:rsidRPr="003A52A3">
              <w:rPr>
                <w:rFonts w:ascii="Times New Roman" w:eastAsia="宋体" w:hAnsi="Times New Roman" w:cs="Times New Roman"/>
                <w:sz w:val="24"/>
                <w:lang w:bidi="ar"/>
              </w:rPr>
              <w:t>等尖端薄膜沉积技术产业化应用于国内半导体及泛半导体领域。伴随国内半导体产业自主创新与国产化的发展浪潮，公司实现了快速发展。</w:t>
            </w:r>
          </w:p>
          <w:p w14:paraId="6204A096" w14:textId="597690D1" w:rsidR="000B72C5" w:rsidRPr="003A52A3" w:rsidRDefault="00AB1722" w:rsidP="00AB1722">
            <w:pPr>
              <w:spacing w:line="480" w:lineRule="atLeast"/>
              <w:ind w:firstLineChars="200" w:firstLine="480"/>
              <w:rPr>
                <w:rFonts w:ascii="Times New Roman" w:eastAsia="宋体" w:hAnsi="Times New Roman" w:cs="Times New Roman"/>
                <w:iCs/>
                <w:color w:val="000000"/>
                <w:sz w:val="24"/>
                <w:szCs w:val="24"/>
              </w:rPr>
            </w:pPr>
            <w:r w:rsidRPr="003A52A3">
              <w:rPr>
                <w:rFonts w:ascii="Times New Roman" w:eastAsia="宋体" w:hAnsi="Times New Roman" w:cs="Times New Roman"/>
                <w:sz w:val="24"/>
                <w:lang w:bidi="ar"/>
              </w:rPr>
              <w:t>2019</w:t>
            </w:r>
            <w:r w:rsidRPr="003A52A3">
              <w:rPr>
                <w:rFonts w:ascii="Times New Roman" w:eastAsia="宋体" w:hAnsi="Times New Roman" w:cs="Times New Roman"/>
                <w:sz w:val="24"/>
                <w:lang w:bidi="ar"/>
              </w:rPr>
              <w:t>年，公司成功研制了国内首台应用于集成电路制造前道生产线的量产型</w:t>
            </w:r>
            <w:r w:rsidRPr="003A52A3">
              <w:rPr>
                <w:rFonts w:ascii="Times New Roman" w:eastAsia="宋体" w:hAnsi="Times New Roman" w:cs="Times New Roman"/>
                <w:sz w:val="24"/>
                <w:lang w:bidi="ar"/>
              </w:rPr>
              <w:t>High-</w:t>
            </w:r>
            <w:r w:rsidRPr="003A52A3">
              <w:rPr>
                <w:rFonts w:ascii="Times New Roman" w:eastAsia="宋体" w:hAnsi="Times New Roman" w:cs="Times New Roman"/>
                <w:i/>
                <w:sz w:val="24"/>
                <w:lang w:bidi="ar"/>
              </w:rPr>
              <w:t>k</w:t>
            </w:r>
            <w:r w:rsidRPr="003A52A3">
              <w:rPr>
                <w:rFonts w:ascii="Times New Roman" w:eastAsia="宋体" w:hAnsi="Times New Roman" w:cs="Times New Roman"/>
                <w:sz w:val="24"/>
                <w:lang w:bidi="ar"/>
              </w:rPr>
              <w:t xml:space="preserve"> ALD</w:t>
            </w:r>
            <w:r w:rsidRPr="003A52A3">
              <w:rPr>
                <w:rFonts w:ascii="Times New Roman" w:eastAsia="宋体" w:hAnsi="Times New Roman" w:cs="Times New Roman"/>
                <w:sz w:val="24"/>
                <w:lang w:bidi="ar"/>
              </w:rPr>
              <w:t>设备并实现量产，</w:t>
            </w:r>
            <w:r w:rsidR="00C933A3">
              <w:rPr>
                <w:rFonts w:ascii="Times New Roman" w:eastAsia="宋体" w:hAnsi="Times New Roman" w:cs="Times New Roman" w:hint="eastAsia"/>
                <w:sz w:val="24"/>
                <w:lang w:bidi="ar"/>
              </w:rPr>
              <w:t>实现了关键工艺的国产化突破</w:t>
            </w:r>
            <w:r w:rsidRPr="003A52A3">
              <w:rPr>
                <w:rFonts w:ascii="Times New Roman" w:eastAsia="宋体" w:hAnsi="Times New Roman" w:cs="Times New Roman"/>
                <w:sz w:val="24"/>
                <w:lang w:bidi="ar"/>
              </w:rPr>
              <w:t>。此后，公司又持续推出多款</w:t>
            </w:r>
            <w:r w:rsidRPr="003A52A3">
              <w:rPr>
                <w:rFonts w:ascii="Times New Roman" w:eastAsia="宋体" w:hAnsi="Times New Roman" w:cs="Times New Roman"/>
                <w:sz w:val="24"/>
                <w:lang w:bidi="ar"/>
              </w:rPr>
              <w:t>ALD</w:t>
            </w:r>
            <w:r w:rsidRPr="003A52A3">
              <w:rPr>
                <w:rFonts w:ascii="Times New Roman" w:eastAsia="宋体" w:hAnsi="Times New Roman" w:cs="Times New Roman"/>
                <w:sz w:val="24"/>
                <w:lang w:bidi="ar"/>
              </w:rPr>
              <w:t>和</w:t>
            </w:r>
            <w:r w:rsidRPr="003A52A3">
              <w:rPr>
                <w:rFonts w:ascii="Times New Roman" w:eastAsia="宋体" w:hAnsi="Times New Roman" w:cs="Times New Roman"/>
                <w:sz w:val="24"/>
                <w:lang w:bidi="ar"/>
              </w:rPr>
              <w:t>CVD</w:t>
            </w:r>
            <w:r w:rsidRPr="003A52A3">
              <w:rPr>
                <w:rFonts w:ascii="Times New Roman" w:eastAsia="宋体" w:hAnsi="Times New Roman" w:cs="Times New Roman"/>
                <w:sz w:val="24"/>
                <w:lang w:bidi="ar"/>
              </w:rPr>
              <w:t>产品，在多个关键工艺领域实现了国产化的突破，应用领域覆盖了逻辑芯片、存储芯片、先进封装、化合物半导体和新型显示（硅基</w:t>
            </w:r>
            <w:r w:rsidRPr="003A52A3">
              <w:rPr>
                <w:rFonts w:ascii="Times New Roman" w:eastAsia="宋体" w:hAnsi="Times New Roman" w:cs="Times New Roman"/>
                <w:sz w:val="24"/>
                <w:lang w:bidi="ar"/>
              </w:rPr>
              <w:t>OLED</w:t>
            </w:r>
            <w:r w:rsidRPr="003A52A3">
              <w:rPr>
                <w:rFonts w:ascii="Times New Roman" w:eastAsia="宋体" w:hAnsi="Times New Roman" w:cs="Times New Roman"/>
                <w:sz w:val="24"/>
                <w:lang w:bidi="ar"/>
              </w:rPr>
              <w:t>）等领域。通过多年的自主创新和技术积累，公司多项核心设备的关键性能指标达到国际先进水平，产品与国际龙头厂商相竞争。</w:t>
            </w:r>
          </w:p>
          <w:p w14:paraId="66917561" w14:textId="426E96B3" w:rsidR="000B72C5" w:rsidRPr="003A52A3" w:rsidRDefault="000B72C5" w:rsidP="000B72C5">
            <w:pPr>
              <w:spacing w:line="480" w:lineRule="atLeast"/>
              <w:ind w:firstLineChars="200" w:firstLine="480"/>
              <w:rPr>
                <w:rFonts w:ascii="Times New Roman" w:eastAsia="宋体" w:hAnsi="Times New Roman" w:cs="Times New Roman"/>
                <w:iCs/>
                <w:color w:val="000000"/>
                <w:sz w:val="24"/>
                <w:szCs w:val="24"/>
              </w:rPr>
            </w:pPr>
            <w:r w:rsidRPr="003A52A3">
              <w:rPr>
                <w:rFonts w:ascii="Times New Roman" w:eastAsia="宋体" w:hAnsi="Times New Roman" w:cs="Times New Roman"/>
                <w:iCs/>
                <w:color w:val="000000"/>
                <w:sz w:val="24"/>
                <w:szCs w:val="24"/>
              </w:rPr>
              <w:t>在光伏领域内，公司作为率先将</w:t>
            </w:r>
            <w:r w:rsidRPr="003A52A3">
              <w:rPr>
                <w:rFonts w:ascii="Times New Roman" w:eastAsia="宋体" w:hAnsi="Times New Roman" w:cs="Times New Roman"/>
                <w:iCs/>
                <w:color w:val="000000"/>
                <w:sz w:val="24"/>
                <w:szCs w:val="24"/>
              </w:rPr>
              <w:t>ALD</w:t>
            </w:r>
            <w:r w:rsidRPr="003A52A3">
              <w:rPr>
                <w:rFonts w:ascii="Times New Roman" w:eastAsia="宋体" w:hAnsi="Times New Roman" w:cs="Times New Roman"/>
                <w:iCs/>
                <w:color w:val="000000"/>
                <w:sz w:val="24"/>
                <w:szCs w:val="24"/>
              </w:rPr>
              <w:t>技术规模化应用于国内光伏电池生产的企业，已成为行业内提供高效电池技术与设备的领军者之一，与国内头部光伏厂商形成了长期合作伙伴关系。同时，公司跟随下游厂商的量产节奏，持续优化</w:t>
            </w:r>
            <w:r w:rsidRPr="003A52A3">
              <w:rPr>
                <w:rFonts w:ascii="Times New Roman" w:eastAsia="宋体" w:hAnsi="Times New Roman" w:cs="Times New Roman"/>
                <w:iCs/>
                <w:color w:val="000000"/>
                <w:sz w:val="24"/>
                <w:szCs w:val="24"/>
              </w:rPr>
              <w:t>XBC</w:t>
            </w:r>
            <w:r w:rsidRPr="003A52A3">
              <w:rPr>
                <w:rFonts w:ascii="Times New Roman" w:eastAsia="宋体" w:hAnsi="Times New Roman" w:cs="Times New Roman"/>
                <w:iCs/>
                <w:color w:val="000000"/>
                <w:sz w:val="24"/>
                <w:szCs w:val="24"/>
              </w:rPr>
              <w:t>、钙钛矿、钙钛矿叠层电池等新一代高效电池技术，引领光伏行业技术迭代。根据公开的市场数据统计，公司</w:t>
            </w:r>
            <w:r w:rsidRPr="003A52A3">
              <w:rPr>
                <w:rFonts w:ascii="Times New Roman" w:eastAsia="宋体" w:hAnsi="Times New Roman" w:cs="Times New Roman"/>
                <w:iCs/>
                <w:color w:val="000000"/>
                <w:sz w:val="24"/>
                <w:szCs w:val="24"/>
              </w:rPr>
              <w:t>ALD</w:t>
            </w:r>
            <w:r w:rsidRPr="003A52A3">
              <w:rPr>
                <w:rFonts w:ascii="Times New Roman" w:eastAsia="宋体" w:hAnsi="Times New Roman" w:cs="Times New Roman"/>
                <w:iCs/>
                <w:color w:val="000000"/>
                <w:sz w:val="24"/>
                <w:szCs w:val="24"/>
              </w:rPr>
              <w:t>产品已连续多年在营收规模、订单总量和市场占有率方面位居国内同类企业第一。</w:t>
            </w:r>
          </w:p>
          <w:p w14:paraId="6F8D5372" w14:textId="31F74D98" w:rsidR="00462073" w:rsidRPr="003A52A3" w:rsidRDefault="001F452E" w:rsidP="00462073">
            <w:pPr>
              <w:spacing w:line="480" w:lineRule="atLeast"/>
              <w:ind w:firstLineChars="200" w:firstLine="482"/>
              <w:rPr>
                <w:rFonts w:ascii="Times New Roman" w:eastAsia="宋体" w:hAnsi="Times New Roman" w:cs="Times New Roman"/>
                <w:b/>
                <w:iCs/>
                <w:color w:val="000000"/>
                <w:sz w:val="24"/>
                <w:szCs w:val="24"/>
              </w:rPr>
            </w:pPr>
            <w:r w:rsidRPr="003A52A3">
              <w:rPr>
                <w:rFonts w:ascii="Times New Roman" w:eastAsia="宋体" w:hAnsi="Times New Roman" w:cs="Times New Roman"/>
                <w:b/>
                <w:iCs/>
                <w:color w:val="000000"/>
                <w:sz w:val="24"/>
                <w:szCs w:val="24"/>
              </w:rPr>
              <w:t>二、</w:t>
            </w:r>
            <w:r w:rsidR="00106193" w:rsidRPr="003A52A3">
              <w:rPr>
                <w:rFonts w:ascii="Times New Roman" w:eastAsia="宋体" w:hAnsi="Times New Roman" w:cs="Times New Roman"/>
                <w:b/>
                <w:iCs/>
                <w:color w:val="000000"/>
                <w:sz w:val="24"/>
                <w:szCs w:val="24"/>
              </w:rPr>
              <w:t>主要交流问题及回复</w:t>
            </w:r>
          </w:p>
          <w:p w14:paraId="64B04B70" w14:textId="6776A4FC" w:rsidR="00726B85" w:rsidRDefault="00726B85" w:rsidP="00726B85">
            <w:pPr>
              <w:spacing w:line="480" w:lineRule="atLeast"/>
              <w:ind w:firstLineChars="200" w:firstLine="482"/>
              <w:rPr>
                <w:rFonts w:ascii="Times New Roman" w:eastAsia="宋体" w:hAnsi="Times New Roman" w:cs="Times New Roman"/>
                <w:b/>
                <w:sz w:val="24"/>
                <w:lang w:bidi="ar"/>
              </w:rPr>
            </w:pPr>
            <w:r w:rsidRPr="003A52A3">
              <w:rPr>
                <w:rFonts w:ascii="Times New Roman" w:eastAsia="宋体" w:hAnsi="Times New Roman" w:cs="Times New Roman"/>
                <w:b/>
                <w:sz w:val="24"/>
                <w:lang w:bidi="ar"/>
              </w:rPr>
              <w:t>1</w:t>
            </w:r>
            <w:r w:rsidRPr="003A52A3">
              <w:rPr>
                <w:rFonts w:ascii="Times New Roman" w:eastAsia="宋体" w:hAnsi="Times New Roman" w:cs="Times New Roman"/>
                <w:b/>
                <w:sz w:val="24"/>
                <w:lang w:bidi="ar"/>
              </w:rPr>
              <w:t>、</w:t>
            </w:r>
            <w:r w:rsidR="006A5519" w:rsidRPr="006A5519">
              <w:rPr>
                <w:rFonts w:ascii="Times New Roman" w:eastAsia="宋体" w:hAnsi="Times New Roman" w:cs="Times New Roman" w:hint="eastAsia"/>
                <w:b/>
                <w:sz w:val="24"/>
                <w:lang w:bidi="ar"/>
              </w:rPr>
              <w:t>中证中小投资者服务中心始终倡导要将投资者权益保护融入公</w:t>
            </w:r>
            <w:r w:rsidR="006A5519">
              <w:rPr>
                <w:rFonts w:ascii="Times New Roman" w:eastAsia="宋体" w:hAnsi="Times New Roman" w:cs="Times New Roman" w:hint="eastAsia"/>
                <w:b/>
                <w:sz w:val="24"/>
                <w:lang w:bidi="ar"/>
              </w:rPr>
              <w:t>司治理的各环节，请问公司在这方面有哪些长效的制度保障和具体实践</w:t>
            </w:r>
            <w:r w:rsidRPr="003A52A3">
              <w:rPr>
                <w:rFonts w:ascii="Times New Roman" w:eastAsia="宋体" w:hAnsi="Times New Roman" w:cs="Times New Roman"/>
                <w:b/>
                <w:sz w:val="24"/>
                <w:lang w:bidi="ar"/>
              </w:rPr>
              <w:t>？</w:t>
            </w:r>
          </w:p>
          <w:p w14:paraId="39EAA6E3" w14:textId="771960B7" w:rsidR="006A5519" w:rsidRPr="006A5519" w:rsidRDefault="006A5519" w:rsidP="006A5519">
            <w:pPr>
              <w:spacing w:line="480" w:lineRule="atLeast"/>
              <w:ind w:firstLineChars="200" w:firstLine="480"/>
              <w:rPr>
                <w:rFonts w:ascii="Times New Roman" w:eastAsia="宋体" w:hAnsi="Times New Roman" w:cs="Times New Roman"/>
                <w:sz w:val="24"/>
                <w:lang w:bidi="ar"/>
              </w:rPr>
            </w:pPr>
            <w:r w:rsidRPr="006A5519">
              <w:rPr>
                <w:rFonts w:ascii="Times New Roman" w:eastAsia="宋体" w:hAnsi="Times New Roman" w:cs="Times New Roman" w:hint="eastAsia"/>
                <w:sz w:val="24"/>
                <w:lang w:bidi="ar"/>
              </w:rPr>
              <w:t>公司始终将投资者权益保护作为公司治理的重点建设领域，并在制度与实践层面持续践行这一理念。</w:t>
            </w:r>
          </w:p>
          <w:p w14:paraId="00EBC8DC" w14:textId="65336087" w:rsidR="006A5519" w:rsidRPr="006A5519" w:rsidRDefault="0097299D" w:rsidP="006A5519">
            <w:pPr>
              <w:spacing w:line="480" w:lineRule="atLeast"/>
              <w:ind w:firstLineChars="200" w:firstLine="480"/>
              <w:rPr>
                <w:rFonts w:ascii="Times New Roman" w:eastAsia="宋体" w:hAnsi="Times New Roman" w:cs="Times New Roman"/>
                <w:sz w:val="24"/>
                <w:lang w:bidi="ar"/>
              </w:rPr>
            </w:pPr>
            <w:r>
              <w:rPr>
                <w:rFonts w:ascii="Times New Roman" w:eastAsia="宋体" w:hAnsi="Times New Roman" w:cs="Times New Roman" w:hint="eastAsia"/>
                <w:sz w:val="24"/>
                <w:lang w:bidi="ar"/>
              </w:rPr>
              <w:lastRenderedPageBreak/>
              <w:t>在治理架构</w:t>
            </w:r>
            <w:r w:rsidR="006A5519" w:rsidRPr="006A5519">
              <w:rPr>
                <w:rFonts w:ascii="Times New Roman" w:eastAsia="宋体" w:hAnsi="Times New Roman" w:cs="Times New Roman" w:hint="eastAsia"/>
                <w:sz w:val="24"/>
                <w:lang w:bidi="ar"/>
              </w:rPr>
              <w:t>方面，公司建立了规范运作体系，设立战略、审计、提名、薪酬与考核等专门委员会，独立董事能够深度参与公司的各项重大决策中，确保中小投资者权益获得保护。</w:t>
            </w:r>
          </w:p>
          <w:p w14:paraId="43E3587D" w14:textId="373CA319" w:rsidR="006A5519" w:rsidRPr="006A5519" w:rsidRDefault="006A5519" w:rsidP="006A5519">
            <w:pPr>
              <w:spacing w:line="480" w:lineRule="atLeast"/>
              <w:ind w:firstLineChars="200" w:firstLine="480"/>
              <w:rPr>
                <w:rFonts w:ascii="Times New Roman" w:eastAsia="宋体" w:hAnsi="Times New Roman" w:cs="Times New Roman"/>
                <w:sz w:val="24"/>
                <w:lang w:bidi="ar"/>
              </w:rPr>
            </w:pPr>
            <w:r w:rsidRPr="006A5519">
              <w:rPr>
                <w:rFonts w:ascii="Times New Roman" w:eastAsia="宋体" w:hAnsi="Times New Roman" w:cs="Times New Roman" w:hint="eastAsia"/>
                <w:sz w:val="24"/>
                <w:lang w:bidi="ar"/>
              </w:rPr>
              <w:t>在信息披露方面，公司制定了严格的信息披露管理制度和重大信息内部报告流程，坚持“公平、及时、准确、完整”披露原则，杜绝选择性披露，确保中小股东与大股东能够同步获取关键信息。</w:t>
            </w:r>
            <w:r w:rsidR="00D4291F">
              <w:rPr>
                <w:rFonts w:ascii="Times New Roman" w:eastAsia="宋体" w:hAnsi="Times New Roman" w:cs="Times New Roman" w:hint="eastAsia"/>
                <w:sz w:val="24"/>
                <w:lang w:bidi="ar"/>
              </w:rPr>
              <w:t>同时我们也坚持常态化的投资者沟通和交流，与机构投资者和个人投资者沟通有关于公司的发展状况和未来战略规划。</w:t>
            </w:r>
          </w:p>
          <w:p w14:paraId="744514FD" w14:textId="20E642FF" w:rsidR="006A5519" w:rsidRPr="006A5519" w:rsidRDefault="006A5519" w:rsidP="006A5519">
            <w:pPr>
              <w:spacing w:line="480" w:lineRule="atLeast"/>
              <w:ind w:firstLineChars="200" w:firstLine="480"/>
              <w:rPr>
                <w:rFonts w:ascii="Times New Roman" w:eastAsia="宋体" w:hAnsi="Times New Roman" w:cs="Times New Roman"/>
                <w:sz w:val="24"/>
                <w:lang w:bidi="ar"/>
              </w:rPr>
            </w:pPr>
            <w:r w:rsidRPr="006A5519">
              <w:rPr>
                <w:rFonts w:ascii="Times New Roman" w:eastAsia="宋体" w:hAnsi="Times New Roman" w:cs="Times New Roman" w:hint="eastAsia"/>
                <w:sz w:val="24"/>
                <w:lang w:bidi="ar"/>
              </w:rPr>
              <w:t>在投资者回报方面，公司明确了稳定的利润分配政策和现金分红优先原则，保障投资者切实共享企业发展的成果。</w:t>
            </w:r>
          </w:p>
          <w:p w14:paraId="4DA43369" w14:textId="3CA4EA08" w:rsidR="006A5519" w:rsidRDefault="006A5519" w:rsidP="006A5519">
            <w:pPr>
              <w:spacing w:line="480" w:lineRule="atLeast"/>
              <w:ind w:firstLineChars="200" w:firstLine="480"/>
              <w:rPr>
                <w:rFonts w:ascii="Times New Roman" w:eastAsia="宋体" w:hAnsi="Times New Roman" w:cs="Times New Roman"/>
                <w:sz w:val="24"/>
                <w:lang w:bidi="ar"/>
              </w:rPr>
            </w:pPr>
            <w:r w:rsidRPr="006A5519">
              <w:rPr>
                <w:rFonts w:ascii="Times New Roman" w:eastAsia="宋体" w:hAnsi="Times New Roman" w:cs="Times New Roman" w:hint="eastAsia"/>
                <w:sz w:val="24"/>
                <w:lang w:bidi="ar"/>
              </w:rPr>
              <w:t>在决策机制方面，针对关联交易、股权激励等涉及中小投资者切身利益的事项，公司全面推行股东会网络投票与中小投资者表决单独计票机制，并切实落实累积投票制，充分保障投资者的参与权与表决权。</w:t>
            </w:r>
          </w:p>
          <w:p w14:paraId="1DB313FE" w14:textId="24E381B9" w:rsidR="006A5519" w:rsidRPr="00D4291F" w:rsidRDefault="00D4291F" w:rsidP="006A5519">
            <w:pPr>
              <w:spacing w:line="480" w:lineRule="atLeast"/>
              <w:ind w:firstLineChars="200" w:firstLine="482"/>
              <w:rPr>
                <w:rFonts w:ascii="Times New Roman" w:eastAsia="宋体" w:hAnsi="Times New Roman" w:cs="Times New Roman"/>
                <w:b/>
                <w:sz w:val="24"/>
                <w:lang w:bidi="ar"/>
              </w:rPr>
            </w:pPr>
            <w:r w:rsidRPr="00D4291F">
              <w:rPr>
                <w:rFonts w:ascii="Times New Roman" w:eastAsia="宋体" w:hAnsi="Times New Roman" w:cs="Times New Roman" w:hint="eastAsia"/>
                <w:b/>
                <w:sz w:val="24"/>
                <w:lang w:bidi="ar"/>
              </w:rPr>
              <w:t>2</w:t>
            </w:r>
            <w:r w:rsidRPr="00D4291F">
              <w:rPr>
                <w:rFonts w:ascii="Times New Roman" w:eastAsia="宋体" w:hAnsi="Times New Roman" w:cs="Times New Roman" w:hint="eastAsia"/>
                <w:b/>
                <w:sz w:val="24"/>
                <w:lang w:bidi="ar"/>
              </w:rPr>
              <w:t>、</w:t>
            </w:r>
            <w:r w:rsidR="00C933A3">
              <w:rPr>
                <w:rFonts w:ascii="Times New Roman" w:eastAsia="宋体" w:hAnsi="Times New Roman" w:cs="Times New Roman" w:hint="eastAsia"/>
                <w:b/>
                <w:sz w:val="24"/>
                <w:lang w:bidi="ar"/>
              </w:rPr>
              <w:t>如何展望公司产品未来毛利率水平</w:t>
            </w:r>
            <w:r>
              <w:rPr>
                <w:rFonts w:ascii="Times New Roman" w:eastAsia="宋体" w:hAnsi="Times New Roman" w:cs="Times New Roman" w:hint="eastAsia"/>
                <w:b/>
                <w:sz w:val="24"/>
                <w:lang w:bidi="ar"/>
              </w:rPr>
              <w:t>？</w:t>
            </w:r>
          </w:p>
          <w:p w14:paraId="246FFCCA" w14:textId="6001DB68" w:rsidR="00D4291F" w:rsidRDefault="00D4291F" w:rsidP="006A5519">
            <w:pPr>
              <w:spacing w:line="480" w:lineRule="atLeast"/>
              <w:ind w:firstLineChars="200" w:firstLine="480"/>
              <w:rPr>
                <w:rFonts w:ascii="Times New Roman" w:eastAsia="宋体" w:hAnsi="Times New Roman" w:cs="Times New Roman"/>
                <w:iCs/>
                <w:color w:val="000000"/>
                <w:sz w:val="24"/>
                <w:szCs w:val="24"/>
              </w:rPr>
            </w:pPr>
            <w:r w:rsidRPr="003A52A3">
              <w:rPr>
                <w:rFonts w:ascii="Times New Roman" w:eastAsia="宋体" w:hAnsi="Times New Roman" w:cs="Times New Roman"/>
                <w:iCs/>
                <w:color w:val="000000"/>
                <w:sz w:val="24"/>
                <w:szCs w:val="24"/>
              </w:rPr>
              <w:t>公司作为率先将</w:t>
            </w:r>
            <w:r w:rsidRPr="003A52A3">
              <w:rPr>
                <w:rFonts w:ascii="Times New Roman" w:eastAsia="宋体" w:hAnsi="Times New Roman" w:cs="Times New Roman"/>
                <w:iCs/>
                <w:color w:val="000000"/>
                <w:sz w:val="24"/>
                <w:szCs w:val="24"/>
              </w:rPr>
              <w:t>ALD</w:t>
            </w:r>
            <w:r w:rsidRPr="003A52A3">
              <w:rPr>
                <w:rFonts w:ascii="Times New Roman" w:eastAsia="宋体" w:hAnsi="Times New Roman" w:cs="Times New Roman"/>
                <w:iCs/>
                <w:color w:val="000000"/>
                <w:sz w:val="24"/>
                <w:szCs w:val="24"/>
              </w:rPr>
              <w:t>技术规模化应用于国内光伏电池生产的企业</w:t>
            </w:r>
            <w:r w:rsidR="00AB1722">
              <w:rPr>
                <w:rFonts w:ascii="Times New Roman" w:eastAsia="宋体" w:hAnsi="Times New Roman" w:cs="Times New Roman" w:hint="eastAsia"/>
                <w:iCs/>
                <w:color w:val="000000"/>
                <w:sz w:val="24"/>
                <w:szCs w:val="24"/>
              </w:rPr>
              <w:t>，在光伏</w:t>
            </w:r>
            <w:r w:rsidR="00AB1722">
              <w:rPr>
                <w:rFonts w:ascii="Times New Roman" w:eastAsia="宋体" w:hAnsi="Times New Roman" w:cs="Times New Roman" w:hint="eastAsia"/>
                <w:iCs/>
                <w:color w:val="000000"/>
                <w:sz w:val="24"/>
                <w:szCs w:val="24"/>
              </w:rPr>
              <w:t>A</w:t>
            </w:r>
            <w:r w:rsidR="00AB1722">
              <w:rPr>
                <w:rFonts w:ascii="Times New Roman" w:eastAsia="宋体" w:hAnsi="Times New Roman" w:cs="Times New Roman"/>
                <w:iCs/>
                <w:color w:val="000000"/>
                <w:sz w:val="24"/>
                <w:szCs w:val="24"/>
              </w:rPr>
              <w:t>LD</w:t>
            </w:r>
            <w:r w:rsidR="00AB1722">
              <w:rPr>
                <w:rFonts w:ascii="Times New Roman" w:eastAsia="宋体" w:hAnsi="Times New Roman" w:cs="Times New Roman" w:hint="eastAsia"/>
                <w:iCs/>
                <w:color w:val="000000"/>
                <w:sz w:val="24"/>
                <w:szCs w:val="24"/>
              </w:rPr>
              <w:t>设备市场上具有较强的竞争力。</w:t>
            </w:r>
            <w:r w:rsidR="00AB1722" w:rsidRPr="00AB1722">
              <w:rPr>
                <w:rFonts w:ascii="Times New Roman" w:eastAsia="宋体" w:hAnsi="Times New Roman" w:cs="Times New Roman"/>
                <w:iCs/>
                <w:color w:val="000000"/>
                <w:sz w:val="24"/>
                <w:szCs w:val="24"/>
              </w:rPr>
              <w:t>通过持续的研发，公司保持着产品的领先优势，</w:t>
            </w:r>
            <w:r w:rsidR="002270F8">
              <w:rPr>
                <w:rFonts w:ascii="Times New Roman" w:eastAsia="宋体" w:hAnsi="Times New Roman" w:cs="Times New Roman" w:hint="eastAsia"/>
                <w:iCs/>
                <w:color w:val="000000"/>
                <w:sz w:val="24"/>
                <w:szCs w:val="24"/>
              </w:rPr>
              <w:t>且</w:t>
            </w:r>
            <w:r w:rsidR="00AB1722" w:rsidRPr="00AB1722">
              <w:rPr>
                <w:rFonts w:ascii="Times New Roman" w:eastAsia="宋体" w:hAnsi="Times New Roman" w:cs="Times New Roman"/>
                <w:iCs/>
                <w:color w:val="000000"/>
                <w:sz w:val="24"/>
                <w:szCs w:val="24"/>
              </w:rPr>
              <w:t>市场份额</w:t>
            </w:r>
            <w:r w:rsidR="0097299D">
              <w:rPr>
                <w:rFonts w:ascii="Times New Roman" w:eastAsia="宋体" w:hAnsi="Times New Roman" w:cs="Times New Roman" w:hint="eastAsia"/>
                <w:iCs/>
                <w:color w:val="000000"/>
                <w:sz w:val="24"/>
                <w:szCs w:val="24"/>
              </w:rPr>
              <w:t>较大</w:t>
            </w:r>
            <w:r w:rsidR="00AB1722" w:rsidRPr="00AB1722">
              <w:rPr>
                <w:rFonts w:ascii="Times New Roman" w:eastAsia="宋体" w:hAnsi="Times New Roman" w:cs="Times New Roman"/>
                <w:iCs/>
                <w:color w:val="000000"/>
                <w:sz w:val="24"/>
                <w:szCs w:val="24"/>
              </w:rPr>
              <w:t>，</w:t>
            </w:r>
            <w:r w:rsidR="00C933A3">
              <w:rPr>
                <w:rFonts w:ascii="Times New Roman" w:eastAsia="宋体" w:hAnsi="Times New Roman" w:cs="Times New Roman" w:hint="eastAsia"/>
                <w:iCs/>
                <w:color w:val="000000"/>
                <w:sz w:val="24"/>
                <w:szCs w:val="24"/>
              </w:rPr>
              <w:t>光伏设备</w:t>
            </w:r>
            <w:r w:rsidR="00AB1722" w:rsidRPr="00AB1722">
              <w:rPr>
                <w:rFonts w:ascii="Times New Roman" w:eastAsia="宋体" w:hAnsi="Times New Roman" w:cs="Times New Roman"/>
                <w:iCs/>
                <w:color w:val="000000"/>
                <w:sz w:val="24"/>
                <w:szCs w:val="24"/>
              </w:rPr>
              <w:t>毛利率相对较高。</w:t>
            </w:r>
          </w:p>
          <w:p w14:paraId="4B0F7680" w14:textId="355C93E8" w:rsidR="00AB1722" w:rsidRDefault="0097299D" w:rsidP="006A5519">
            <w:pPr>
              <w:spacing w:line="480" w:lineRule="atLeast"/>
              <w:ind w:firstLineChars="200" w:firstLine="480"/>
              <w:rPr>
                <w:rFonts w:ascii="Times New Roman" w:eastAsia="宋体" w:hAnsi="Times New Roman" w:cs="Times New Roman"/>
                <w:iCs/>
                <w:color w:val="000000"/>
                <w:sz w:val="24"/>
                <w:szCs w:val="24"/>
              </w:rPr>
            </w:pPr>
            <w:r w:rsidRPr="0097299D">
              <w:rPr>
                <w:rFonts w:ascii="Times New Roman" w:eastAsia="宋体" w:hAnsi="Times New Roman" w:cs="Times New Roman" w:hint="eastAsia"/>
                <w:iCs/>
                <w:color w:val="000000"/>
                <w:sz w:val="24"/>
                <w:szCs w:val="24"/>
              </w:rPr>
              <w:t>半导体设备毛利率正随业务放量和产品竞争力提升而逐步</w:t>
            </w:r>
            <w:r w:rsidR="00C933A3">
              <w:rPr>
                <w:rFonts w:ascii="Times New Roman" w:eastAsia="宋体" w:hAnsi="Times New Roman" w:cs="Times New Roman" w:hint="eastAsia"/>
                <w:iCs/>
                <w:color w:val="000000"/>
                <w:sz w:val="24"/>
                <w:szCs w:val="24"/>
              </w:rPr>
              <w:t>提升</w:t>
            </w:r>
            <w:r w:rsidR="00AB1722">
              <w:rPr>
                <w:rFonts w:ascii="Times New Roman" w:eastAsia="宋体" w:hAnsi="Times New Roman" w:cs="Times New Roman" w:hint="eastAsia"/>
                <w:iCs/>
                <w:color w:val="000000"/>
                <w:sz w:val="24"/>
                <w:szCs w:val="24"/>
              </w:rPr>
              <w:t>。</w:t>
            </w:r>
            <w:r w:rsidRPr="0097299D">
              <w:rPr>
                <w:rFonts w:ascii="Times New Roman" w:eastAsia="宋体" w:hAnsi="Times New Roman" w:cs="Times New Roman" w:hint="eastAsia"/>
                <w:iCs/>
                <w:color w:val="000000"/>
                <w:sz w:val="24"/>
                <w:szCs w:val="24"/>
              </w:rPr>
              <w:t>预计未来随着半导体业务规模扩大及新产品不断获得客户认可，半导体设备毛利率将稳步向好。</w:t>
            </w:r>
            <w:r w:rsidR="00C933A3">
              <w:rPr>
                <w:rFonts w:ascii="Times New Roman" w:eastAsia="宋体" w:hAnsi="Times New Roman" w:cs="Times New Roman" w:hint="eastAsia"/>
                <w:iCs/>
                <w:color w:val="000000"/>
                <w:sz w:val="24"/>
                <w:szCs w:val="24"/>
              </w:rPr>
              <w:t>公司将持续关注各产品毛利率水平，具体数据以公司定期报告为准。</w:t>
            </w:r>
          </w:p>
          <w:p w14:paraId="6D32C9AC" w14:textId="44416BC3" w:rsidR="00AB1722" w:rsidRPr="00AB1722" w:rsidRDefault="00AB1722" w:rsidP="006A5519">
            <w:pPr>
              <w:spacing w:line="480" w:lineRule="atLeast"/>
              <w:ind w:firstLineChars="200" w:firstLine="482"/>
              <w:rPr>
                <w:rFonts w:ascii="Times New Roman" w:eastAsia="宋体" w:hAnsi="Times New Roman" w:cs="Times New Roman"/>
                <w:b/>
                <w:sz w:val="24"/>
                <w:lang w:bidi="ar"/>
              </w:rPr>
            </w:pPr>
            <w:r w:rsidRPr="00AB1722">
              <w:rPr>
                <w:rFonts w:ascii="Times New Roman" w:eastAsia="宋体" w:hAnsi="Times New Roman" w:cs="Times New Roman" w:hint="eastAsia"/>
                <w:b/>
                <w:sz w:val="24"/>
                <w:lang w:bidi="ar"/>
              </w:rPr>
              <w:t>3</w:t>
            </w:r>
            <w:r w:rsidRPr="00AB1722">
              <w:rPr>
                <w:rFonts w:ascii="Times New Roman" w:eastAsia="宋体" w:hAnsi="Times New Roman" w:cs="Times New Roman" w:hint="eastAsia"/>
                <w:b/>
                <w:sz w:val="24"/>
                <w:lang w:bidi="ar"/>
              </w:rPr>
              <w:t>、</w:t>
            </w:r>
            <w:r w:rsidR="0097299D" w:rsidRPr="0097299D">
              <w:rPr>
                <w:rFonts w:ascii="Times New Roman" w:eastAsia="宋体" w:hAnsi="Times New Roman" w:cs="Times New Roman" w:hint="eastAsia"/>
                <w:b/>
                <w:sz w:val="24"/>
                <w:lang w:bidi="ar"/>
              </w:rPr>
              <w:t>从长远趋势看，</w:t>
            </w:r>
            <w:r w:rsidR="0097299D" w:rsidRPr="0097299D">
              <w:rPr>
                <w:rFonts w:ascii="Times New Roman" w:eastAsia="宋体" w:hAnsi="Times New Roman" w:cs="Times New Roman"/>
                <w:b/>
                <w:sz w:val="24"/>
                <w:lang w:bidi="ar"/>
              </w:rPr>
              <w:t>AI</w:t>
            </w:r>
            <w:r w:rsidR="0097299D" w:rsidRPr="0097299D">
              <w:rPr>
                <w:rFonts w:ascii="Times New Roman" w:eastAsia="宋体" w:hAnsi="Times New Roman" w:cs="Times New Roman"/>
                <w:b/>
                <w:sz w:val="24"/>
                <w:lang w:bidi="ar"/>
              </w:rPr>
              <w:t>带动的存储等半导体市场扩张会持续多久？公司设备</w:t>
            </w:r>
            <w:r w:rsidR="0097299D">
              <w:rPr>
                <w:rFonts w:ascii="Times New Roman" w:eastAsia="宋体" w:hAnsi="Times New Roman" w:cs="Times New Roman" w:hint="eastAsia"/>
                <w:b/>
                <w:sz w:val="24"/>
                <w:lang w:bidi="ar"/>
              </w:rPr>
              <w:t>的竞争力会如何变化</w:t>
            </w:r>
            <w:r>
              <w:rPr>
                <w:rFonts w:ascii="Times New Roman" w:eastAsia="宋体" w:hAnsi="Times New Roman" w:cs="Times New Roman" w:hint="eastAsia"/>
                <w:b/>
                <w:sz w:val="24"/>
                <w:lang w:bidi="ar"/>
              </w:rPr>
              <w:t>？</w:t>
            </w:r>
          </w:p>
          <w:p w14:paraId="1D04417F" w14:textId="425A6AE5" w:rsidR="00AB1722" w:rsidRPr="003A52A3" w:rsidRDefault="00AB1722" w:rsidP="00AB1722">
            <w:pPr>
              <w:spacing w:line="480" w:lineRule="atLeast"/>
              <w:ind w:firstLineChars="200" w:firstLine="480"/>
              <w:rPr>
                <w:rFonts w:ascii="Times New Roman" w:eastAsia="宋体" w:hAnsi="Times New Roman" w:cs="Times New Roman"/>
                <w:iCs/>
                <w:color w:val="000000"/>
                <w:sz w:val="24"/>
                <w:szCs w:val="24"/>
              </w:rPr>
            </w:pPr>
            <w:r w:rsidRPr="003A52A3">
              <w:rPr>
                <w:rFonts w:ascii="Times New Roman" w:eastAsia="宋体" w:hAnsi="Times New Roman" w:cs="Times New Roman"/>
                <w:iCs/>
                <w:color w:val="000000"/>
                <w:sz w:val="24"/>
                <w:szCs w:val="24"/>
              </w:rPr>
              <w:t>人工智能（</w:t>
            </w:r>
            <w:r w:rsidRPr="003A52A3">
              <w:rPr>
                <w:rFonts w:ascii="Times New Roman" w:eastAsia="宋体" w:hAnsi="Times New Roman" w:cs="Times New Roman"/>
                <w:iCs/>
                <w:color w:val="000000"/>
                <w:sz w:val="24"/>
                <w:szCs w:val="24"/>
              </w:rPr>
              <w:t>AI</w:t>
            </w:r>
            <w:r w:rsidRPr="003A52A3">
              <w:rPr>
                <w:rFonts w:ascii="Times New Roman" w:eastAsia="宋体" w:hAnsi="Times New Roman" w:cs="Times New Roman"/>
                <w:iCs/>
                <w:color w:val="000000"/>
                <w:sz w:val="24"/>
                <w:szCs w:val="24"/>
              </w:rPr>
              <w:t>）技术的迅猛发展，正日益成为驱动半导体产业创新与变革的重要引擎。一方面，伴随</w:t>
            </w:r>
            <w:r w:rsidRPr="003A52A3">
              <w:rPr>
                <w:rFonts w:ascii="Times New Roman" w:eastAsia="宋体" w:hAnsi="Times New Roman" w:cs="Times New Roman"/>
                <w:iCs/>
                <w:color w:val="000000"/>
                <w:sz w:val="24"/>
                <w:szCs w:val="24"/>
              </w:rPr>
              <w:t>AI</w:t>
            </w:r>
            <w:r w:rsidRPr="003A52A3">
              <w:rPr>
                <w:rFonts w:ascii="Times New Roman" w:eastAsia="宋体" w:hAnsi="Times New Roman" w:cs="Times New Roman"/>
                <w:iCs/>
                <w:color w:val="000000"/>
                <w:sz w:val="24"/>
                <w:szCs w:val="24"/>
              </w:rPr>
              <w:t>算力需求的持续提升，先进芯片产能的扩张，为半导体设备市场带来了强劲且持续</w:t>
            </w:r>
            <w:r w:rsidRPr="003A52A3">
              <w:rPr>
                <w:rFonts w:ascii="Times New Roman" w:eastAsia="宋体" w:hAnsi="Times New Roman" w:cs="Times New Roman"/>
                <w:iCs/>
                <w:color w:val="000000"/>
                <w:sz w:val="24"/>
                <w:szCs w:val="24"/>
              </w:rPr>
              <w:lastRenderedPageBreak/>
              <w:t>的增长动力；另一方面，</w:t>
            </w:r>
            <w:r w:rsidRPr="003A52A3">
              <w:rPr>
                <w:rFonts w:ascii="Times New Roman" w:eastAsia="宋体" w:hAnsi="Times New Roman" w:cs="Times New Roman"/>
                <w:iCs/>
                <w:color w:val="000000"/>
                <w:sz w:val="24"/>
                <w:szCs w:val="24"/>
              </w:rPr>
              <w:t>AI</w:t>
            </w:r>
            <w:r w:rsidRPr="003A52A3">
              <w:rPr>
                <w:rFonts w:ascii="Times New Roman" w:eastAsia="宋体" w:hAnsi="Times New Roman" w:cs="Times New Roman"/>
                <w:iCs/>
                <w:color w:val="000000"/>
                <w:sz w:val="24"/>
                <w:szCs w:val="24"/>
              </w:rPr>
              <w:t>应用的广泛落地也不断推动先进制程与芯片架构的演进，对制造工艺提出了更高、更复杂的要求。</w:t>
            </w:r>
            <w:r w:rsidR="0097299D" w:rsidRPr="0097299D">
              <w:rPr>
                <w:rFonts w:ascii="Times New Roman" w:eastAsia="宋体" w:hAnsi="Times New Roman" w:cs="Times New Roman" w:hint="eastAsia"/>
                <w:iCs/>
                <w:color w:val="000000"/>
                <w:sz w:val="24"/>
                <w:szCs w:val="24"/>
              </w:rPr>
              <w:t>从当前行业整体态势看，</w:t>
            </w:r>
            <w:r w:rsidR="0097299D" w:rsidRPr="0097299D">
              <w:rPr>
                <w:rFonts w:ascii="Times New Roman" w:eastAsia="宋体" w:hAnsi="Times New Roman" w:cs="Times New Roman"/>
                <w:iCs/>
                <w:color w:val="000000"/>
                <w:sz w:val="24"/>
                <w:szCs w:val="24"/>
              </w:rPr>
              <w:t>AI</w:t>
            </w:r>
            <w:r w:rsidR="0097299D">
              <w:rPr>
                <w:rFonts w:ascii="Times New Roman" w:eastAsia="宋体" w:hAnsi="Times New Roman" w:cs="Times New Roman"/>
                <w:iCs/>
                <w:color w:val="000000"/>
                <w:sz w:val="24"/>
                <w:szCs w:val="24"/>
              </w:rPr>
              <w:t>带动的半导体市场扩展仍在持续</w:t>
            </w:r>
            <w:r>
              <w:rPr>
                <w:rFonts w:ascii="Times New Roman" w:eastAsia="宋体" w:hAnsi="Times New Roman" w:cs="Times New Roman" w:hint="eastAsia"/>
                <w:iCs/>
                <w:color w:val="000000"/>
                <w:sz w:val="24"/>
                <w:szCs w:val="24"/>
              </w:rPr>
              <w:t>。</w:t>
            </w:r>
          </w:p>
          <w:p w14:paraId="2CC2C1D9" w14:textId="198FF061" w:rsidR="00D4291F" w:rsidRDefault="00AB1722" w:rsidP="00AB1722">
            <w:pPr>
              <w:spacing w:line="480" w:lineRule="atLeast"/>
              <w:ind w:firstLineChars="200" w:firstLine="480"/>
              <w:rPr>
                <w:rFonts w:ascii="Times New Roman" w:eastAsia="宋体" w:hAnsi="Times New Roman" w:cs="Times New Roman"/>
                <w:iCs/>
                <w:color w:val="000000"/>
                <w:sz w:val="24"/>
                <w:szCs w:val="24"/>
              </w:rPr>
            </w:pPr>
            <w:r w:rsidRPr="003A52A3">
              <w:rPr>
                <w:rFonts w:ascii="Times New Roman" w:eastAsia="宋体" w:hAnsi="Times New Roman" w:cs="Times New Roman"/>
                <w:iCs/>
                <w:color w:val="000000"/>
                <w:sz w:val="24"/>
                <w:szCs w:val="24"/>
              </w:rPr>
              <w:t>AI</w:t>
            </w:r>
            <w:r w:rsidRPr="003A52A3">
              <w:rPr>
                <w:rFonts w:ascii="Times New Roman" w:eastAsia="宋体" w:hAnsi="Times New Roman" w:cs="Times New Roman"/>
                <w:iCs/>
                <w:color w:val="000000"/>
                <w:sz w:val="24"/>
                <w:szCs w:val="24"/>
              </w:rPr>
              <w:t>技术的发展倾向于更先进的制程、更复杂的结构和先进封装，这恰恰是</w:t>
            </w:r>
            <w:r w:rsidRPr="003A52A3">
              <w:rPr>
                <w:rFonts w:ascii="Times New Roman" w:eastAsia="宋体" w:hAnsi="Times New Roman" w:cs="Times New Roman"/>
                <w:iCs/>
                <w:color w:val="000000"/>
                <w:sz w:val="24"/>
                <w:szCs w:val="24"/>
              </w:rPr>
              <w:t>ALD</w:t>
            </w:r>
            <w:r w:rsidRPr="003A52A3">
              <w:rPr>
                <w:rFonts w:ascii="Times New Roman" w:eastAsia="宋体" w:hAnsi="Times New Roman" w:cs="Times New Roman"/>
                <w:iCs/>
                <w:color w:val="000000"/>
                <w:sz w:val="24"/>
                <w:szCs w:val="24"/>
              </w:rPr>
              <w:t>等尖端薄膜沉积技术能够充分发挥优势的应用领域。</w:t>
            </w:r>
            <w:r w:rsidRPr="003A52A3">
              <w:rPr>
                <w:rFonts w:ascii="Times New Roman" w:eastAsia="宋体" w:hAnsi="Times New Roman" w:cs="Times New Roman"/>
                <w:iCs/>
                <w:color w:val="000000"/>
                <w:sz w:val="24"/>
                <w:szCs w:val="24"/>
              </w:rPr>
              <w:t>ALD</w:t>
            </w:r>
            <w:r w:rsidRPr="003A52A3">
              <w:rPr>
                <w:rFonts w:ascii="Times New Roman" w:eastAsia="宋体" w:hAnsi="Times New Roman" w:cs="Times New Roman"/>
                <w:iCs/>
                <w:color w:val="000000"/>
                <w:sz w:val="24"/>
                <w:szCs w:val="24"/>
              </w:rPr>
              <w:t>技术具有优异的三维共形性、大面积均匀成膜能力以及精准的膜厚控制，这些特点使</w:t>
            </w:r>
            <w:r w:rsidRPr="003A52A3">
              <w:rPr>
                <w:rFonts w:ascii="Times New Roman" w:eastAsia="宋体" w:hAnsi="Times New Roman" w:cs="Times New Roman"/>
                <w:iCs/>
                <w:color w:val="000000"/>
                <w:sz w:val="24"/>
                <w:szCs w:val="24"/>
              </w:rPr>
              <w:t>ALD</w:t>
            </w:r>
            <w:r w:rsidRPr="003A52A3">
              <w:rPr>
                <w:rFonts w:ascii="Times New Roman" w:eastAsia="宋体" w:hAnsi="Times New Roman" w:cs="Times New Roman"/>
                <w:iCs/>
                <w:color w:val="000000"/>
                <w:sz w:val="24"/>
                <w:szCs w:val="24"/>
              </w:rPr>
              <w:t>技术非常适用于超薄薄膜、超小线宽以及复杂形貌结构的芯片制造，契合了当前的发展方向，因此需求日益旺盛。</w:t>
            </w:r>
          </w:p>
          <w:p w14:paraId="420571CF" w14:textId="028ABD97" w:rsidR="00AB1722" w:rsidRDefault="0097299D" w:rsidP="00AB1722">
            <w:pPr>
              <w:spacing w:line="480" w:lineRule="atLeast"/>
              <w:ind w:firstLineChars="200" w:firstLine="480"/>
              <w:rPr>
                <w:rFonts w:ascii="Times New Roman" w:eastAsia="宋体" w:hAnsi="Times New Roman" w:cs="Times New Roman"/>
                <w:iCs/>
                <w:color w:val="000000"/>
                <w:sz w:val="24"/>
                <w:szCs w:val="24"/>
              </w:rPr>
            </w:pPr>
            <w:r w:rsidRPr="0097299D">
              <w:rPr>
                <w:rFonts w:ascii="Times New Roman" w:eastAsia="宋体" w:hAnsi="Times New Roman" w:cs="Times New Roman" w:hint="eastAsia"/>
                <w:iCs/>
                <w:color w:val="000000"/>
                <w:sz w:val="24"/>
                <w:szCs w:val="24"/>
              </w:rPr>
              <w:t>总体而言，</w:t>
            </w:r>
            <w:r w:rsidRPr="0097299D">
              <w:rPr>
                <w:rFonts w:ascii="Times New Roman" w:eastAsia="宋体" w:hAnsi="Times New Roman" w:cs="Times New Roman"/>
                <w:iCs/>
                <w:color w:val="000000"/>
                <w:sz w:val="24"/>
                <w:szCs w:val="24"/>
              </w:rPr>
              <w:t>AI</w:t>
            </w:r>
            <w:r w:rsidRPr="0097299D">
              <w:rPr>
                <w:rFonts w:ascii="Times New Roman" w:eastAsia="宋体" w:hAnsi="Times New Roman" w:cs="Times New Roman"/>
                <w:iCs/>
                <w:color w:val="000000"/>
                <w:sz w:val="24"/>
                <w:szCs w:val="24"/>
              </w:rPr>
              <w:t>正深刻影响半导体产业的技术路径与竞争格局。具备自主创新能力与核心技术积累的国内半导体设备企业，将能更</w:t>
            </w:r>
            <w:r>
              <w:rPr>
                <w:rFonts w:ascii="Times New Roman" w:eastAsia="宋体" w:hAnsi="Times New Roman" w:cs="Times New Roman"/>
                <w:iCs/>
                <w:color w:val="000000"/>
                <w:sz w:val="24"/>
                <w:szCs w:val="24"/>
              </w:rPr>
              <w:t>好响应下游客户对新工艺的需求，在行业变革中把握机遇、提升竞争力</w:t>
            </w:r>
            <w:r w:rsidR="00AB1722" w:rsidRPr="003A52A3">
              <w:rPr>
                <w:rFonts w:ascii="Times New Roman" w:eastAsia="宋体" w:hAnsi="Times New Roman" w:cs="Times New Roman"/>
                <w:iCs/>
                <w:color w:val="000000"/>
                <w:sz w:val="24"/>
                <w:szCs w:val="24"/>
              </w:rPr>
              <w:t>。</w:t>
            </w:r>
          </w:p>
          <w:p w14:paraId="1F97EBE0" w14:textId="01047056" w:rsidR="00D55D11" w:rsidRDefault="00D55D11" w:rsidP="00AB1722">
            <w:pPr>
              <w:spacing w:line="480" w:lineRule="atLeast"/>
              <w:ind w:firstLineChars="200" w:firstLine="480"/>
              <w:rPr>
                <w:rFonts w:ascii="Times New Roman" w:eastAsia="宋体" w:hAnsi="Times New Roman" w:cs="Times New Roman"/>
                <w:iCs/>
                <w:color w:val="000000"/>
                <w:sz w:val="24"/>
                <w:szCs w:val="24"/>
              </w:rPr>
            </w:pPr>
            <w:r w:rsidRPr="00D55D11">
              <w:rPr>
                <w:rFonts w:ascii="Times New Roman" w:eastAsia="宋体" w:hAnsi="Times New Roman" w:cs="Times New Roman" w:hint="eastAsia"/>
                <w:iCs/>
                <w:color w:val="000000"/>
                <w:sz w:val="24"/>
                <w:szCs w:val="24"/>
              </w:rPr>
              <w:t>公司作为国内领先的</w:t>
            </w:r>
            <w:r w:rsidRPr="00D55D11">
              <w:rPr>
                <w:rFonts w:ascii="Times New Roman" w:eastAsia="宋体" w:hAnsi="Times New Roman" w:cs="Times New Roman"/>
                <w:iCs/>
                <w:color w:val="000000"/>
                <w:sz w:val="24"/>
                <w:szCs w:val="24"/>
              </w:rPr>
              <w:t>ALD</w:t>
            </w:r>
            <w:r w:rsidRPr="00D55D11">
              <w:rPr>
                <w:rFonts w:ascii="Times New Roman" w:eastAsia="宋体" w:hAnsi="Times New Roman" w:cs="Times New Roman"/>
                <w:iCs/>
                <w:color w:val="000000"/>
                <w:sz w:val="24"/>
                <w:szCs w:val="24"/>
              </w:rPr>
              <w:t>与高端</w:t>
            </w:r>
            <w:r w:rsidRPr="00D55D11">
              <w:rPr>
                <w:rFonts w:ascii="Times New Roman" w:eastAsia="宋体" w:hAnsi="Times New Roman" w:cs="Times New Roman"/>
                <w:iCs/>
                <w:color w:val="000000"/>
                <w:sz w:val="24"/>
                <w:szCs w:val="24"/>
              </w:rPr>
              <w:t>CVD</w:t>
            </w:r>
            <w:r w:rsidRPr="00D55D11">
              <w:rPr>
                <w:rFonts w:ascii="Times New Roman" w:eastAsia="宋体" w:hAnsi="Times New Roman" w:cs="Times New Roman"/>
                <w:iCs/>
                <w:color w:val="000000"/>
                <w:sz w:val="24"/>
                <w:szCs w:val="24"/>
              </w:rPr>
              <w:t>设备供应商</w:t>
            </w:r>
            <w:r>
              <w:rPr>
                <w:rFonts w:ascii="Times New Roman" w:eastAsia="宋体" w:hAnsi="Times New Roman" w:cs="Times New Roman" w:hint="eastAsia"/>
                <w:iCs/>
                <w:color w:val="000000"/>
                <w:sz w:val="24"/>
                <w:szCs w:val="24"/>
              </w:rPr>
              <w:t>之一</w:t>
            </w:r>
            <w:r w:rsidRPr="00D55D11">
              <w:rPr>
                <w:rFonts w:ascii="Times New Roman" w:eastAsia="宋体" w:hAnsi="Times New Roman" w:cs="Times New Roman"/>
                <w:iCs/>
                <w:color w:val="000000"/>
                <w:sz w:val="24"/>
                <w:szCs w:val="24"/>
              </w:rPr>
              <w:t>，设备已广泛应用于国产存储芯片产线，</w:t>
            </w:r>
            <w:r>
              <w:rPr>
                <w:rFonts w:ascii="Times New Roman" w:eastAsia="宋体" w:hAnsi="Times New Roman" w:cs="Times New Roman" w:hint="eastAsia"/>
                <w:iCs/>
                <w:color w:val="000000"/>
                <w:sz w:val="24"/>
                <w:szCs w:val="24"/>
              </w:rPr>
              <w:t>2</w:t>
            </w:r>
            <w:r>
              <w:rPr>
                <w:rFonts w:ascii="Times New Roman" w:eastAsia="宋体" w:hAnsi="Times New Roman" w:cs="Times New Roman"/>
                <w:iCs/>
                <w:color w:val="000000"/>
                <w:sz w:val="24"/>
                <w:szCs w:val="24"/>
              </w:rPr>
              <w:t>025</w:t>
            </w:r>
            <w:r>
              <w:rPr>
                <w:rFonts w:ascii="Times New Roman" w:eastAsia="宋体" w:hAnsi="Times New Roman" w:cs="Times New Roman" w:hint="eastAsia"/>
                <w:iCs/>
                <w:color w:val="000000"/>
                <w:sz w:val="24"/>
                <w:szCs w:val="24"/>
              </w:rPr>
              <w:t>年</w:t>
            </w:r>
            <w:r w:rsidRPr="00D55D11">
              <w:rPr>
                <w:rFonts w:ascii="Times New Roman" w:eastAsia="宋体" w:hAnsi="Times New Roman" w:cs="Times New Roman"/>
                <w:iCs/>
                <w:color w:val="000000"/>
                <w:sz w:val="24"/>
                <w:szCs w:val="24"/>
              </w:rPr>
              <w:t>半导体新增订单中超过</w:t>
            </w:r>
            <w:r w:rsidRPr="00D55D11">
              <w:rPr>
                <w:rFonts w:ascii="Times New Roman" w:eastAsia="宋体" w:hAnsi="Times New Roman" w:cs="Times New Roman"/>
                <w:iCs/>
                <w:color w:val="000000"/>
                <w:sz w:val="24"/>
                <w:szCs w:val="24"/>
              </w:rPr>
              <w:t>80%</w:t>
            </w:r>
            <w:r w:rsidRPr="00D55D11">
              <w:rPr>
                <w:rFonts w:ascii="Times New Roman" w:eastAsia="宋体" w:hAnsi="Times New Roman" w:cs="Times New Roman"/>
                <w:iCs/>
                <w:color w:val="000000"/>
                <w:sz w:val="24"/>
                <w:szCs w:val="24"/>
              </w:rPr>
              <w:t>来自于存储芯片</w:t>
            </w:r>
            <w:r w:rsidRPr="00D55D11">
              <w:rPr>
                <w:rFonts w:ascii="Times New Roman" w:eastAsia="宋体" w:hAnsi="Times New Roman" w:cs="Times New Roman"/>
                <w:iCs/>
                <w:color w:val="000000"/>
                <w:sz w:val="24"/>
                <w:szCs w:val="24"/>
              </w:rPr>
              <w:t>NAND</w:t>
            </w:r>
            <w:r w:rsidRPr="00D55D11">
              <w:rPr>
                <w:rFonts w:ascii="Times New Roman" w:eastAsia="宋体" w:hAnsi="Times New Roman" w:cs="Times New Roman"/>
                <w:iCs/>
                <w:color w:val="000000"/>
                <w:sz w:val="24"/>
                <w:szCs w:val="24"/>
              </w:rPr>
              <w:t>与</w:t>
            </w:r>
            <w:r w:rsidRPr="00D55D11">
              <w:rPr>
                <w:rFonts w:ascii="Times New Roman" w:eastAsia="宋体" w:hAnsi="Times New Roman" w:cs="Times New Roman"/>
                <w:iCs/>
                <w:color w:val="000000"/>
                <w:sz w:val="24"/>
                <w:szCs w:val="24"/>
              </w:rPr>
              <w:t>DRAM</w:t>
            </w:r>
            <w:r w:rsidRPr="00D55D11">
              <w:rPr>
                <w:rFonts w:ascii="Times New Roman" w:eastAsia="宋体" w:hAnsi="Times New Roman" w:cs="Times New Roman"/>
                <w:iCs/>
                <w:color w:val="000000"/>
                <w:sz w:val="24"/>
                <w:szCs w:val="24"/>
              </w:rPr>
              <w:t>客户</w:t>
            </w:r>
            <w:r>
              <w:rPr>
                <w:rFonts w:ascii="Times New Roman" w:eastAsia="宋体" w:hAnsi="Times New Roman" w:cs="Times New Roman" w:hint="eastAsia"/>
                <w:iCs/>
                <w:color w:val="000000"/>
                <w:sz w:val="24"/>
                <w:szCs w:val="24"/>
              </w:rPr>
              <w:t>。</w:t>
            </w:r>
            <w:r w:rsidRPr="00D55D11">
              <w:rPr>
                <w:rFonts w:ascii="Times New Roman" w:eastAsia="宋体" w:hAnsi="Times New Roman" w:cs="Times New Roman"/>
                <w:iCs/>
                <w:color w:val="000000"/>
                <w:sz w:val="24"/>
                <w:szCs w:val="24"/>
              </w:rPr>
              <w:t>未来，伴随</w:t>
            </w:r>
            <w:r>
              <w:rPr>
                <w:rFonts w:ascii="Times New Roman" w:eastAsia="宋体" w:hAnsi="Times New Roman" w:cs="Times New Roman" w:hint="eastAsia"/>
                <w:iCs/>
                <w:color w:val="000000"/>
                <w:sz w:val="24"/>
                <w:szCs w:val="24"/>
              </w:rPr>
              <w:t>存储等半导体市场的</w:t>
            </w:r>
            <w:r w:rsidRPr="00D55D11">
              <w:rPr>
                <w:rFonts w:ascii="Times New Roman" w:eastAsia="宋体" w:hAnsi="Times New Roman" w:cs="Times New Roman"/>
                <w:iCs/>
                <w:color w:val="000000"/>
                <w:sz w:val="24"/>
                <w:szCs w:val="24"/>
              </w:rPr>
              <w:t>持续增长</w:t>
            </w:r>
            <w:r>
              <w:rPr>
                <w:rFonts w:ascii="Times New Roman" w:eastAsia="宋体" w:hAnsi="Times New Roman" w:cs="Times New Roman" w:hint="eastAsia"/>
                <w:iCs/>
                <w:color w:val="000000"/>
                <w:sz w:val="24"/>
                <w:szCs w:val="24"/>
              </w:rPr>
              <w:t>、下游</w:t>
            </w:r>
            <w:r w:rsidRPr="00D55D11">
              <w:rPr>
                <w:rFonts w:ascii="Times New Roman" w:eastAsia="宋体" w:hAnsi="Times New Roman" w:cs="Times New Roman"/>
                <w:iCs/>
                <w:color w:val="000000"/>
                <w:sz w:val="24"/>
                <w:szCs w:val="24"/>
              </w:rPr>
              <w:t>客户扩产</w:t>
            </w:r>
            <w:r>
              <w:rPr>
                <w:rFonts w:ascii="Times New Roman" w:eastAsia="宋体" w:hAnsi="Times New Roman" w:cs="Times New Roman" w:hint="eastAsia"/>
                <w:iCs/>
                <w:color w:val="000000"/>
                <w:sz w:val="24"/>
                <w:szCs w:val="24"/>
              </w:rPr>
              <w:t>进程加速</w:t>
            </w:r>
            <w:r w:rsidRPr="00D55D11">
              <w:rPr>
                <w:rFonts w:ascii="Times New Roman" w:eastAsia="宋体" w:hAnsi="Times New Roman" w:cs="Times New Roman"/>
                <w:iCs/>
                <w:color w:val="000000"/>
                <w:sz w:val="24"/>
                <w:szCs w:val="24"/>
              </w:rPr>
              <w:t>及国产化率</w:t>
            </w:r>
            <w:r>
              <w:rPr>
                <w:rFonts w:ascii="Times New Roman" w:eastAsia="宋体" w:hAnsi="Times New Roman" w:cs="Times New Roman" w:hint="eastAsia"/>
                <w:iCs/>
                <w:color w:val="000000"/>
                <w:sz w:val="24"/>
                <w:szCs w:val="24"/>
              </w:rPr>
              <w:t>的进一步</w:t>
            </w:r>
            <w:r w:rsidRPr="00D55D11">
              <w:rPr>
                <w:rFonts w:ascii="Times New Roman" w:eastAsia="宋体" w:hAnsi="Times New Roman" w:cs="Times New Roman"/>
                <w:iCs/>
                <w:color w:val="000000"/>
                <w:sz w:val="24"/>
                <w:szCs w:val="24"/>
              </w:rPr>
              <w:t>提升，公司有望深度受益。</w:t>
            </w:r>
          </w:p>
          <w:p w14:paraId="27972420" w14:textId="094CA7E9" w:rsidR="00AB1722" w:rsidRPr="00AB1722" w:rsidRDefault="00AB1722" w:rsidP="00AB1722">
            <w:pPr>
              <w:spacing w:line="480" w:lineRule="atLeast"/>
              <w:ind w:firstLineChars="200" w:firstLine="482"/>
              <w:rPr>
                <w:rFonts w:ascii="Times New Roman" w:eastAsia="宋体" w:hAnsi="Times New Roman" w:cs="Times New Roman"/>
                <w:b/>
                <w:iCs/>
                <w:color w:val="000000"/>
                <w:sz w:val="24"/>
                <w:szCs w:val="24"/>
              </w:rPr>
            </w:pPr>
            <w:r w:rsidRPr="00AB1722">
              <w:rPr>
                <w:rFonts w:ascii="Times New Roman" w:eastAsia="宋体" w:hAnsi="Times New Roman" w:cs="Times New Roman" w:hint="eastAsia"/>
                <w:b/>
                <w:iCs/>
                <w:color w:val="000000"/>
                <w:sz w:val="24"/>
                <w:szCs w:val="24"/>
              </w:rPr>
              <w:t>4</w:t>
            </w:r>
            <w:r>
              <w:rPr>
                <w:rFonts w:ascii="Times New Roman" w:eastAsia="宋体" w:hAnsi="Times New Roman" w:cs="Times New Roman" w:hint="eastAsia"/>
                <w:b/>
                <w:iCs/>
                <w:color w:val="000000"/>
                <w:sz w:val="24"/>
                <w:szCs w:val="24"/>
              </w:rPr>
              <w:t>、</w:t>
            </w:r>
            <w:r w:rsidR="0097299D" w:rsidRPr="0097299D">
              <w:rPr>
                <w:rFonts w:ascii="Times New Roman" w:eastAsia="宋体" w:hAnsi="Times New Roman" w:cs="Times New Roman" w:hint="eastAsia"/>
                <w:b/>
                <w:iCs/>
                <w:color w:val="000000"/>
                <w:sz w:val="24"/>
                <w:szCs w:val="24"/>
              </w:rPr>
              <w:t>国产半导体设备公司持续扩大产品范围，对公司已在</w:t>
            </w:r>
            <w:r w:rsidR="0097299D" w:rsidRPr="0097299D">
              <w:rPr>
                <w:rFonts w:ascii="Times New Roman" w:eastAsia="宋体" w:hAnsi="Times New Roman" w:cs="Times New Roman"/>
                <w:b/>
                <w:iCs/>
                <w:color w:val="000000"/>
                <w:sz w:val="24"/>
                <w:szCs w:val="24"/>
              </w:rPr>
              <w:t>ALD</w:t>
            </w:r>
            <w:r w:rsidR="0097299D" w:rsidRPr="0097299D">
              <w:rPr>
                <w:rFonts w:ascii="Times New Roman" w:eastAsia="宋体" w:hAnsi="Times New Roman" w:cs="Times New Roman"/>
                <w:b/>
                <w:iCs/>
                <w:color w:val="000000"/>
                <w:sz w:val="24"/>
                <w:szCs w:val="24"/>
              </w:rPr>
              <w:t>和高端</w:t>
            </w:r>
            <w:r w:rsidR="0097299D" w:rsidRPr="0097299D">
              <w:rPr>
                <w:rFonts w:ascii="Times New Roman" w:eastAsia="宋体" w:hAnsi="Times New Roman" w:cs="Times New Roman"/>
                <w:b/>
                <w:iCs/>
                <w:color w:val="000000"/>
                <w:sz w:val="24"/>
                <w:szCs w:val="24"/>
              </w:rPr>
              <w:t>CVD</w:t>
            </w:r>
            <w:r w:rsidR="0097299D" w:rsidRPr="0097299D">
              <w:rPr>
                <w:rFonts w:ascii="Times New Roman" w:eastAsia="宋体" w:hAnsi="Times New Roman" w:cs="Times New Roman"/>
                <w:b/>
                <w:iCs/>
                <w:color w:val="000000"/>
                <w:sz w:val="24"/>
                <w:szCs w:val="24"/>
              </w:rPr>
              <w:t>领域取得的竞争优势有何影响？公司如何持续保持竞争力</w:t>
            </w:r>
            <w:r w:rsidRPr="00AB1722">
              <w:rPr>
                <w:rFonts w:ascii="Times New Roman" w:eastAsia="宋体" w:hAnsi="Times New Roman" w:cs="Times New Roman" w:hint="eastAsia"/>
                <w:b/>
                <w:iCs/>
                <w:color w:val="000000"/>
                <w:sz w:val="24"/>
                <w:szCs w:val="24"/>
              </w:rPr>
              <w:t>？</w:t>
            </w:r>
          </w:p>
          <w:p w14:paraId="115539CF" w14:textId="1252F370" w:rsidR="00726B85" w:rsidRPr="003A52A3" w:rsidRDefault="0097299D" w:rsidP="0097299D">
            <w:pPr>
              <w:spacing w:line="480" w:lineRule="atLeast"/>
              <w:ind w:firstLineChars="200" w:firstLine="480"/>
              <w:rPr>
                <w:rFonts w:ascii="Times New Roman" w:eastAsia="宋体" w:hAnsi="Times New Roman" w:cs="Times New Roman"/>
                <w:sz w:val="24"/>
                <w:lang w:bidi="ar"/>
              </w:rPr>
            </w:pPr>
            <w:r w:rsidRPr="0097299D">
              <w:rPr>
                <w:rFonts w:ascii="Times New Roman" w:eastAsia="宋体" w:hAnsi="Times New Roman" w:cs="Times New Roman"/>
                <w:sz w:val="24"/>
                <w:lang w:bidi="ar"/>
              </w:rPr>
              <w:t>一方面，国产化趋势持续推进，国内晶圆厂商对半导体工艺设备的国产化需求强烈，本土设备导入和验证加速，国产半导体设备市场前景良好。另一方面，目前整体国产化率仍处于较低水平，尤其在薄膜沉积等核心设备领域，中高端产品国产化进程明显滞后，相关需求尤为紧迫。国内半导体设备市场空间足够广阔，产业需要多家优秀企业发挥各自比较优势，共同推动良性竞争与发展。</w:t>
            </w:r>
          </w:p>
          <w:p w14:paraId="08C9990C" w14:textId="5E525203" w:rsidR="00DA12CC" w:rsidRPr="003A52A3" w:rsidRDefault="0097299D" w:rsidP="00AB1722">
            <w:pPr>
              <w:spacing w:line="480" w:lineRule="atLeast"/>
              <w:ind w:firstLineChars="200" w:firstLine="480"/>
              <w:rPr>
                <w:rFonts w:ascii="Times New Roman" w:eastAsia="宋体" w:hAnsi="Times New Roman" w:cs="Times New Roman"/>
                <w:sz w:val="24"/>
                <w:lang w:bidi="ar"/>
              </w:rPr>
            </w:pPr>
            <w:r w:rsidRPr="0097299D">
              <w:rPr>
                <w:rFonts w:ascii="Times New Roman" w:eastAsia="宋体" w:hAnsi="Times New Roman" w:cs="Times New Roman" w:hint="eastAsia"/>
                <w:sz w:val="24"/>
                <w:lang w:bidi="ar"/>
              </w:rPr>
              <w:t>半导体薄膜沉积设备的研发制造涉及材料、机械、软件等多</w:t>
            </w:r>
            <w:r w:rsidRPr="0097299D">
              <w:rPr>
                <w:rFonts w:ascii="Times New Roman" w:eastAsia="宋体" w:hAnsi="Times New Roman" w:cs="Times New Roman" w:hint="eastAsia"/>
                <w:sz w:val="24"/>
                <w:lang w:bidi="ar"/>
              </w:rPr>
              <w:lastRenderedPageBreak/>
              <w:t>学科交叉，行业壁垒极高。公司</w:t>
            </w:r>
            <w:r w:rsidR="002F6CD6">
              <w:rPr>
                <w:rFonts w:ascii="Times New Roman" w:eastAsia="宋体" w:hAnsi="Times New Roman" w:cs="Times New Roman" w:hint="eastAsia"/>
                <w:sz w:val="24"/>
                <w:lang w:bidi="ar"/>
              </w:rPr>
              <w:t>核心团队拥有多年半导体行业</w:t>
            </w:r>
            <w:r w:rsidRPr="0097299D">
              <w:rPr>
                <w:rFonts w:ascii="Times New Roman" w:eastAsia="宋体" w:hAnsi="Times New Roman" w:cs="Times New Roman"/>
                <w:sz w:val="24"/>
                <w:lang w:bidi="ar"/>
              </w:rPr>
              <w:t>研发与运营管理经验；在此基础上，公司建立起涵盖电气、工艺、机械、软件等多领域的专业工程师团队</w:t>
            </w:r>
            <w:r w:rsidR="002F6CD6">
              <w:rPr>
                <w:rFonts w:ascii="Times New Roman" w:eastAsia="宋体" w:hAnsi="Times New Roman" w:cs="Times New Roman" w:hint="eastAsia"/>
                <w:sz w:val="24"/>
                <w:lang w:bidi="ar"/>
              </w:rPr>
              <w:t>和辅助团队</w:t>
            </w:r>
            <w:r w:rsidRPr="0097299D">
              <w:rPr>
                <w:rFonts w:ascii="Times New Roman" w:eastAsia="宋体" w:hAnsi="Times New Roman" w:cs="Times New Roman"/>
                <w:sz w:val="24"/>
                <w:lang w:bidi="ar"/>
              </w:rPr>
              <w:t>，形成跨学科、多层次的人才梯队</w:t>
            </w:r>
            <w:r w:rsidR="005F39DA" w:rsidRPr="003A52A3">
              <w:rPr>
                <w:rFonts w:ascii="Times New Roman" w:eastAsia="宋体" w:hAnsi="Times New Roman" w:cs="Times New Roman"/>
                <w:sz w:val="24"/>
                <w:lang w:bidi="ar"/>
              </w:rPr>
              <w:t>，</w:t>
            </w:r>
            <w:r w:rsidR="008243C3" w:rsidRPr="003A52A3">
              <w:rPr>
                <w:rFonts w:ascii="Times New Roman" w:eastAsia="宋体" w:hAnsi="Times New Roman" w:cs="Times New Roman"/>
                <w:sz w:val="24"/>
                <w:lang w:bidi="ar"/>
              </w:rPr>
              <w:t>是</w:t>
            </w:r>
            <w:r w:rsidR="00046A51">
              <w:rPr>
                <w:rFonts w:ascii="Times New Roman" w:eastAsia="宋体" w:hAnsi="Times New Roman" w:cs="Times New Roman"/>
                <w:sz w:val="24"/>
                <w:lang w:bidi="ar"/>
              </w:rPr>
              <w:t>国内相关领域中人才体系</w:t>
            </w:r>
            <w:r w:rsidR="00046A51">
              <w:rPr>
                <w:rFonts w:ascii="Times New Roman" w:eastAsia="宋体" w:hAnsi="Times New Roman" w:cs="Times New Roman" w:hint="eastAsia"/>
                <w:sz w:val="24"/>
                <w:lang w:bidi="ar"/>
              </w:rPr>
              <w:t>较</w:t>
            </w:r>
            <w:bookmarkStart w:id="0" w:name="_GoBack"/>
            <w:bookmarkEnd w:id="0"/>
            <w:r w:rsidR="00B96727" w:rsidRPr="003A52A3">
              <w:rPr>
                <w:rFonts w:ascii="Times New Roman" w:eastAsia="宋体" w:hAnsi="Times New Roman" w:cs="Times New Roman"/>
                <w:sz w:val="24"/>
                <w:lang w:bidi="ar"/>
              </w:rPr>
              <w:t>完整、</w:t>
            </w:r>
            <w:r w:rsidR="00046A51">
              <w:rPr>
                <w:rFonts w:ascii="Times New Roman" w:eastAsia="宋体" w:hAnsi="Times New Roman" w:cs="Times New Roman"/>
                <w:sz w:val="24"/>
                <w:lang w:bidi="ar"/>
              </w:rPr>
              <w:t>投入</w:t>
            </w:r>
            <w:r w:rsidR="00046A51">
              <w:rPr>
                <w:rFonts w:ascii="Times New Roman" w:eastAsia="宋体" w:hAnsi="Times New Roman" w:cs="Times New Roman" w:hint="eastAsia"/>
                <w:sz w:val="24"/>
                <w:lang w:bidi="ar"/>
              </w:rPr>
              <w:t>较</w:t>
            </w:r>
            <w:r w:rsidR="00441E6F" w:rsidRPr="003A52A3">
              <w:rPr>
                <w:rFonts w:ascii="Times New Roman" w:eastAsia="宋体" w:hAnsi="Times New Roman" w:cs="Times New Roman"/>
                <w:sz w:val="24"/>
                <w:lang w:bidi="ar"/>
              </w:rPr>
              <w:t>多</w:t>
            </w:r>
            <w:r w:rsidR="0031069F" w:rsidRPr="003A52A3">
              <w:rPr>
                <w:rFonts w:ascii="Times New Roman" w:eastAsia="宋体" w:hAnsi="Times New Roman" w:cs="Times New Roman"/>
                <w:sz w:val="24"/>
                <w:lang w:bidi="ar"/>
              </w:rPr>
              <w:t>、</w:t>
            </w:r>
            <w:r w:rsidR="00046A51">
              <w:rPr>
                <w:rFonts w:ascii="Times New Roman" w:eastAsia="宋体" w:hAnsi="Times New Roman" w:cs="Times New Roman"/>
                <w:sz w:val="24"/>
                <w:lang w:bidi="ar"/>
              </w:rPr>
              <w:t>规模</w:t>
            </w:r>
            <w:r w:rsidR="00046A51">
              <w:rPr>
                <w:rFonts w:ascii="Times New Roman" w:eastAsia="宋体" w:hAnsi="Times New Roman" w:cs="Times New Roman" w:hint="eastAsia"/>
                <w:sz w:val="24"/>
                <w:lang w:bidi="ar"/>
              </w:rPr>
              <w:t>较</w:t>
            </w:r>
            <w:r w:rsidR="00B96727" w:rsidRPr="003A52A3">
              <w:rPr>
                <w:rFonts w:ascii="Times New Roman" w:eastAsia="宋体" w:hAnsi="Times New Roman" w:cs="Times New Roman"/>
                <w:sz w:val="24"/>
                <w:lang w:bidi="ar"/>
              </w:rPr>
              <w:t>大的</w:t>
            </w:r>
            <w:r w:rsidR="00DA12CC" w:rsidRPr="003A52A3">
              <w:rPr>
                <w:rFonts w:ascii="Times New Roman" w:eastAsia="宋体" w:hAnsi="Times New Roman" w:cs="Times New Roman"/>
                <w:sz w:val="24"/>
                <w:lang w:bidi="ar"/>
              </w:rPr>
              <w:t>专业</w:t>
            </w:r>
            <w:r w:rsidR="00B96727" w:rsidRPr="003A52A3">
              <w:rPr>
                <w:rFonts w:ascii="Times New Roman" w:eastAsia="宋体" w:hAnsi="Times New Roman" w:cs="Times New Roman"/>
                <w:sz w:val="24"/>
                <w:lang w:bidi="ar"/>
              </w:rPr>
              <w:t>团队之一</w:t>
            </w:r>
            <w:r w:rsidR="00DA12CC" w:rsidRPr="003A52A3">
              <w:rPr>
                <w:rFonts w:ascii="Times New Roman" w:eastAsia="宋体" w:hAnsi="Times New Roman" w:cs="Times New Roman"/>
                <w:sz w:val="24"/>
                <w:lang w:bidi="ar"/>
              </w:rPr>
              <w:t>。</w:t>
            </w:r>
          </w:p>
          <w:p w14:paraId="40C5A8D6" w14:textId="3DFDFB53" w:rsidR="00726B85" w:rsidRPr="003A52A3" w:rsidRDefault="00DA12CC" w:rsidP="00DA12CC">
            <w:pPr>
              <w:spacing w:line="480" w:lineRule="atLeast"/>
              <w:ind w:firstLineChars="200" w:firstLine="480"/>
              <w:rPr>
                <w:rFonts w:ascii="Times New Roman" w:eastAsia="宋体" w:hAnsi="Times New Roman" w:cs="Times New Roman"/>
                <w:sz w:val="24"/>
                <w:lang w:bidi="ar"/>
              </w:rPr>
            </w:pPr>
            <w:r w:rsidRPr="003A52A3">
              <w:rPr>
                <w:rFonts w:ascii="Times New Roman" w:eastAsia="宋体" w:hAnsi="Times New Roman" w:cs="Times New Roman"/>
                <w:sz w:val="24"/>
                <w:lang w:bidi="ar"/>
              </w:rPr>
              <w:t>基于上述基础，</w:t>
            </w:r>
            <w:r w:rsidR="0097299D" w:rsidRPr="0097299D">
              <w:rPr>
                <w:rFonts w:ascii="Times New Roman" w:eastAsia="宋体" w:hAnsi="Times New Roman" w:cs="Times New Roman" w:hint="eastAsia"/>
                <w:sz w:val="24"/>
                <w:lang w:bidi="ar"/>
              </w:rPr>
              <w:t>公司产品才能快速脱颖而出</w:t>
            </w:r>
            <w:r w:rsidRPr="003A52A3">
              <w:rPr>
                <w:rFonts w:ascii="Times New Roman" w:eastAsia="宋体" w:hAnsi="Times New Roman" w:cs="Times New Roman"/>
                <w:sz w:val="24"/>
                <w:lang w:bidi="ar"/>
              </w:rPr>
              <w:t>，</w:t>
            </w:r>
            <w:r w:rsidR="00B96727" w:rsidRPr="003A52A3">
              <w:rPr>
                <w:rFonts w:ascii="Times New Roman" w:eastAsia="宋体" w:hAnsi="Times New Roman" w:cs="Times New Roman"/>
                <w:sz w:val="24"/>
                <w:lang w:bidi="ar"/>
              </w:rPr>
              <w:t>在</w:t>
            </w:r>
            <w:r w:rsidRPr="003A52A3">
              <w:rPr>
                <w:rFonts w:ascii="Times New Roman" w:eastAsia="宋体" w:hAnsi="Times New Roman" w:cs="Times New Roman"/>
                <w:sz w:val="24"/>
                <w:lang w:bidi="ar"/>
              </w:rPr>
              <w:t>产业化程度</w:t>
            </w:r>
            <w:r w:rsidR="00B96727" w:rsidRPr="003A52A3">
              <w:rPr>
                <w:rFonts w:ascii="Times New Roman" w:eastAsia="宋体" w:hAnsi="Times New Roman" w:cs="Times New Roman"/>
                <w:sz w:val="24"/>
                <w:lang w:bidi="ar"/>
              </w:rPr>
              <w:t>、</w:t>
            </w:r>
            <w:r w:rsidR="0031069F" w:rsidRPr="003A52A3">
              <w:rPr>
                <w:rFonts w:ascii="Times New Roman" w:eastAsia="宋体" w:hAnsi="Times New Roman" w:cs="Times New Roman"/>
                <w:sz w:val="24"/>
                <w:lang w:bidi="ar"/>
              </w:rPr>
              <w:t>工艺覆盖度、技术领先程度和下游客户的合作等多个方面</w:t>
            </w:r>
            <w:r w:rsidRPr="003A52A3">
              <w:rPr>
                <w:rFonts w:ascii="Times New Roman" w:eastAsia="宋体" w:hAnsi="Times New Roman" w:cs="Times New Roman"/>
                <w:sz w:val="24"/>
                <w:lang w:bidi="ar"/>
              </w:rPr>
              <w:t>处于</w:t>
            </w:r>
            <w:r w:rsidR="00B96727" w:rsidRPr="003A52A3">
              <w:rPr>
                <w:rFonts w:ascii="Times New Roman" w:eastAsia="宋体" w:hAnsi="Times New Roman" w:cs="Times New Roman"/>
                <w:sz w:val="24"/>
                <w:lang w:bidi="ar"/>
              </w:rPr>
              <w:t>国内</w:t>
            </w:r>
            <w:r w:rsidRPr="003A52A3">
              <w:rPr>
                <w:rFonts w:ascii="Times New Roman" w:eastAsia="宋体" w:hAnsi="Times New Roman" w:cs="Times New Roman"/>
                <w:sz w:val="24"/>
                <w:lang w:bidi="ar"/>
              </w:rPr>
              <w:t>第一</w:t>
            </w:r>
            <w:r w:rsidR="00B96727" w:rsidRPr="003A52A3">
              <w:rPr>
                <w:rFonts w:ascii="Times New Roman" w:eastAsia="宋体" w:hAnsi="Times New Roman" w:cs="Times New Roman"/>
                <w:sz w:val="24"/>
                <w:lang w:bidi="ar"/>
              </w:rPr>
              <w:t>梯队，</w:t>
            </w:r>
            <w:r w:rsidR="0031069F" w:rsidRPr="003A52A3">
              <w:rPr>
                <w:rFonts w:ascii="Times New Roman" w:eastAsia="宋体" w:hAnsi="Times New Roman" w:cs="Times New Roman"/>
                <w:sz w:val="24"/>
                <w:lang w:bidi="ar"/>
              </w:rPr>
              <w:t>在国内半导体产业国产化过程中扮演着重要角色</w:t>
            </w:r>
            <w:r w:rsidR="00441E6F" w:rsidRPr="003A52A3">
              <w:rPr>
                <w:rFonts w:ascii="Times New Roman" w:eastAsia="宋体" w:hAnsi="Times New Roman" w:cs="Times New Roman"/>
                <w:sz w:val="24"/>
                <w:lang w:bidi="ar"/>
              </w:rPr>
              <w:t>，</w:t>
            </w:r>
            <w:r w:rsidRPr="003A52A3">
              <w:rPr>
                <w:rFonts w:ascii="Times New Roman" w:eastAsia="宋体" w:hAnsi="Times New Roman" w:cs="Times New Roman"/>
                <w:sz w:val="24"/>
                <w:lang w:bidi="ar"/>
              </w:rPr>
              <w:t>核心技术难以被简单复制。</w:t>
            </w:r>
            <w:r w:rsidR="0097299D" w:rsidRPr="0097299D">
              <w:rPr>
                <w:rFonts w:ascii="Times New Roman" w:eastAsia="宋体" w:hAnsi="Times New Roman" w:cs="Times New Roman" w:hint="eastAsia"/>
                <w:sz w:val="24"/>
                <w:lang w:bidi="ar"/>
              </w:rPr>
              <w:t>公司将持续加大研发投入、拓展产品矩阵、深化客户合作，以保持长期竞争优势</w:t>
            </w:r>
            <w:r w:rsidR="0097299D">
              <w:rPr>
                <w:rFonts w:ascii="Times New Roman" w:eastAsia="宋体" w:hAnsi="Times New Roman" w:cs="Times New Roman" w:hint="eastAsia"/>
                <w:sz w:val="24"/>
                <w:lang w:bidi="ar"/>
              </w:rPr>
              <w:t>。</w:t>
            </w:r>
          </w:p>
          <w:p w14:paraId="6FC188C8" w14:textId="193479FF" w:rsidR="000C0A67" w:rsidRPr="003A52A3" w:rsidRDefault="00AB1722" w:rsidP="000C0A67">
            <w:pPr>
              <w:spacing w:line="480" w:lineRule="atLeast"/>
              <w:ind w:firstLineChars="200" w:firstLine="482"/>
              <w:rPr>
                <w:rFonts w:ascii="Times New Roman" w:eastAsia="宋体" w:hAnsi="Times New Roman" w:cs="Times New Roman"/>
                <w:b/>
                <w:iCs/>
                <w:color w:val="000000"/>
                <w:sz w:val="24"/>
                <w:szCs w:val="24"/>
              </w:rPr>
            </w:pPr>
            <w:r>
              <w:rPr>
                <w:rFonts w:ascii="Times New Roman" w:eastAsia="宋体" w:hAnsi="Times New Roman" w:cs="Times New Roman"/>
                <w:b/>
                <w:iCs/>
                <w:color w:val="000000"/>
                <w:sz w:val="24"/>
                <w:szCs w:val="24"/>
              </w:rPr>
              <w:t>5</w:t>
            </w:r>
            <w:r w:rsidR="000C0A67" w:rsidRPr="003A52A3">
              <w:rPr>
                <w:rFonts w:ascii="Times New Roman" w:eastAsia="宋体" w:hAnsi="Times New Roman" w:cs="Times New Roman"/>
                <w:b/>
                <w:iCs/>
                <w:color w:val="000000"/>
                <w:sz w:val="24"/>
                <w:szCs w:val="24"/>
              </w:rPr>
              <w:t>、</w:t>
            </w:r>
            <w:r w:rsidR="00C933A3">
              <w:rPr>
                <w:rFonts w:ascii="Times New Roman" w:eastAsia="宋体" w:hAnsi="Times New Roman" w:cs="Times New Roman" w:hint="eastAsia"/>
                <w:b/>
                <w:iCs/>
                <w:color w:val="000000"/>
                <w:sz w:val="24"/>
                <w:szCs w:val="24"/>
              </w:rPr>
              <w:t>公司半导体业务增长迅速，</w:t>
            </w:r>
            <w:r w:rsidR="0097299D" w:rsidRPr="0097299D">
              <w:rPr>
                <w:rFonts w:ascii="Times New Roman" w:eastAsia="宋体" w:hAnsi="Times New Roman" w:cs="Times New Roman" w:hint="eastAsia"/>
                <w:b/>
                <w:iCs/>
                <w:color w:val="000000"/>
                <w:sz w:val="24"/>
                <w:szCs w:val="24"/>
              </w:rPr>
              <w:t>后续如何保证产能</w:t>
            </w:r>
            <w:r w:rsidR="00C933A3">
              <w:rPr>
                <w:rFonts w:ascii="Times New Roman" w:eastAsia="宋体" w:hAnsi="Times New Roman" w:cs="Times New Roman" w:hint="eastAsia"/>
                <w:b/>
                <w:iCs/>
                <w:color w:val="000000"/>
                <w:sz w:val="24"/>
                <w:szCs w:val="24"/>
              </w:rPr>
              <w:t>保障等方面有何安排</w:t>
            </w:r>
            <w:r w:rsidR="0097299D" w:rsidRPr="0097299D">
              <w:rPr>
                <w:rFonts w:ascii="Times New Roman" w:eastAsia="宋体" w:hAnsi="Times New Roman" w:cs="Times New Roman" w:hint="eastAsia"/>
                <w:b/>
                <w:iCs/>
                <w:color w:val="000000"/>
                <w:sz w:val="24"/>
                <w:szCs w:val="24"/>
              </w:rPr>
              <w:t>？是否存在原材料涨价风险</w:t>
            </w:r>
            <w:r w:rsidR="000C0A67" w:rsidRPr="003A52A3">
              <w:rPr>
                <w:rFonts w:ascii="Times New Roman" w:eastAsia="宋体" w:hAnsi="Times New Roman" w:cs="Times New Roman"/>
                <w:b/>
                <w:iCs/>
                <w:color w:val="000000"/>
                <w:sz w:val="24"/>
                <w:szCs w:val="24"/>
              </w:rPr>
              <w:t>？</w:t>
            </w:r>
          </w:p>
          <w:p w14:paraId="6EA94AAD" w14:textId="1A4D3AF6" w:rsidR="000C0A67" w:rsidRPr="003A52A3" w:rsidRDefault="0097299D" w:rsidP="000C0A67">
            <w:pPr>
              <w:spacing w:line="480" w:lineRule="atLeast"/>
              <w:ind w:firstLineChars="200" w:firstLine="480"/>
              <w:rPr>
                <w:rFonts w:ascii="Times New Roman" w:eastAsia="宋体" w:hAnsi="Times New Roman" w:cs="Times New Roman"/>
                <w:iCs/>
                <w:color w:val="000000"/>
                <w:sz w:val="24"/>
                <w:szCs w:val="24"/>
              </w:rPr>
            </w:pPr>
            <w:r w:rsidRPr="0097299D">
              <w:rPr>
                <w:rFonts w:ascii="Times New Roman" w:eastAsia="宋体" w:hAnsi="Times New Roman" w:cs="Times New Roman" w:hint="eastAsia"/>
                <w:iCs/>
                <w:color w:val="000000"/>
                <w:sz w:val="24"/>
                <w:szCs w:val="24"/>
              </w:rPr>
              <w:t>公司秉承“专注、极致、口碑、快”的企业文化，快速响应客户需求，建立了良好的市场口碑。为抓住市场机遇、巩固竞争优势，公司正积极推进半导体业务相关项目建设，提升薄膜沉积设备的生产能力、研发能力及科技成果转化能力</w:t>
            </w:r>
            <w:r w:rsidR="000C0A67" w:rsidRPr="003A52A3">
              <w:rPr>
                <w:rFonts w:ascii="Times New Roman" w:eastAsia="宋体" w:hAnsi="Times New Roman" w:cs="Times New Roman"/>
                <w:iCs/>
                <w:color w:val="000000"/>
                <w:sz w:val="24"/>
                <w:szCs w:val="24"/>
              </w:rPr>
              <w:t>。</w:t>
            </w:r>
          </w:p>
          <w:p w14:paraId="5F32E586" w14:textId="2541FA5B" w:rsidR="00560967" w:rsidRPr="0097299D" w:rsidRDefault="0097299D" w:rsidP="0097299D">
            <w:pPr>
              <w:pStyle w:val="Style6"/>
              <w:spacing w:line="360" w:lineRule="auto"/>
              <w:ind w:firstLine="480"/>
              <w:rPr>
                <w:rFonts w:ascii="Times New Roman" w:hAnsi="Times New Roman"/>
                <w:iCs/>
                <w:color w:val="000000"/>
                <w:sz w:val="24"/>
                <w:szCs w:val="24"/>
              </w:rPr>
            </w:pPr>
            <w:r w:rsidRPr="0097299D">
              <w:rPr>
                <w:rFonts w:ascii="Times New Roman" w:hAnsi="Times New Roman" w:hint="eastAsia"/>
                <w:iCs/>
                <w:color w:val="000000"/>
                <w:sz w:val="24"/>
                <w:szCs w:val="24"/>
              </w:rPr>
              <w:t>目前原材料供应及价格风险整体可控。上游零部件和原材料行业也在快速发展和技术迭代。公司将持续优化供应链管理，加强与核心供应商的战略合作，确保产能稳定和交付及时。</w:t>
            </w:r>
          </w:p>
        </w:tc>
      </w:tr>
      <w:tr w:rsidR="006A12F9" w:rsidRPr="003A52A3" w14:paraId="7C04EBFC" w14:textId="77777777" w:rsidTr="00633692">
        <w:trPr>
          <w:trHeight w:val="1104"/>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0A06F9BD" w14:textId="1F6F7A7A" w:rsidR="006A12F9" w:rsidRPr="003A52A3" w:rsidRDefault="00021FB1" w:rsidP="00C52DC5">
            <w:pPr>
              <w:jc w:val="left"/>
              <w:rPr>
                <w:rFonts w:ascii="Times New Roman" w:eastAsia="宋体" w:hAnsi="Times New Roman" w:cs="Times New Roman"/>
                <w:b/>
                <w:bCs/>
                <w:iCs/>
                <w:color w:val="000000"/>
                <w:sz w:val="24"/>
                <w:szCs w:val="24"/>
              </w:rPr>
            </w:pPr>
            <w:r w:rsidRPr="003A52A3">
              <w:rPr>
                <w:rFonts w:ascii="Times New Roman" w:eastAsia="宋体" w:hAnsi="Times New Roman" w:cs="Times New Roman"/>
                <w:b/>
                <w:bCs/>
                <w:iCs/>
                <w:color w:val="000000"/>
                <w:sz w:val="24"/>
                <w:szCs w:val="24"/>
              </w:rPr>
              <w:lastRenderedPageBreak/>
              <w:t>风险提示</w:t>
            </w:r>
          </w:p>
        </w:tc>
        <w:tc>
          <w:tcPr>
            <w:tcW w:w="6804" w:type="dxa"/>
            <w:gridSpan w:val="3"/>
            <w:tcBorders>
              <w:top w:val="single" w:sz="4" w:space="0" w:color="auto"/>
              <w:left w:val="single" w:sz="4" w:space="0" w:color="auto"/>
              <w:bottom w:val="single" w:sz="4" w:space="0" w:color="auto"/>
              <w:right w:val="single" w:sz="4" w:space="0" w:color="auto"/>
            </w:tcBorders>
            <w:shd w:val="clear" w:color="auto" w:fill="auto"/>
          </w:tcPr>
          <w:p w14:paraId="5A90B1E1" w14:textId="3C950BD9" w:rsidR="006A12F9" w:rsidRPr="003A52A3" w:rsidRDefault="00783F89" w:rsidP="00C52DC5">
            <w:pPr>
              <w:spacing w:line="480" w:lineRule="atLeast"/>
              <w:rPr>
                <w:rFonts w:ascii="Times New Roman" w:eastAsia="宋体" w:hAnsi="Times New Roman" w:cs="Times New Roman"/>
                <w:iCs/>
                <w:color w:val="000000"/>
                <w:sz w:val="24"/>
                <w:szCs w:val="24"/>
              </w:rPr>
            </w:pPr>
            <w:r w:rsidRPr="003A52A3">
              <w:rPr>
                <w:rFonts w:ascii="Times New Roman" w:eastAsia="宋体" w:hAnsi="Times New Roman" w:cs="Times New Roman"/>
                <w:iCs/>
                <w:color w:val="000000"/>
                <w:sz w:val="24"/>
                <w:szCs w:val="24"/>
              </w:rPr>
              <w:t>以上如涉及对行业的预测、公司发展战略等相关内容，不能视作公司或公司管理层对行业、公司发展的承诺和保证，敬请广大投资者注意投资风险。</w:t>
            </w:r>
          </w:p>
        </w:tc>
      </w:tr>
      <w:tr w:rsidR="00AE3E52" w:rsidRPr="003A52A3" w14:paraId="5A4B7E0D" w14:textId="77777777" w:rsidTr="00633692">
        <w:trPr>
          <w:trHeight w:val="1104"/>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5D3AEF9B" w14:textId="2AE8329C" w:rsidR="00AE3E52" w:rsidRPr="003A52A3" w:rsidRDefault="00AE3E52" w:rsidP="00C52DC5">
            <w:pPr>
              <w:jc w:val="left"/>
              <w:rPr>
                <w:rFonts w:ascii="Times New Roman" w:eastAsia="宋体" w:hAnsi="Times New Roman" w:cs="Times New Roman"/>
                <w:b/>
                <w:bCs/>
                <w:iCs/>
                <w:color w:val="000000"/>
                <w:sz w:val="24"/>
                <w:szCs w:val="24"/>
              </w:rPr>
            </w:pPr>
            <w:r w:rsidRPr="003A52A3">
              <w:rPr>
                <w:rFonts w:ascii="Times New Roman" w:eastAsia="宋体" w:hAnsi="Times New Roman" w:cs="Times New Roman"/>
                <w:b/>
                <w:bCs/>
                <w:iCs/>
                <w:color w:val="000000"/>
                <w:sz w:val="24"/>
                <w:szCs w:val="24"/>
              </w:rPr>
              <w:t>关于本次活动是否涉及应当披露重大信息的说明</w:t>
            </w:r>
          </w:p>
        </w:tc>
        <w:tc>
          <w:tcPr>
            <w:tcW w:w="68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906F0AA" w14:textId="54AA5A48" w:rsidR="00AE3E52" w:rsidRPr="003A52A3" w:rsidRDefault="00AE3E52" w:rsidP="00EF030B">
            <w:pPr>
              <w:spacing w:line="480" w:lineRule="atLeast"/>
              <w:jc w:val="left"/>
              <w:rPr>
                <w:rFonts w:ascii="Times New Roman" w:eastAsia="宋体" w:hAnsi="Times New Roman" w:cs="Times New Roman"/>
                <w:iCs/>
                <w:color w:val="000000"/>
                <w:sz w:val="24"/>
                <w:szCs w:val="24"/>
              </w:rPr>
            </w:pPr>
            <w:r w:rsidRPr="003A52A3">
              <w:rPr>
                <w:rFonts w:ascii="Times New Roman" w:eastAsia="宋体" w:hAnsi="Times New Roman" w:cs="Times New Roman"/>
                <w:iCs/>
                <w:color w:val="000000"/>
                <w:sz w:val="24"/>
                <w:szCs w:val="24"/>
              </w:rPr>
              <w:t>不涉及</w:t>
            </w:r>
          </w:p>
        </w:tc>
      </w:tr>
      <w:tr w:rsidR="00AE3E52" w:rsidRPr="003A52A3" w14:paraId="4757CE93" w14:textId="77777777" w:rsidTr="000207C0">
        <w:trPr>
          <w:trHeight w:val="722"/>
          <w:jc w:val="center"/>
        </w:trPr>
        <w:tc>
          <w:tcPr>
            <w:tcW w:w="1555" w:type="dxa"/>
            <w:tcBorders>
              <w:top w:val="single" w:sz="4" w:space="0" w:color="auto"/>
              <w:left w:val="single" w:sz="4" w:space="0" w:color="auto"/>
              <w:bottom w:val="single" w:sz="4" w:space="0" w:color="auto"/>
              <w:right w:val="single" w:sz="4" w:space="0" w:color="auto"/>
            </w:tcBorders>
            <w:shd w:val="clear" w:color="auto" w:fill="auto"/>
            <w:vAlign w:val="center"/>
          </w:tcPr>
          <w:p w14:paraId="47822695" w14:textId="28EA5334" w:rsidR="00AE3E52" w:rsidRPr="003A52A3" w:rsidRDefault="00AE3E52" w:rsidP="00C52DC5">
            <w:pPr>
              <w:jc w:val="left"/>
              <w:rPr>
                <w:rFonts w:ascii="Times New Roman" w:eastAsia="宋体" w:hAnsi="Times New Roman" w:cs="Times New Roman"/>
                <w:b/>
                <w:bCs/>
                <w:iCs/>
                <w:color w:val="000000"/>
                <w:sz w:val="24"/>
                <w:szCs w:val="24"/>
              </w:rPr>
            </w:pPr>
            <w:r w:rsidRPr="003A52A3">
              <w:rPr>
                <w:rFonts w:ascii="Times New Roman" w:eastAsia="宋体" w:hAnsi="Times New Roman" w:cs="Times New Roman"/>
                <w:b/>
                <w:bCs/>
                <w:iCs/>
                <w:color w:val="000000"/>
                <w:sz w:val="24"/>
                <w:szCs w:val="24"/>
              </w:rPr>
              <w:t>附件</w:t>
            </w:r>
          </w:p>
        </w:tc>
        <w:tc>
          <w:tcPr>
            <w:tcW w:w="680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70F0C4D" w14:textId="26564D88" w:rsidR="00AE3E52" w:rsidRPr="003A52A3" w:rsidRDefault="00AE3E52" w:rsidP="00EF030B">
            <w:pPr>
              <w:spacing w:line="480" w:lineRule="atLeast"/>
              <w:jc w:val="left"/>
              <w:rPr>
                <w:rFonts w:ascii="Times New Roman" w:eastAsia="宋体" w:hAnsi="Times New Roman" w:cs="Times New Roman"/>
                <w:iCs/>
                <w:color w:val="000000"/>
                <w:sz w:val="24"/>
                <w:szCs w:val="24"/>
              </w:rPr>
            </w:pPr>
            <w:r w:rsidRPr="003A52A3">
              <w:rPr>
                <w:rFonts w:ascii="Times New Roman" w:eastAsia="宋体" w:hAnsi="Times New Roman" w:cs="Times New Roman"/>
                <w:iCs/>
                <w:color w:val="000000"/>
                <w:sz w:val="24"/>
                <w:szCs w:val="24"/>
              </w:rPr>
              <w:t>无</w:t>
            </w:r>
          </w:p>
        </w:tc>
      </w:tr>
    </w:tbl>
    <w:p w14:paraId="63DE2E49" w14:textId="77777777" w:rsidR="0096257D" w:rsidRPr="003A52A3" w:rsidRDefault="0096257D" w:rsidP="00B262A7">
      <w:pPr>
        <w:rPr>
          <w:rFonts w:ascii="Times New Roman" w:eastAsia="宋体" w:hAnsi="Times New Roman" w:cs="Times New Roman"/>
        </w:rPr>
      </w:pPr>
    </w:p>
    <w:sectPr w:rsidR="0096257D" w:rsidRPr="003A52A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F2BBF5" w14:textId="77777777" w:rsidR="000542EF" w:rsidRDefault="000542EF"/>
  </w:endnote>
  <w:endnote w:type="continuationSeparator" w:id="0">
    <w:p w14:paraId="7A345988" w14:textId="77777777" w:rsidR="000542EF" w:rsidRDefault="000542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06D4BC" w14:textId="77777777" w:rsidR="000542EF" w:rsidRDefault="000542EF"/>
  </w:footnote>
  <w:footnote w:type="continuationSeparator" w:id="0">
    <w:p w14:paraId="5784B781" w14:textId="77777777" w:rsidR="000542EF" w:rsidRDefault="000542EF"/>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CC78B1"/>
    <w:multiLevelType w:val="hybridMultilevel"/>
    <w:tmpl w:val="DE66A24E"/>
    <w:lvl w:ilvl="0" w:tplc="4530C568">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abstractNum w:abstractNumId="1" w15:restartNumberingAfterBreak="0">
    <w:nsid w:val="303F225C"/>
    <w:multiLevelType w:val="hybridMultilevel"/>
    <w:tmpl w:val="9294B986"/>
    <w:lvl w:ilvl="0" w:tplc="CCDED732">
      <w:start w:val="1"/>
      <w:numFmt w:val="bullet"/>
      <w:lvlText w:val=""/>
      <w:lvlJc w:val="left"/>
      <w:pPr>
        <w:tabs>
          <w:tab w:val="num" w:pos="720"/>
        </w:tabs>
        <w:ind w:left="720" w:hanging="360"/>
      </w:pPr>
      <w:rPr>
        <w:rFonts w:ascii="Wingdings" w:hAnsi="Wingdings" w:hint="default"/>
      </w:rPr>
    </w:lvl>
    <w:lvl w:ilvl="1" w:tplc="13B8DD04" w:tentative="1">
      <w:start w:val="1"/>
      <w:numFmt w:val="bullet"/>
      <w:lvlText w:val=""/>
      <w:lvlJc w:val="left"/>
      <w:pPr>
        <w:tabs>
          <w:tab w:val="num" w:pos="1440"/>
        </w:tabs>
        <w:ind w:left="1440" w:hanging="360"/>
      </w:pPr>
      <w:rPr>
        <w:rFonts w:ascii="Wingdings" w:hAnsi="Wingdings" w:hint="default"/>
      </w:rPr>
    </w:lvl>
    <w:lvl w:ilvl="2" w:tplc="7C821182" w:tentative="1">
      <w:start w:val="1"/>
      <w:numFmt w:val="bullet"/>
      <w:lvlText w:val=""/>
      <w:lvlJc w:val="left"/>
      <w:pPr>
        <w:tabs>
          <w:tab w:val="num" w:pos="2160"/>
        </w:tabs>
        <w:ind w:left="2160" w:hanging="360"/>
      </w:pPr>
      <w:rPr>
        <w:rFonts w:ascii="Wingdings" w:hAnsi="Wingdings" w:hint="default"/>
      </w:rPr>
    </w:lvl>
    <w:lvl w:ilvl="3" w:tplc="2806E5E8" w:tentative="1">
      <w:start w:val="1"/>
      <w:numFmt w:val="bullet"/>
      <w:lvlText w:val=""/>
      <w:lvlJc w:val="left"/>
      <w:pPr>
        <w:tabs>
          <w:tab w:val="num" w:pos="2880"/>
        </w:tabs>
        <w:ind w:left="2880" w:hanging="360"/>
      </w:pPr>
      <w:rPr>
        <w:rFonts w:ascii="Wingdings" w:hAnsi="Wingdings" w:hint="default"/>
      </w:rPr>
    </w:lvl>
    <w:lvl w:ilvl="4" w:tplc="7416E892" w:tentative="1">
      <w:start w:val="1"/>
      <w:numFmt w:val="bullet"/>
      <w:lvlText w:val=""/>
      <w:lvlJc w:val="left"/>
      <w:pPr>
        <w:tabs>
          <w:tab w:val="num" w:pos="3600"/>
        </w:tabs>
        <w:ind w:left="3600" w:hanging="360"/>
      </w:pPr>
      <w:rPr>
        <w:rFonts w:ascii="Wingdings" w:hAnsi="Wingdings" w:hint="default"/>
      </w:rPr>
    </w:lvl>
    <w:lvl w:ilvl="5" w:tplc="EF5A159A" w:tentative="1">
      <w:start w:val="1"/>
      <w:numFmt w:val="bullet"/>
      <w:lvlText w:val=""/>
      <w:lvlJc w:val="left"/>
      <w:pPr>
        <w:tabs>
          <w:tab w:val="num" w:pos="4320"/>
        </w:tabs>
        <w:ind w:left="4320" w:hanging="360"/>
      </w:pPr>
      <w:rPr>
        <w:rFonts w:ascii="Wingdings" w:hAnsi="Wingdings" w:hint="default"/>
      </w:rPr>
    </w:lvl>
    <w:lvl w:ilvl="6" w:tplc="2CB68AA4" w:tentative="1">
      <w:start w:val="1"/>
      <w:numFmt w:val="bullet"/>
      <w:lvlText w:val=""/>
      <w:lvlJc w:val="left"/>
      <w:pPr>
        <w:tabs>
          <w:tab w:val="num" w:pos="5040"/>
        </w:tabs>
        <w:ind w:left="5040" w:hanging="360"/>
      </w:pPr>
      <w:rPr>
        <w:rFonts w:ascii="Wingdings" w:hAnsi="Wingdings" w:hint="default"/>
      </w:rPr>
    </w:lvl>
    <w:lvl w:ilvl="7" w:tplc="48545506" w:tentative="1">
      <w:start w:val="1"/>
      <w:numFmt w:val="bullet"/>
      <w:lvlText w:val=""/>
      <w:lvlJc w:val="left"/>
      <w:pPr>
        <w:tabs>
          <w:tab w:val="num" w:pos="5760"/>
        </w:tabs>
        <w:ind w:left="5760" w:hanging="360"/>
      </w:pPr>
      <w:rPr>
        <w:rFonts w:ascii="Wingdings" w:hAnsi="Wingdings" w:hint="default"/>
      </w:rPr>
    </w:lvl>
    <w:lvl w:ilvl="8" w:tplc="2C82050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F6E1CFB"/>
    <w:multiLevelType w:val="hybridMultilevel"/>
    <w:tmpl w:val="DE7A71B8"/>
    <w:lvl w:ilvl="0" w:tplc="3F0E7EFA">
      <w:start w:val="1"/>
      <w:numFmt w:val="bullet"/>
      <w:lvlText w:val=""/>
      <w:lvlJc w:val="left"/>
      <w:pPr>
        <w:tabs>
          <w:tab w:val="num" w:pos="720"/>
        </w:tabs>
        <w:ind w:left="720" w:hanging="360"/>
      </w:pPr>
      <w:rPr>
        <w:rFonts w:ascii="Wingdings" w:hAnsi="Wingdings" w:hint="default"/>
      </w:rPr>
    </w:lvl>
    <w:lvl w:ilvl="1" w:tplc="A0869CF4" w:tentative="1">
      <w:start w:val="1"/>
      <w:numFmt w:val="bullet"/>
      <w:lvlText w:val=""/>
      <w:lvlJc w:val="left"/>
      <w:pPr>
        <w:tabs>
          <w:tab w:val="num" w:pos="1440"/>
        </w:tabs>
        <w:ind w:left="1440" w:hanging="360"/>
      </w:pPr>
      <w:rPr>
        <w:rFonts w:ascii="Wingdings" w:hAnsi="Wingdings" w:hint="default"/>
      </w:rPr>
    </w:lvl>
    <w:lvl w:ilvl="2" w:tplc="B3E86F14" w:tentative="1">
      <w:start w:val="1"/>
      <w:numFmt w:val="bullet"/>
      <w:lvlText w:val=""/>
      <w:lvlJc w:val="left"/>
      <w:pPr>
        <w:tabs>
          <w:tab w:val="num" w:pos="2160"/>
        </w:tabs>
        <w:ind w:left="2160" w:hanging="360"/>
      </w:pPr>
      <w:rPr>
        <w:rFonts w:ascii="Wingdings" w:hAnsi="Wingdings" w:hint="default"/>
      </w:rPr>
    </w:lvl>
    <w:lvl w:ilvl="3" w:tplc="F152A0B0" w:tentative="1">
      <w:start w:val="1"/>
      <w:numFmt w:val="bullet"/>
      <w:lvlText w:val=""/>
      <w:lvlJc w:val="left"/>
      <w:pPr>
        <w:tabs>
          <w:tab w:val="num" w:pos="2880"/>
        </w:tabs>
        <w:ind w:left="2880" w:hanging="360"/>
      </w:pPr>
      <w:rPr>
        <w:rFonts w:ascii="Wingdings" w:hAnsi="Wingdings" w:hint="default"/>
      </w:rPr>
    </w:lvl>
    <w:lvl w:ilvl="4" w:tplc="F0E046EA" w:tentative="1">
      <w:start w:val="1"/>
      <w:numFmt w:val="bullet"/>
      <w:lvlText w:val=""/>
      <w:lvlJc w:val="left"/>
      <w:pPr>
        <w:tabs>
          <w:tab w:val="num" w:pos="3600"/>
        </w:tabs>
        <w:ind w:left="3600" w:hanging="360"/>
      </w:pPr>
      <w:rPr>
        <w:rFonts w:ascii="Wingdings" w:hAnsi="Wingdings" w:hint="default"/>
      </w:rPr>
    </w:lvl>
    <w:lvl w:ilvl="5" w:tplc="D05878E4" w:tentative="1">
      <w:start w:val="1"/>
      <w:numFmt w:val="bullet"/>
      <w:lvlText w:val=""/>
      <w:lvlJc w:val="left"/>
      <w:pPr>
        <w:tabs>
          <w:tab w:val="num" w:pos="4320"/>
        </w:tabs>
        <w:ind w:left="4320" w:hanging="360"/>
      </w:pPr>
      <w:rPr>
        <w:rFonts w:ascii="Wingdings" w:hAnsi="Wingdings" w:hint="default"/>
      </w:rPr>
    </w:lvl>
    <w:lvl w:ilvl="6" w:tplc="60840D50" w:tentative="1">
      <w:start w:val="1"/>
      <w:numFmt w:val="bullet"/>
      <w:lvlText w:val=""/>
      <w:lvlJc w:val="left"/>
      <w:pPr>
        <w:tabs>
          <w:tab w:val="num" w:pos="5040"/>
        </w:tabs>
        <w:ind w:left="5040" w:hanging="360"/>
      </w:pPr>
      <w:rPr>
        <w:rFonts w:ascii="Wingdings" w:hAnsi="Wingdings" w:hint="default"/>
      </w:rPr>
    </w:lvl>
    <w:lvl w:ilvl="7" w:tplc="2BACC2FA" w:tentative="1">
      <w:start w:val="1"/>
      <w:numFmt w:val="bullet"/>
      <w:lvlText w:val=""/>
      <w:lvlJc w:val="left"/>
      <w:pPr>
        <w:tabs>
          <w:tab w:val="num" w:pos="5760"/>
        </w:tabs>
        <w:ind w:left="5760" w:hanging="360"/>
      </w:pPr>
      <w:rPr>
        <w:rFonts w:ascii="Wingdings" w:hAnsi="Wingdings" w:hint="default"/>
      </w:rPr>
    </w:lvl>
    <w:lvl w:ilvl="8" w:tplc="7C229BDA"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12259B6"/>
    <w:multiLevelType w:val="hybridMultilevel"/>
    <w:tmpl w:val="DB6C43DC"/>
    <w:lvl w:ilvl="0" w:tplc="AD066CB8">
      <w:start w:val="1"/>
      <w:numFmt w:val="bullet"/>
      <w:lvlText w:val=""/>
      <w:lvlJc w:val="left"/>
      <w:pPr>
        <w:tabs>
          <w:tab w:val="num" w:pos="720"/>
        </w:tabs>
        <w:ind w:left="720" w:hanging="360"/>
      </w:pPr>
      <w:rPr>
        <w:rFonts w:ascii="Wingdings" w:hAnsi="Wingdings" w:hint="default"/>
      </w:rPr>
    </w:lvl>
    <w:lvl w:ilvl="1" w:tplc="57CC91D2" w:tentative="1">
      <w:start w:val="1"/>
      <w:numFmt w:val="bullet"/>
      <w:lvlText w:val=""/>
      <w:lvlJc w:val="left"/>
      <w:pPr>
        <w:tabs>
          <w:tab w:val="num" w:pos="1440"/>
        </w:tabs>
        <w:ind w:left="1440" w:hanging="360"/>
      </w:pPr>
      <w:rPr>
        <w:rFonts w:ascii="Wingdings" w:hAnsi="Wingdings" w:hint="default"/>
      </w:rPr>
    </w:lvl>
    <w:lvl w:ilvl="2" w:tplc="C58E867A" w:tentative="1">
      <w:start w:val="1"/>
      <w:numFmt w:val="bullet"/>
      <w:lvlText w:val=""/>
      <w:lvlJc w:val="left"/>
      <w:pPr>
        <w:tabs>
          <w:tab w:val="num" w:pos="2160"/>
        </w:tabs>
        <w:ind w:left="2160" w:hanging="360"/>
      </w:pPr>
      <w:rPr>
        <w:rFonts w:ascii="Wingdings" w:hAnsi="Wingdings" w:hint="default"/>
      </w:rPr>
    </w:lvl>
    <w:lvl w:ilvl="3" w:tplc="822A24AC" w:tentative="1">
      <w:start w:val="1"/>
      <w:numFmt w:val="bullet"/>
      <w:lvlText w:val=""/>
      <w:lvlJc w:val="left"/>
      <w:pPr>
        <w:tabs>
          <w:tab w:val="num" w:pos="2880"/>
        </w:tabs>
        <w:ind w:left="2880" w:hanging="360"/>
      </w:pPr>
      <w:rPr>
        <w:rFonts w:ascii="Wingdings" w:hAnsi="Wingdings" w:hint="default"/>
      </w:rPr>
    </w:lvl>
    <w:lvl w:ilvl="4" w:tplc="591858BE" w:tentative="1">
      <w:start w:val="1"/>
      <w:numFmt w:val="bullet"/>
      <w:lvlText w:val=""/>
      <w:lvlJc w:val="left"/>
      <w:pPr>
        <w:tabs>
          <w:tab w:val="num" w:pos="3600"/>
        </w:tabs>
        <w:ind w:left="3600" w:hanging="360"/>
      </w:pPr>
      <w:rPr>
        <w:rFonts w:ascii="Wingdings" w:hAnsi="Wingdings" w:hint="default"/>
      </w:rPr>
    </w:lvl>
    <w:lvl w:ilvl="5" w:tplc="DD92C94A" w:tentative="1">
      <w:start w:val="1"/>
      <w:numFmt w:val="bullet"/>
      <w:lvlText w:val=""/>
      <w:lvlJc w:val="left"/>
      <w:pPr>
        <w:tabs>
          <w:tab w:val="num" w:pos="4320"/>
        </w:tabs>
        <w:ind w:left="4320" w:hanging="360"/>
      </w:pPr>
      <w:rPr>
        <w:rFonts w:ascii="Wingdings" w:hAnsi="Wingdings" w:hint="default"/>
      </w:rPr>
    </w:lvl>
    <w:lvl w:ilvl="6" w:tplc="DB0010AE" w:tentative="1">
      <w:start w:val="1"/>
      <w:numFmt w:val="bullet"/>
      <w:lvlText w:val=""/>
      <w:lvlJc w:val="left"/>
      <w:pPr>
        <w:tabs>
          <w:tab w:val="num" w:pos="5040"/>
        </w:tabs>
        <w:ind w:left="5040" w:hanging="360"/>
      </w:pPr>
      <w:rPr>
        <w:rFonts w:ascii="Wingdings" w:hAnsi="Wingdings" w:hint="default"/>
      </w:rPr>
    </w:lvl>
    <w:lvl w:ilvl="7" w:tplc="5EE03220" w:tentative="1">
      <w:start w:val="1"/>
      <w:numFmt w:val="bullet"/>
      <w:lvlText w:val=""/>
      <w:lvlJc w:val="left"/>
      <w:pPr>
        <w:tabs>
          <w:tab w:val="num" w:pos="5760"/>
        </w:tabs>
        <w:ind w:left="5760" w:hanging="360"/>
      </w:pPr>
      <w:rPr>
        <w:rFonts w:ascii="Wingdings" w:hAnsi="Wingdings" w:hint="default"/>
      </w:rPr>
    </w:lvl>
    <w:lvl w:ilvl="8" w:tplc="6994B13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935653C"/>
    <w:multiLevelType w:val="hybridMultilevel"/>
    <w:tmpl w:val="6EF06662"/>
    <w:lvl w:ilvl="0" w:tplc="20C6C31A">
      <w:start w:val="1"/>
      <w:numFmt w:val="decimal"/>
      <w:lvlText w:val="%1、"/>
      <w:lvlJc w:val="left"/>
      <w:pPr>
        <w:ind w:left="360" w:hanging="360"/>
      </w:p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start w:val="1"/>
      <w:numFmt w:val="decimal"/>
      <w:lvlText w:val="%4."/>
      <w:lvlJc w:val="left"/>
      <w:pPr>
        <w:ind w:left="1680" w:hanging="420"/>
      </w:pPr>
    </w:lvl>
    <w:lvl w:ilvl="4" w:tplc="04090019">
      <w:start w:val="1"/>
      <w:numFmt w:val="lowerLetter"/>
      <w:lvlText w:val="%5)"/>
      <w:lvlJc w:val="left"/>
      <w:pPr>
        <w:ind w:left="2100" w:hanging="420"/>
      </w:pPr>
    </w:lvl>
    <w:lvl w:ilvl="5" w:tplc="0409001B">
      <w:start w:val="1"/>
      <w:numFmt w:val="lowerRoman"/>
      <w:lvlText w:val="%6."/>
      <w:lvlJc w:val="right"/>
      <w:pPr>
        <w:ind w:left="2520" w:hanging="420"/>
      </w:pPr>
    </w:lvl>
    <w:lvl w:ilvl="6" w:tplc="0409000F">
      <w:start w:val="1"/>
      <w:numFmt w:val="decimal"/>
      <w:lvlText w:val="%7."/>
      <w:lvlJc w:val="left"/>
      <w:pPr>
        <w:ind w:left="2940" w:hanging="420"/>
      </w:pPr>
    </w:lvl>
    <w:lvl w:ilvl="7" w:tplc="04090019">
      <w:start w:val="1"/>
      <w:numFmt w:val="lowerLetter"/>
      <w:lvlText w:val="%8)"/>
      <w:lvlJc w:val="left"/>
      <w:pPr>
        <w:ind w:left="3360" w:hanging="420"/>
      </w:pPr>
    </w:lvl>
    <w:lvl w:ilvl="8" w:tplc="0409001B">
      <w:start w:val="1"/>
      <w:numFmt w:val="lowerRoman"/>
      <w:lvlText w:val="%9."/>
      <w:lvlJc w:val="right"/>
      <w:pPr>
        <w:ind w:left="3780" w:hanging="42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0" w:nlCheck="1" w:checkStyle="0"/>
  <w:activeWritingStyle w:appName="MSWord" w:lang="en-US" w:vendorID="64" w:dllVersion="4096" w:nlCheck="1" w:checkStyle="0"/>
  <w:activeWritingStyle w:appName="MSWord" w:lang="zh-CN" w:vendorID="64" w:dllVersion="131077" w:nlCheck="1" w:checkStyle="1"/>
  <w:activeWritingStyle w:appName="MSWord" w:lang="en-US" w:vendorID="64" w:dllVersion="131078" w:nlCheck="1" w:checkStyle="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AAD"/>
    <w:rsid w:val="00002F9C"/>
    <w:rsid w:val="00007BBC"/>
    <w:rsid w:val="000207C0"/>
    <w:rsid w:val="00021FB1"/>
    <w:rsid w:val="000245C8"/>
    <w:rsid w:val="0003167E"/>
    <w:rsid w:val="00033CF5"/>
    <w:rsid w:val="00046A51"/>
    <w:rsid w:val="000542EF"/>
    <w:rsid w:val="000606D4"/>
    <w:rsid w:val="00061D47"/>
    <w:rsid w:val="00075C01"/>
    <w:rsid w:val="00077035"/>
    <w:rsid w:val="000A10A5"/>
    <w:rsid w:val="000B54AE"/>
    <w:rsid w:val="000B72C5"/>
    <w:rsid w:val="000C0A67"/>
    <w:rsid w:val="000C2BEF"/>
    <w:rsid w:val="000C334C"/>
    <w:rsid w:val="000D4404"/>
    <w:rsid w:val="000F185A"/>
    <w:rsid w:val="000F1EB9"/>
    <w:rsid w:val="00106193"/>
    <w:rsid w:val="001135AA"/>
    <w:rsid w:val="00113BB2"/>
    <w:rsid w:val="0012125D"/>
    <w:rsid w:val="001266A3"/>
    <w:rsid w:val="00133945"/>
    <w:rsid w:val="00176902"/>
    <w:rsid w:val="0018689E"/>
    <w:rsid w:val="00191FC8"/>
    <w:rsid w:val="001B541C"/>
    <w:rsid w:val="001D1635"/>
    <w:rsid w:val="001D4407"/>
    <w:rsid w:val="001E2803"/>
    <w:rsid w:val="001E3800"/>
    <w:rsid w:val="001E593A"/>
    <w:rsid w:val="001F452E"/>
    <w:rsid w:val="002177B3"/>
    <w:rsid w:val="002270F8"/>
    <w:rsid w:val="0027045B"/>
    <w:rsid w:val="00282EFC"/>
    <w:rsid w:val="002A7FD8"/>
    <w:rsid w:val="002E2BA1"/>
    <w:rsid w:val="002F03A3"/>
    <w:rsid w:val="002F6CD6"/>
    <w:rsid w:val="00300EBC"/>
    <w:rsid w:val="00301299"/>
    <w:rsid w:val="0031069F"/>
    <w:rsid w:val="00331C5E"/>
    <w:rsid w:val="00345828"/>
    <w:rsid w:val="0037388D"/>
    <w:rsid w:val="00374A1D"/>
    <w:rsid w:val="00394B69"/>
    <w:rsid w:val="003A162E"/>
    <w:rsid w:val="003A46FD"/>
    <w:rsid w:val="003A52A3"/>
    <w:rsid w:val="003A5D28"/>
    <w:rsid w:val="003D7CB8"/>
    <w:rsid w:val="00441E6F"/>
    <w:rsid w:val="00462073"/>
    <w:rsid w:val="00464670"/>
    <w:rsid w:val="00473980"/>
    <w:rsid w:val="004747AB"/>
    <w:rsid w:val="00485498"/>
    <w:rsid w:val="004A4BF9"/>
    <w:rsid w:val="004B3A2A"/>
    <w:rsid w:val="004C5B02"/>
    <w:rsid w:val="004E35D3"/>
    <w:rsid w:val="0050217B"/>
    <w:rsid w:val="00516316"/>
    <w:rsid w:val="005349EB"/>
    <w:rsid w:val="00541CA6"/>
    <w:rsid w:val="00553280"/>
    <w:rsid w:val="00553718"/>
    <w:rsid w:val="00555074"/>
    <w:rsid w:val="00560967"/>
    <w:rsid w:val="00562EFB"/>
    <w:rsid w:val="005655CC"/>
    <w:rsid w:val="005709B1"/>
    <w:rsid w:val="00583CCE"/>
    <w:rsid w:val="00584B3E"/>
    <w:rsid w:val="005D3259"/>
    <w:rsid w:val="005E55F4"/>
    <w:rsid w:val="005F39DA"/>
    <w:rsid w:val="005F6FB4"/>
    <w:rsid w:val="00614018"/>
    <w:rsid w:val="00630AE9"/>
    <w:rsid w:val="00633692"/>
    <w:rsid w:val="00636808"/>
    <w:rsid w:val="006444D9"/>
    <w:rsid w:val="00661AF7"/>
    <w:rsid w:val="006934A5"/>
    <w:rsid w:val="006A12F9"/>
    <w:rsid w:val="006A5519"/>
    <w:rsid w:val="006D0DB4"/>
    <w:rsid w:val="006E5076"/>
    <w:rsid w:val="006E73F2"/>
    <w:rsid w:val="006F09D8"/>
    <w:rsid w:val="006F3D05"/>
    <w:rsid w:val="006F45FC"/>
    <w:rsid w:val="006F4BD1"/>
    <w:rsid w:val="0070296D"/>
    <w:rsid w:val="0070385D"/>
    <w:rsid w:val="00705CD7"/>
    <w:rsid w:val="00710001"/>
    <w:rsid w:val="00711773"/>
    <w:rsid w:val="00712907"/>
    <w:rsid w:val="00721995"/>
    <w:rsid w:val="007237E4"/>
    <w:rsid w:val="0072646E"/>
    <w:rsid w:val="00726B85"/>
    <w:rsid w:val="00772FAC"/>
    <w:rsid w:val="00773311"/>
    <w:rsid w:val="00782F1C"/>
    <w:rsid w:val="00783F89"/>
    <w:rsid w:val="007909ED"/>
    <w:rsid w:val="007969C9"/>
    <w:rsid w:val="007A2CD2"/>
    <w:rsid w:val="007B70BD"/>
    <w:rsid w:val="007C535A"/>
    <w:rsid w:val="007C707C"/>
    <w:rsid w:val="007E36BC"/>
    <w:rsid w:val="007F61B9"/>
    <w:rsid w:val="00800E72"/>
    <w:rsid w:val="00807A3A"/>
    <w:rsid w:val="008100CF"/>
    <w:rsid w:val="008243C3"/>
    <w:rsid w:val="00825422"/>
    <w:rsid w:val="00853AAD"/>
    <w:rsid w:val="00880896"/>
    <w:rsid w:val="008B0FF2"/>
    <w:rsid w:val="008B5F6C"/>
    <w:rsid w:val="008C30F2"/>
    <w:rsid w:val="008C6E6E"/>
    <w:rsid w:val="008D0E7F"/>
    <w:rsid w:val="008D1823"/>
    <w:rsid w:val="008D1D37"/>
    <w:rsid w:val="008F5D94"/>
    <w:rsid w:val="008F7E87"/>
    <w:rsid w:val="00900AC3"/>
    <w:rsid w:val="0090162D"/>
    <w:rsid w:val="00910E8F"/>
    <w:rsid w:val="00915274"/>
    <w:rsid w:val="00917727"/>
    <w:rsid w:val="00917DC0"/>
    <w:rsid w:val="0092106D"/>
    <w:rsid w:val="0092339C"/>
    <w:rsid w:val="009257D7"/>
    <w:rsid w:val="00926760"/>
    <w:rsid w:val="00931CF0"/>
    <w:rsid w:val="00933280"/>
    <w:rsid w:val="00936949"/>
    <w:rsid w:val="0096257D"/>
    <w:rsid w:val="009703D2"/>
    <w:rsid w:val="0097299D"/>
    <w:rsid w:val="009737BE"/>
    <w:rsid w:val="009927F2"/>
    <w:rsid w:val="009A1FCF"/>
    <w:rsid w:val="009C0CCD"/>
    <w:rsid w:val="009E535B"/>
    <w:rsid w:val="00A05ABF"/>
    <w:rsid w:val="00A13831"/>
    <w:rsid w:val="00A44EAF"/>
    <w:rsid w:val="00A5078B"/>
    <w:rsid w:val="00A63371"/>
    <w:rsid w:val="00A82C40"/>
    <w:rsid w:val="00A87B96"/>
    <w:rsid w:val="00AB1722"/>
    <w:rsid w:val="00AE3E52"/>
    <w:rsid w:val="00B20E3C"/>
    <w:rsid w:val="00B262A7"/>
    <w:rsid w:val="00B57CF8"/>
    <w:rsid w:val="00B803EA"/>
    <w:rsid w:val="00B9276D"/>
    <w:rsid w:val="00B96727"/>
    <w:rsid w:val="00BA3346"/>
    <w:rsid w:val="00BA5B6C"/>
    <w:rsid w:val="00BD71C9"/>
    <w:rsid w:val="00C02DDF"/>
    <w:rsid w:val="00C04A1A"/>
    <w:rsid w:val="00C2067A"/>
    <w:rsid w:val="00C32B4B"/>
    <w:rsid w:val="00C44095"/>
    <w:rsid w:val="00C51FD2"/>
    <w:rsid w:val="00C6355F"/>
    <w:rsid w:val="00C70061"/>
    <w:rsid w:val="00C7306F"/>
    <w:rsid w:val="00C77A12"/>
    <w:rsid w:val="00C87917"/>
    <w:rsid w:val="00C929DE"/>
    <w:rsid w:val="00C933A3"/>
    <w:rsid w:val="00C964A2"/>
    <w:rsid w:val="00CC0048"/>
    <w:rsid w:val="00CE4A5D"/>
    <w:rsid w:val="00CE71F0"/>
    <w:rsid w:val="00D0544F"/>
    <w:rsid w:val="00D25D92"/>
    <w:rsid w:val="00D32C78"/>
    <w:rsid w:val="00D4291F"/>
    <w:rsid w:val="00D5239D"/>
    <w:rsid w:val="00D52A00"/>
    <w:rsid w:val="00D53A87"/>
    <w:rsid w:val="00D55D11"/>
    <w:rsid w:val="00D86448"/>
    <w:rsid w:val="00D90918"/>
    <w:rsid w:val="00D95857"/>
    <w:rsid w:val="00D9601A"/>
    <w:rsid w:val="00DA12CC"/>
    <w:rsid w:val="00DB0EE5"/>
    <w:rsid w:val="00DC7005"/>
    <w:rsid w:val="00DD3D0E"/>
    <w:rsid w:val="00DD73D6"/>
    <w:rsid w:val="00DF18E0"/>
    <w:rsid w:val="00DF6882"/>
    <w:rsid w:val="00E10043"/>
    <w:rsid w:val="00E33E7B"/>
    <w:rsid w:val="00E43B5C"/>
    <w:rsid w:val="00E540B4"/>
    <w:rsid w:val="00E6726C"/>
    <w:rsid w:val="00E73DC3"/>
    <w:rsid w:val="00E853C8"/>
    <w:rsid w:val="00E973B2"/>
    <w:rsid w:val="00EA5EC6"/>
    <w:rsid w:val="00EE3C6D"/>
    <w:rsid w:val="00EF030B"/>
    <w:rsid w:val="00F16EEE"/>
    <w:rsid w:val="00F304CF"/>
    <w:rsid w:val="00F57E8C"/>
    <w:rsid w:val="00F664FC"/>
    <w:rsid w:val="00F74B87"/>
    <w:rsid w:val="00F82258"/>
    <w:rsid w:val="00F95423"/>
    <w:rsid w:val="00F97A2D"/>
    <w:rsid w:val="00FF0C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2C37B7"/>
  <w15:chartTrackingRefBased/>
  <w15:docId w15:val="{C2811C9A-AA06-4468-AE39-A305A1A4E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125D"/>
    <w:pPr>
      <w:widowControl w:val="0"/>
      <w:jc w:val="both"/>
    </w:pPr>
  </w:style>
  <w:style w:type="paragraph" w:styleId="1">
    <w:name w:val="heading 1"/>
    <w:basedOn w:val="a"/>
    <w:next w:val="a"/>
    <w:link w:val="10"/>
    <w:uiPriority w:val="9"/>
    <w:qFormat/>
    <w:rsid w:val="0012125D"/>
    <w:pPr>
      <w:keepNext/>
      <w:keepLines/>
      <w:spacing w:before="340" w:after="330" w:line="578" w:lineRule="auto"/>
      <w:outlineLvl w:val="0"/>
    </w:pPr>
    <w:rPr>
      <w:b/>
      <w:bCs/>
      <w:kern w:val="44"/>
      <w:sz w:val="44"/>
      <w:szCs w:val="44"/>
    </w:rPr>
  </w:style>
  <w:style w:type="paragraph" w:styleId="3">
    <w:name w:val="heading 3"/>
    <w:basedOn w:val="a"/>
    <w:next w:val="a"/>
    <w:link w:val="30"/>
    <w:uiPriority w:val="9"/>
    <w:semiHidden/>
    <w:unhideWhenUsed/>
    <w:qFormat/>
    <w:rsid w:val="00E973B2"/>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2125D"/>
    <w:rPr>
      <w:b/>
      <w:bCs/>
      <w:kern w:val="44"/>
      <w:sz w:val="44"/>
      <w:szCs w:val="44"/>
    </w:rPr>
  </w:style>
  <w:style w:type="paragraph" w:styleId="a3">
    <w:name w:val="List Paragraph"/>
    <w:basedOn w:val="a"/>
    <w:uiPriority w:val="34"/>
    <w:qFormat/>
    <w:rsid w:val="00783F89"/>
    <w:pPr>
      <w:ind w:firstLineChars="200" w:firstLine="420"/>
    </w:pPr>
  </w:style>
  <w:style w:type="character" w:customStyle="1" w:styleId="30">
    <w:name w:val="标题 3 字符"/>
    <w:basedOn w:val="a0"/>
    <w:link w:val="3"/>
    <w:uiPriority w:val="9"/>
    <w:semiHidden/>
    <w:rsid w:val="00E973B2"/>
    <w:rPr>
      <w:b/>
      <w:bCs/>
      <w:sz w:val="32"/>
      <w:szCs w:val="32"/>
    </w:rPr>
  </w:style>
  <w:style w:type="character" w:styleId="a4">
    <w:name w:val="annotation reference"/>
    <w:basedOn w:val="a0"/>
    <w:uiPriority w:val="99"/>
    <w:rsid w:val="00BA3346"/>
    <w:rPr>
      <w:rFonts w:eastAsia="宋体" w:cs="Times New Roman"/>
      <w:kern w:val="2"/>
      <w:sz w:val="21"/>
      <w:szCs w:val="21"/>
      <w:lang w:val="en-US" w:eastAsia="zh-CN" w:bidi="ar-SA"/>
    </w:rPr>
  </w:style>
  <w:style w:type="paragraph" w:styleId="a5">
    <w:name w:val="annotation text"/>
    <w:basedOn w:val="a"/>
    <w:link w:val="a6"/>
    <w:uiPriority w:val="99"/>
    <w:qFormat/>
    <w:rsid w:val="00BA3346"/>
    <w:pPr>
      <w:jc w:val="left"/>
    </w:pPr>
    <w:rPr>
      <w:rFonts w:ascii="Times New Roman" w:eastAsia="宋体" w:hAnsi="Times New Roman" w:cs="Times New Roman"/>
      <w:szCs w:val="21"/>
    </w:rPr>
  </w:style>
  <w:style w:type="character" w:customStyle="1" w:styleId="a6">
    <w:name w:val="批注文字 字符"/>
    <w:basedOn w:val="a0"/>
    <w:link w:val="a5"/>
    <w:uiPriority w:val="99"/>
    <w:rsid w:val="00BA3346"/>
    <w:rPr>
      <w:rFonts w:ascii="Times New Roman" w:eastAsia="宋体" w:hAnsi="Times New Roman" w:cs="Times New Roman"/>
      <w:szCs w:val="21"/>
    </w:rPr>
  </w:style>
  <w:style w:type="paragraph" w:styleId="a7">
    <w:name w:val="Balloon Text"/>
    <w:basedOn w:val="a"/>
    <w:link w:val="a8"/>
    <w:uiPriority w:val="99"/>
    <w:semiHidden/>
    <w:unhideWhenUsed/>
    <w:rsid w:val="00BA3346"/>
    <w:rPr>
      <w:sz w:val="18"/>
      <w:szCs w:val="18"/>
    </w:rPr>
  </w:style>
  <w:style w:type="character" w:customStyle="1" w:styleId="a8">
    <w:name w:val="批注框文本 字符"/>
    <w:basedOn w:val="a0"/>
    <w:link w:val="a7"/>
    <w:uiPriority w:val="99"/>
    <w:semiHidden/>
    <w:rsid w:val="00BA3346"/>
    <w:rPr>
      <w:sz w:val="18"/>
      <w:szCs w:val="18"/>
    </w:rPr>
  </w:style>
  <w:style w:type="paragraph" w:styleId="a9">
    <w:name w:val="annotation subject"/>
    <w:basedOn w:val="a5"/>
    <w:next w:val="a5"/>
    <w:link w:val="aa"/>
    <w:uiPriority w:val="99"/>
    <w:semiHidden/>
    <w:unhideWhenUsed/>
    <w:rsid w:val="009E535B"/>
    <w:rPr>
      <w:rFonts w:asciiTheme="minorHAnsi" w:eastAsiaTheme="minorEastAsia" w:hAnsiTheme="minorHAnsi" w:cstheme="minorBidi"/>
      <w:b/>
      <w:bCs/>
      <w:szCs w:val="22"/>
    </w:rPr>
  </w:style>
  <w:style w:type="character" w:customStyle="1" w:styleId="aa">
    <w:name w:val="批注主题 字符"/>
    <w:basedOn w:val="a6"/>
    <w:link w:val="a9"/>
    <w:uiPriority w:val="99"/>
    <w:semiHidden/>
    <w:rsid w:val="009E535B"/>
    <w:rPr>
      <w:rFonts w:ascii="Times New Roman" w:eastAsia="宋体" w:hAnsi="Times New Roman" w:cs="Times New Roman"/>
      <w:b/>
      <w:bCs/>
      <w:szCs w:val="21"/>
    </w:rPr>
  </w:style>
  <w:style w:type="paragraph" w:styleId="ab">
    <w:name w:val="Revision"/>
    <w:hidden/>
    <w:uiPriority w:val="99"/>
    <w:semiHidden/>
    <w:rsid w:val="001B541C"/>
  </w:style>
  <w:style w:type="character" w:styleId="ac">
    <w:name w:val="Emphasis"/>
    <w:basedOn w:val="a0"/>
    <w:uiPriority w:val="20"/>
    <w:qFormat/>
    <w:rsid w:val="008100CF"/>
    <w:rPr>
      <w:i/>
      <w:iCs/>
    </w:rPr>
  </w:style>
  <w:style w:type="paragraph" w:styleId="ad">
    <w:name w:val="Normal (Web)"/>
    <w:basedOn w:val="a"/>
    <w:uiPriority w:val="99"/>
    <w:unhideWhenUsed/>
    <w:rsid w:val="005349EB"/>
    <w:pPr>
      <w:widowControl/>
      <w:spacing w:before="100" w:beforeAutospacing="1" w:after="100" w:afterAutospacing="1"/>
      <w:jc w:val="left"/>
    </w:pPr>
    <w:rPr>
      <w:rFonts w:ascii="宋体" w:eastAsia="宋体" w:hAnsi="宋体" w:cs="宋体"/>
      <w:kern w:val="0"/>
      <w:sz w:val="24"/>
      <w:szCs w:val="24"/>
    </w:rPr>
  </w:style>
  <w:style w:type="paragraph" w:styleId="ae">
    <w:name w:val="header"/>
    <w:basedOn w:val="a"/>
    <w:link w:val="af"/>
    <w:uiPriority w:val="99"/>
    <w:unhideWhenUsed/>
    <w:rsid w:val="00917727"/>
    <w:pPr>
      <w:pBdr>
        <w:bottom w:val="single" w:sz="6" w:space="1" w:color="auto"/>
      </w:pBdr>
      <w:tabs>
        <w:tab w:val="center" w:pos="4153"/>
        <w:tab w:val="right" w:pos="8306"/>
      </w:tabs>
      <w:snapToGrid w:val="0"/>
      <w:jc w:val="center"/>
    </w:pPr>
    <w:rPr>
      <w:sz w:val="18"/>
      <w:szCs w:val="18"/>
    </w:rPr>
  </w:style>
  <w:style w:type="character" w:customStyle="1" w:styleId="af">
    <w:name w:val="页眉 字符"/>
    <w:basedOn w:val="a0"/>
    <w:link w:val="ae"/>
    <w:uiPriority w:val="99"/>
    <w:rsid w:val="00917727"/>
    <w:rPr>
      <w:sz w:val="18"/>
      <w:szCs w:val="18"/>
    </w:rPr>
  </w:style>
  <w:style w:type="paragraph" w:styleId="af0">
    <w:name w:val="footer"/>
    <w:basedOn w:val="a"/>
    <w:link w:val="af1"/>
    <w:uiPriority w:val="99"/>
    <w:unhideWhenUsed/>
    <w:rsid w:val="00917727"/>
    <w:pPr>
      <w:tabs>
        <w:tab w:val="center" w:pos="4153"/>
        <w:tab w:val="right" w:pos="8306"/>
      </w:tabs>
      <w:snapToGrid w:val="0"/>
      <w:jc w:val="left"/>
    </w:pPr>
    <w:rPr>
      <w:sz w:val="18"/>
      <w:szCs w:val="18"/>
    </w:rPr>
  </w:style>
  <w:style w:type="character" w:customStyle="1" w:styleId="af1">
    <w:name w:val="页脚 字符"/>
    <w:basedOn w:val="a0"/>
    <w:link w:val="af0"/>
    <w:uiPriority w:val="99"/>
    <w:rsid w:val="00917727"/>
    <w:rPr>
      <w:sz w:val="18"/>
      <w:szCs w:val="18"/>
    </w:rPr>
  </w:style>
  <w:style w:type="character" w:styleId="af2">
    <w:name w:val="Hyperlink"/>
    <w:basedOn w:val="a0"/>
    <w:uiPriority w:val="99"/>
    <w:semiHidden/>
    <w:unhideWhenUsed/>
    <w:rsid w:val="008C30F2"/>
    <w:rPr>
      <w:color w:val="0000FF"/>
      <w:u w:val="single"/>
    </w:rPr>
  </w:style>
  <w:style w:type="character" w:styleId="af3">
    <w:name w:val="Strong"/>
    <w:basedOn w:val="a0"/>
    <w:uiPriority w:val="22"/>
    <w:qFormat/>
    <w:rsid w:val="00441E6F"/>
    <w:rPr>
      <w:b/>
      <w:bCs/>
    </w:rPr>
  </w:style>
  <w:style w:type="paragraph" w:customStyle="1" w:styleId="Style6">
    <w:name w:val="_Style 6"/>
    <w:basedOn w:val="a"/>
    <w:uiPriority w:val="34"/>
    <w:qFormat/>
    <w:rsid w:val="003A52A3"/>
    <w:pPr>
      <w:ind w:firstLineChars="200" w:firstLine="420"/>
    </w:pPr>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39666">
      <w:bodyDiv w:val="1"/>
      <w:marLeft w:val="0"/>
      <w:marRight w:val="0"/>
      <w:marTop w:val="0"/>
      <w:marBottom w:val="0"/>
      <w:divBdr>
        <w:top w:val="none" w:sz="0" w:space="0" w:color="auto"/>
        <w:left w:val="none" w:sz="0" w:space="0" w:color="auto"/>
        <w:bottom w:val="none" w:sz="0" w:space="0" w:color="auto"/>
        <w:right w:val="none" w:sz="0" w:space="0" w:color="auto"/>
      </w:divBdr>
    </w:div>
    <w:div w:id="25257864">
      <w:bodyDiv w:val="1"/>
      <w:marLeft w:val="0"/>
      <w:marRight w:val="0"/>
      <w:marTop w:val="0"/>
      <w:marBottom w:val="0"/>
      <w:divBdr>
        <w:top w:val="none" w:sz="0" w:space="0" w:color="auto"/>
        <w:left w:val="none" w:sz="0" w:space="0" w:color="auto"/>
        <w:bottom w:val="none" w:sz="0" w:space="0" w:color="auto"/>
        <w:right w:val="none" w:sz="0" w:space="0" w:color="auto"/>
      </w:divBdr>
    </w:div>
    <w:div w:id="25496047">
      <w:bodyDiv w:val="1"/>
      <w:marLeft w:val="0"/>
      <w:marRight w:val="0"/>
      <w:marTop w:val="0"/>
      <w:marBottom w:val="0"/>
      <w:divBdr>
        <w:top w:val="none" w:sz="0" w:space="0" w:color="auto"/>
        <w:left w:val="none" w:sz="0" w:space="0" w:color="auto"/>
        <w:bottom w:val="none" w:sz="0" w:space="0" w:color="auto"/>
        <w:right w:val="none" w:sz="0" w:space="0" w:color="auto"/>
      </w:divBdr>
    </w:div>
    <w:div w:id="38551428">
      <w:bodyDiv w:val="1"/>
      <w:marLeft w:val="0"/>
      <w:marRight w:val="0"/>
      <w:marTop w:val="0"/>
      <w:marBottom w:val="0"/>
      <w:divBdr>
        <w:top w:val="none" w:sz="0" w:space="0" w:color="auto"/>
        <w:left w:val="none" w:sz="0" w:space="0" w:color="auto"/>
        <w:bottom w:val="none" w:sz="0" w:space="0" w:color="auto"/>
        <w:right w:val="none" w:sz="0" w:space="0" w:color="auto"/>
      </w:divBdr>
    </w:div>
    <w:div w:id="78328635">
      <w:bodyDiv w:val="1"/>
      <w:marLeft w:val="0"/>
      <w:marRight w:val="0"/>
      <w:marTop w:val="0"/>
      <w:marBottom w:val="0"/>
      <w:divBdr>
        <w:top w:val="none" w:sz="0" w:space="0" w:color="auto"/>
        <w:left w:val="none" w:sz="0" w:space="0" w:color="auto"/>
        <w:bottom w:val="none" w:sz="0" w:space="0" w:color="auto"/>
        <w:right w:val="none" w:sz="0" w:space="0" w:color="auto"/>
      </w:divBdr>
    </w:div>
    <w:div w:id="83040012">
      <w:bodyDiv w:val="1"/>
      <w:marLeft w:val="0"/>
      <w:marRight w:val="0"/>
      <w:marTop w:val="0"/>
      <w:marBottom w:val="0"/>
      <w:divBdr>
        <w:top w:val="none" w:sz="0" w:space="0" w:color="auto"/>
        <w:left w:val="none" w:sz="0" w:space="0" w:color="auto"/>
        <w:bottom w:val="none" w:sz="0" w:space="0" w:color="auto"/>
        <w:right w:val="none" w:sz="0" w:space="0" w:color="auto"/>
      </w:divBdr>
    </w:div>
    <w:div w:id="99641594">
      <w:bodyDiv w:val="1"/>
      <w:marLeft w:val="0"/>
      <w:marRight w:val="0"/>
      <w:marTop w:val="0"/>
      <w:marBottom w:val="0"/>
      <w:divBdr>
        <w:top w:val="none" w:sz="0" w:space="0" w:color="auto"/>
        <w:left w:val="none" w:sz="0" w:space="0" w:color="auto"/>
        <w:bottom w:val="none" w:sz="0" w:space="0" w:color="auto"/>
        <w:right w:val="none" w:sz="0" w:space="0" w:color="auto"/>
      </w:divBdr>
    </w:div>
    <w:div w:id="107090786">
      <w:bodyDiv w:val="1"/>
      <w:marLeft w:val="0"/>
      <w:marRight w:val="0"/>
      <w:marTop w:val="0"/>
      <w:marBottom w:val="0"/>
      <w:divBdr>
        <w:top w:val="none" w:sz="0" w:space="0" w:color="auto"/>
        <w:left w:val="none" w:sz="0" w:space="0" w:color="auto"/>
        <w:bottom w:val="none" w:sz="0" w:space="0" w:color="auto"/>
        <w:right w:val="none" w:sz="0" w:space="0" w:color="auto"/>
      </w:divBdr>
    </w:div>
    <w:div w:id="112329957">
      <w:bodyDiv w:val="1"/>
      <w:marLeft w:val="0"/>
      <w:marRight w:val="0"/>
      <w:marTop w:val="0"/>
      <w:marBottom w:val="0"/>
      <w:divBdr>
        <w:top w:val="none" w:sz="0" w:space="0" w:color="auto"/>
        <w:left w:val="none" w:sz="0" w:space="0" w:color="auto"/>
        <w:bottom w:val="none" w:sz="0" w:space="0" w:color="auto"/>
        <w:right w:val="none" w:sz="0" w:space="0" w:color="auto"/>
      </w:divBdr>
    </w:div>
    <w:div w:id="115755111">
      <w:bodyDiv w:val="1"/>
      <w:marLeft w:val="0"/>
      <w:marRight w:val="0"/>
      <w:marTop w:val="0"/>
      <w:marBottom w:val="0"/>
      <w:divBdr>
        <w:top w:val="none" w:sz="0" w:space="0" w:color="auto"/>
        <w:left w:val="none" w:sz="0" w:space="0" w:color="auto"/>
        <w:bottom w:val="none" w:sz="0" w:space="0" w:color="auto"/>
        <w:right w:val="none" w:sz="0" w:space="0" w:color="auto"/>
      </w:divBdr>
    </w:div>
    <w:div w:id="156650064">
      <w:bodyDiv w:val="1"/>
      <w:marLeft w:val="0"/>
      <w:marRight w:val="0"/>
      <w:marTop w:val="0"/>
      <w:marBottom w:val="0"/>
      <w:divBdr>
        <w:top w:val="none" w:sz="0" w:space="0" w:color="auto"/>
        <w:left w:val="none" w:sz="0" w:space="0" w:color="auto"/>
        <w:bottom w:val="none" w:sz="0" w:space="0" w:color="auto"/>
        <w:right w:val="none" w:sz="0" w:space="0" w:color="auto"/>
      </w:divBdr>
    </w:div>
    <w:div w:id="165706558">
      <w:bodyDiv w:val="1"/>
      <w:marLeft w:val="0"/>
      <w:marRight w:val="0"/>
      <w:marTop w:val="0"/>
      <w:marBottom w:val="0"/>
      <w:divBdr>
        <w:top w:val="none" w:sz="0" w:space="0" w:color="auto"/>
        <w:left w:val="none" w:sz="0" w:space="0" w:color="auto"/>
        <w:bottom w:val="none" w:sz="0" w:space="0" w:color="auto"/>
        <w:right w:val="none" w:sz="0" w:space="0" w:color="auto"/>
      </w:divBdr>
      <w:divsChild>
        <w:div w:id="986057459">
          <w:marLeft w:val="0"/>
          <w:marRight w:val="0"/>
          <w:marTop w:val="0"/>
          <w:marBottom w:val="0"/>
          <w:divBdr>
            <w:top w:val="none" w:sz="0" w:space="0" w:color="auto"/>
            <w:left w:val="none" w:sz="0" w:space="0" w:color="auto"/>
            <w:bottom w:val="none" w:sz="0" w:space="0" w:color="auto"/>
            <w:right w:val="none" w:sz="0" w:space="0" w:color="auto"/>
          </w:divBdr>
          <w:divsChild>
            <w:div w:id="54718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54982">
      <w:bodyDiv w:val="1"/>
      <w:marLeft w:val="0"/>
      <w:marRight w:val="0"/>
      <w:marTop w:val="0"/>
      <w:marBottom w:val="0"/>
      <w:divBdr>
        <w:top w:val="none" w:sz="0" w:space="0" w:color="auto"/>
        <w:left w:val="none" w:sz="0" w:space="0" w:color="auto"/>
        <w:bottom w:val="none" w:sz="0" w:space="0" w:color="auto"/>
        <w:right w:val="none" w:sz="0" w:space="0" w:color="auto"/>
      </w:divBdr>
    </w:div>
    <w:div w:id="213588781">
      <w:bodyDiv w:val="1"/>
      <w:marLeft w:val="0"/>
      <w:marRight w:val="0"/>
      <w:marTop w:val="0"/>
      <w:marBottom w:val="0"/>
      <w:divBdr>
        <w:top w:val="none" w:sz="0" w:space="0" w:color="auto"/>
        <w:left w:val="none" w:sz="0" w:space="0" w:color="auto"/>
        <w:bottom w:val="none" w:sz="0" w:space="0" w:color="auto"/>
        <w:right w:val="none" w:sz="0" w:space="0" w:color="auto"/>
      </w:divBdr>
    </w:div>
    <w:div w:id="242764834">
      <w:bodyDiv w:val="1"/>
      <w:marLeft w:val="0"/>
      <w:marRight w:val="0"/>
      <w:marTop w:val="0"/>
      <w:marBottom w:val="0"/>
      <w:divBdr>
        <w:top w:val="none" w:sz="0" w:space="0" w:color="auto"/>
        <w:left w:val="none" w:sz="0" w:space="0" w:color="auto"/>
        <w:bottom w:val="none" w:sz="0" w:space="0" w:color="auto"/>
        <w:right w:val="none" w:sz="0" w:space="0" w:color="auto"/>
      </w:divBdr>
      <w:divsChild>
        <w:div w:id="925771716">
          <w:marLeft w:val="0"/>
          <w:marRight w:val="0"/>
          <w:marTop w:val="0"/>
          <w:marBottom w:val="0"/>
          <w:divBdr>
            <w:top w:val="none" w:sz="0" w:space="0" w:color="auto"/>
            <w:left w:val="none" w:sz="0" w:space="0" w:color="auto"/>
            <w:bottom w:val="none" w:sz="0" w:space="0" w:color="auto"/>
            <w:right w:val="none" w:sz="0" w:space="0" w:color="auto"/>
          </w:divBdr>
          <w:divsChild>
            <w:div w:id="2120104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052452">
      <w:bodyDiv w:val="1"/>
      <w:marLeft w:val="0"/>
      <w:marRight w:val="0"/>
      <w:marTop w:val="0"/>
      <w:marBottom w:val="0"/>
      <w:divBdr>
        <w:top w:val="none" w:sz="0" w:space="0" w:color="auto"/>
        <w:left w:val="none" w:sz="0" w:space="0" w:color="auto"/>
        <w:bottom w:val="none" w:sz="0" w:space="0" w:color="auto"/>
        <w:right w:val="none" w:sz="0" w:space="0" w:color="auto"/>
      </w:divBdr>
    </w:div>
    <w:div w:id="275335014">
      <w:bodyDiv w:val="1"/>
      <w:marLeft w:val="0"/>
      <w:marRight w:val="0"/>
      <w:marTop w:val="0"/>
      <w:marBottom w:val="0"/>
      <w:divBdr>
        <w:top w:val="none" w:sz="0" w:space="0" w:color="auto"/>
        <w:left w:val="none" w:sz="0" w:space="0" w:color="auto"/>
        <w:bottom w:val="none" w:sz="0" w:space="0" w:color="auto"/>
        <w:right w:val="none" w:sz="0" w:space="0" w:color="auto"/>
      </w:divBdr>
    </w:div>
    <w:div w:id="276528273">
      <w:bodyDiv w:val="1"/>
      <w:marLeft w:val="0"/>
      <w:marRight w:val="0"/>
      <w:marTop w:val="0"/>
      <w:marBottom w:val="0"/>
      <w:divBdr>
        <w:top w:val="none" w:sz="0" w:space="0" w:color="auto"/>
        <w:left w:val="none" w:sz="0" w:space="0" w:color="auto"/>
        <w:bottom w:val="none" w:sz="0" w:space="0" w:color="auto"/>
        <w:right w:val="none" w:sz="0" w:space="0" w:color="auto"/>
      </w:divBdr>
    </w:div>
    <w:div w:id="311909814">
      <w:bodyDiv w:val="1"/>
      <w:marLeft w:val="0"/>
      <w:marRight w:val="0"/>
      <w:marTop w:val="0"/>
      <w:marBottom w:val="0"/>
      <w:divBdr>
        <w:top w:val="none" w:sz="0" w:space="0" w:color="auto"/>
        <w:left w:val="none" w:sz="0" w:space="0" w:color="auto"/>
        <w:bottom w:val="none" w:sz="0" w:space="0" w:color="auto"/>
        <w:right w:val="none" w:sz="0" w:space="0" w:color="auto"/>
      </w:divBdr>
    </w:div>
    <w:div w:id="327560336">
      <w:bodyDiv w:val="1"/>
      <w:marLeft w:val="0"/>
      <w:marRight w:val="0"/>
      <w:marTop w:val="0"/>
      <w:marBottom w:val="0"/>
      <w:divBdr>
        <w:top w:val="none" w:sz="0" w:space="0" w:color="auto"/>
        <w:left w:val="none" w:sz="0" w:space="0" w:color="auto"/>
        <w:bottom w:val="none" w:sz="0" w:space="0" w:color="auto"/>
        <w:right w:val="none" w:sz="0" w:space="0" w:color="auto"/>
      </w:divBdr>
    </w:div>
    <w:div w:id="347104005">
      <w:bodyDiv w:val="1"/>
      <w:marLeft w:val="0"/>
      <w:marRight w:val="0"/>
      <w:marTop w:val="0"/>
      <w:marBottom w:val="0"/>
      <w:divBdr>
        <w:top w:val="none" w:sz="0" w:space="0" w:color="auto"/>
        <w:left w:val="none" w:sz="0" w:space="0" w:color="auto"/>
        <w:bottom w:val="none" w:sz="0" w:space="0" w:color="auto"/>
        <w:right w:val="none" w:sz="0" w:space="0" w:color="auto"/>
      </w:divBdr>
    </w:div>
    <w:div w:id="389773692">
      <w:bodyDiv w:val="1"/>
      <w:marLeft w:val="0"/>
      <w:marRight w:val="0"/>
      <w:marTop w:val="0"/>
      <w:marBottom w:val="0"/>
      <w:divBdr>
        <w:top w:val="none" w:sz="0" w:space="0" w:color="auto"/>
        <w:left w:val="none" w:sz="0" w:space="0" w:color="auto"/>
        <w:bottom w:val="none" w:sz="0" w:space="0" w:color="auto"/>
        <w:right w:val="none" w:sz="0" w:space="0" w:color="auto"/>
      </w:divBdr>
    </w:div>
    <w:div w:id="402723329">
      <w:bodyDiv w:val="1"/>
      <w:marLeft w:val="0"/>
      <w:marRight w:val="0"/>
      <w:marTop w:val="0"/>
      <w:marBottom w:val="0"/>
      <w:divBdr>
        <w:top w:val="none" w:sz="0" w:space="0" w:color="auto"/>
        <w:left w:val="none" w:sz="0" w:space="0" w:color="auto"/>
        <w:bottom w:val="none" w:sz="0" w:space="0" w:color="auto"/>
        <w:right w:val="none" w:sz="0" w:space="0" w:color="auto"/>
      </w:divBdr>
    </w:div>
    <w:div w:id="434519116">
      <w:bodyDiv w:val="1"/>
      <w:marLeft w:val="0"/>
      <w:marRight w:val="0"/>
      <w:marTop w:val="0"/>
      <w:marBottom w:val="0"/>
      <w:divBdr>
        <w:top w:val="none" w:sz="0" w:space="0" w:color="auto"/>
        <w:left w:val="none" w:sz="0" w:space="0" w:color="auto"/>
        <w:bottom w:val="none" w:sz="0" w:space="0" w:color="auto"/>
        <w:right w:val="none" w:sz="0" w:space="0" w:color="auto"/>
      </w:divBdr>
    </w:div>
    <w:div w:id="456679525">
      <w:bodyDiv w:val="1"/>
      <w:marLeft w:val="0"/>
      <w:marRight w:val="0"/>
      <w:marTop w:val="0"/>
      <w:marBottom w:val="0"/>
      <w:divBdr>
        <w:top w:val="none" w:sz="0" w:space="0" w:color="auto"/>
        <w:left w:val="none" w:sz="0" w:space="0" w:color="auto"/>
        <w:bottom w:val="none" w:sz="0" w:space="0" w:color="auto"/>
        <w:right w:val="none" w:sz="0" w:space="0" w:color="auto"/>
      </w:divBdr>
    </w:div>
    <w:div w:id="466552144">
      <w:bodyDiv w:val="1"/>
      <w:marLeft w:val="0"/>
      <w:marRight w:val="0"/>
      <w:marTop w:val="0"/>
      <w:marBottom w:val="0"/>
      <w:divBdr>
        <w:top w:val="none" w:sz="0" w:space="0" w:color="auto"/>
        <w:left w:val="none" w:sz="0" w:space="0" w:color="auto"/>
        <w:bottom w:val="none" w:sz="0" w:space="0" w:color="auto"/>
        <w:right w:val="none" w:sz="0" w:space="0" w:color="auto"/>
      </w:divBdr>
    </w:div>
    <w:div w:id="476647006">
      <w:bodyDiv w:val="1"/>
      <w:marLeft w:val="0"/>
      <w:marRight w:val="0"/>
      <w:marTop w:val="0"/>
      <w:marBottom w:val="0"/>
      <w:divBdr>
        <w:top w:val="none" w:sz="0" w:space="0" w:color="auto"/>
        <w:left w:val="none" w:sz="0" w:space="0" w:color="auto"/>
        <w:bottom w:val="none" w:sz="0" w:space="0" w:color="auto"/>
        <w:right w:val="none" w:sz="0" w:space="0" w:color="auto"/>
      </w:divBdr>
      <w:divsChild>
        <w:div w:id="1044333470">
          <w:marLeft w:val="0"/>
          <w:marRight w:val="0"/>
          <w:marTop w:val="0"/>
          <w:marBottom w:val="0"/>
          <w:divBdr>
            <w:top w:val="none" w:sz="0" w:space="0" w:color="auto"/>
            <w:left w:val="none" w:sz="0" w:space="0" w:color="auto"/>
            <w:bottom w:val="none" w:sz="0" w:space="0" w:color="auto"/>
            <w:right w:val="none" w:sz="0" w:space="0" w:color="auto"/>
          </w:divBdr>
          <w:divsChild>
            <w:div w:id="202712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045287">
      <w:bodyDiv w:val="1"/>
      <w:marLeft w:val="0"/>
      <w:marRight w:val="0"/>
      <w:marTop w:val="0"/>
      <w:marBottom w:val="0"/>
      <w:divBdr>
        <w:top w:val="none" w:sz="0" w:space="0" w:color="auto"/>
        <w:left w:val="none" w:sz="0" w:space="0" w:color="auto"/>
        <w:bottom w:val="none" w:sz="0" w:space="0" w:color="auto"/>
        <w:right w:val="none" w:sz="0" w:space="0" w:color="auto"/>
      </w:divBdr>
    </w:div>
    <w:div w:id="537553084">
      <w:bodyDiv w:val="1"/>
      <w:marLeft w:val="0"/>
      <w:marRight w:val="0"/>
      <w:marTop w:val="0"/>
      <w:marBottom w:val="0"/>
      <w:divBdr>
        <w:top w:val="none" w:sz="0" w:space="0" w:color="auto"/>
        <w:left w:val="none" w:sz="0" w:space="0" w:color="auto"/>
        <w:bottom w:val="none" w:sz="0" w:space="0" w:color="auto"/>
        <w:right w:val="none" w:sz="0" w:space="0" w:color="auto"/>
      </w:divBdr>
    </w:div>
    <w:div w:id="540169610">
      <w:bodyDiv w:val="1"/>
      <w:marLeft w:val="0"/>
      <w:marRight w:val="0"/>
      <w:marTop w:val="0"/>
      <w:marBottom w:val="0"/>
      <w:divBdr>
        <w:top w:val="none" w:sz="0" w:space="0" w:color="auto"/>
        <w:left w:val="none" w:sz="0" w:space="0" w:color="auto"/>
        <w:bottom w:val="none" w:sz="0" w:space="0" w:color="auto"/>
        <w:right w:val="none" w:sz="0" w:space="0" w:color="auto"/>
      </w:divBdr>
      <w:divsChild>
        <w:div w:id="1982540864">
          <w:marLeft w:val="0"/>
          <w:marRight w:val="0"/>
          <w:marTop w:val="0"/>
          <w:marBottom w:val="0"/>
          <w:divBdr>
            <w:top w:val="none" w:sz="0" w:space="0" w:color="auto"/>
            <w:left w:val="none" w:sz="0" w:space="0" w:color="auto"/>
            <w:bottom w:val="none" w:sz="0" w:space="0" w:color="auto"/>
            <w:right w:val="none" w:sz="0" w:space="0" w:color="auto"/>
          </w:divBdr>
          <w:divsChild>
            <w:div w:id="696151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747479">
      <w:bodyDiv w:val="1"/>
      <w:marLeft w:val="0"/>
      <w:marRight w:val="0"/>
      <w:marTop w:val="0"/>
      <w:marBottom w:val="0"/>
      <w:divBdr>
        <w:top w:val="none" w:sz="0" w:space="0" w:color="auto"/>
        <w:left w:val="none" w:sz="0" w:space="0" w:color="auto"/>
        <w:bottom w:val="none" w:sz="0" w:space="0" w:color="auto"/>
        <w:right w:val="none" w:sz="0" w:space="0" w:color="auto"/>
      </w:divBdr>
    </w:div>
    <w:div w:id="556821866">
      <w:bodyDiv w:val="1"/>
      <w:marLeft w:val="0"/>
      <w:marRight w:val="0"/>
      <w:marTop w:val="0"/>
      <w:marBottom w:val="0"/>
      <w:divBdr>
        <w:top w:val="none" w:sz="0" w:space="0" w:color="auto"/>
        <w:left w:val="none" w:sz="0" w:space="0" w:color="auto"/>
        <w:bottom w:val="none" w:sz="0" w:space="0" w:color="auto"/>
        <w:right w:val="none" w:sz="0" w:space="0" w:color="auto"/>
      </w:divBdr>
    </w:div>
    <w:div w:id="605581392">
      <w:bodyDiv w:val="1"/>
      <w:marLeft w:val="0"/>
      <w:marRight w:val="0"/>
      <w:marTop w:val="0"/>
      <w:marBottom w:val="0"/>
      <w:divBdr>
        <w:top w:val="none" w:sz="0" w:space="0" w:color="auto"/>
        <w:left w:val="none" w:sz="0" w:space="0" w:color="auto"/>
        <w:bottom w:val="none" w:sz="0" w:space="0" w:color="auto"/>
        <w:right w:val="none" w:sz="0" w:space="0" w:color="auto"/>
      </w:divBdr>
      <w:divsChild>
        <w:div w:id="65953422">
          <w:marLeft w:val="0"/>
          <w:marRight w:val="0"/>
          <w:marTop w:val="0"/>
          <w:marBottom w:val="0"/>
          <w:divBdr>
            <w:top w:val="none" w:sz="0" w:space="0" w:color="auto"/>
            <w:left w:val="none" w:sz="0" w:space="0" w:color="auto"/>
            <w:bottom w:val="none" w:sz="0" w:space="0" w:color="auto"/>
            <w:right w:val="none" w:sz="0" w:space="0" w:color="auto"/>
          </w:divBdr>
          <w:divsChild>
            <w:div w:id="68185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942086">
      <w:bodyDiv w:val="1"/>
      <w:marLeft w:val="0"/>
      <w:marRight w:val="0"/>
      <w:marTop w:val="0"/>
      <w:marBottom w:val="0"/>
      <w:divBdr>
        <w:top w:val="none" w:sz="0" w:space="0" w:color="auto"/>
        <w:left w:val="none" w:sz="0" w:space="0" w:color="auto"/>
        <w:bottom w:val="none" w:sz="0" w:space="0" w:color="auto"/>
        <w:right w:val="none" w:sz="0" w:space="0" w:color="auto"/>
      </w:divBdr>
    </w:div>
    <w:div w:id="651253596">
      <w:bodyDiv w:val="1"/>
      <w:marLeft w:val="0"/>
      <w:marRight w:val="0"/>
      <w:marTop w:val="0"/>
      <w:marBottom w:val="0"/>
      <w:divBdr>
        <w:top w:val="none" w:sz="0" w:space="0" w:color="auto"/>
        <w:left w:val="none" w:sz="0" w:space="0" w:color="auto"/>
        <w:bottom w:val="none" w:sz="0" w:space="0" w:color="auto"/>
        <w:right w:val="none" w:sz="0" w:space="0" w:color="auto"/>
      </w:divBdr>
    </w:div>
    <w:div w:id="657151622">
      <w:bodyDiv w:val="1"/>
      <w:marLeft w:val="0"/>
      <w:marRight w:val="0"/>
      <w:marTop w:val="0"/>
      <w:marBottom w:val="0"/>
      <w:divBdr>
        <w:top w:val="none" w:sz="0" w:space="0" w:color="auto"/>
        <w:left w:val="none" w:sz="0" w:space="0" w:color="auto"/>
        <w:bottom w:val="none" w:sz="0" w:space="0" w:color="auto"/>
        <w:right w:val="none" w:sz="0" w:space="0" w:color="auto"/>
      </w:divBdr>
    </w:div>
    <w:div w:id="664168392">
      <w:bodyDiv w:val="1"/>
      <w:marLeft w:val="0"/>
      <w:marRight w:val="0"/>
      <w:marTop w:val="0"/>
      <w:marBottom w:val="0"/>
      <w:divBdr>
        <w:top w:val="none" w:sz="0" w:space="0" w:color="auto"/>
        <w:left w:val="none" w:sz="0" w:space="0" w:color="auto"/>
        <w:bottom w:val="none" w:sz="0" w:space="0" w:color="auto"/>
        <w:right w:val="none" w:sz="0" w:space="0" w:color="auto"/>
      </w:divBdr>
    </w:div>
    <w:div w:id="711001398">
      <w:bodyDiv w:val="1"/>
      <w:marLeft w:val="0"/>
      <w:marRight w:val="0"/>
      <w:marTop w:val="0"/>
      <w:marBottom w:val="0"/>
      <w:divBdr>
        <w:top w:val="none" w:sz="0" w:space="0" w:color="auto"/>
        <w:left w:val="none" w:sz="0" w:space="0" w:color="auto"/>
        <w:bottom w:val="none" w:sz="0" w:space="0" w:color="auto"/>
        <w:right w:val="none" w:sz="0" w:space="0" w:color="auto"/>
      </w:divBdr>
      <w:divsChild>
        <w:div w:id="186988468">
          <w:marLeft w:val="446"/>
          <w:marRight w:val="0"/>
          <w:marTop w:val="0"/>
          <w:marBottom w:val="0"/>
          <w:divBdr>
            <w:top w:val="none" w:sz="0" w:space="0" w:color="auto"/>
            <w:left w:val="none" w:sz="0" w:space="0" w:color="auto"/>
            <w:bottom w:val="none" w:sz="0" w:space="0" w:color="auto"/>
            <w:right w:val="none" w:sz="0" w:space="0" w:color="auto"/>
          </w:divBdr>
        </w:div>
        <w:div w:id="1932547162">
          <w:marLeft w:val="446"/>
          <w:marRight w:val="0"/>
          <w:marTop w:val="0"/>
          <w:marBottom w:val="0"/>
          <w:divBdr>
            <w:top w:val="none" w:sz="0" w:space="0" w:color="auto"/>
            <w:left w:val="none" w:sz="0" w:space="0" w:color="auto"/>
            <w:bottom w:val="none" w:sz="0" w:space="0" w:color="auto"/>
            <w:right w:val="none" w:sz="0" w:space="0" w:color="auto"/>
          </w:divBdr>
        </w:div>
        <w:div w:id="1580601860">
          <w:marLeft w:val="446"/>
          <w:marRight w:val="0"/>
          <w:marTop w:val="0"/>
          <w:marBottom w:val="0"/>
          <w:divBdr>
            <w:top w:val="none" w:sz="0" w:space="0" w:color="auto"/>
            <w:left w:val="none" w:sz="0" w:space="0" w:color="auto"/>
            <w:bottom w:val="none" w:sz="0" w:space="0" w:color="auto"/>
            <w:right w:val="none" w:sz="0" w:space="0" w:color="auto"/>
          </w:divBdr>
        </w:div>
      </w:divsChild>
    </w:div>
    <w:div w:id="712384480">
      <w:bodyDiv w:val="1"/>
      <w:marLeft w:val="0"/>
      <w:marRight w:val="0"/>
      <w:marTop w:val="0"/>
      <w:marBottom w:val="0"/>
      <w:divBdr>
        <w:top w:val="none" w:sz="0" w:space="0" w:color="auto"/>
        <w:left w:val="none" w:sz="0" w:space="0" w:color="auto"/>
        <w:bottom w:val="none" w:sz="0" w:space="0" w:color="auto"/>
        <w:right w:val="none" w:sz="0" w:space="0" w:color="auto"/>
      </w:divBdr>
    </w:div>
    <w:div w:id="718477314">
      <w:bodyDiv w:val="1"/>
      <w:marLeft w:val="0"/>
      <w:marRight w:val="0"/>
      <w:marTop w:val="0"/>
      <w:marBottom w:val="0"/>
      <w:divBdr>
        <w:top w:val="none" w:sz="0" w:space="0" w:color="auto"/>
        <w:left w:val="none" w:sz="0" w:space="0" w:color="auto"/>
        <w:bottom w:val="none" w:sz="0" w:space="0" w:color="auto"/>
        <w:right w:val="none" w:sz="0" w:space="0" w:color="auto"/>
      </w:divBdr>
    </w:div>
    <w:div w:id="728579284">
      <w:bodyDiv w:val="1"/>
      <w:marLeft w:val="0"/>
      <w:marRight w:val="0"/>
      <w:marTop w:val="0"/>
      <w:marBottom w:val="0"/>
      <w:divBdr>
        <w:top w:val="none" w:sz="0" w:space="0" w:color="auto"/>
        <w:left w:val="none" w:sz="0" w:space="0" w:color="auto"/>
        <w:bottom w:val="none" w:sz="0" w:space="0" w:color="auto"/>
        <w:right w:val="none" w:sz="0" w:space="0" w:color="auto"/>
      </w:divBdr>
      <w:divsChild>
        <w:div w:id="100953844">
          <w:marLeft w:val="0"/>
          <w:marRight w:val="0"/>
          <w:marTop w:val="0"/>
          <w:marBottom w:val="0"/>
          <w:divBdr>
            <w:top w:val="none" w:sz="0" w:space="0" w:color="auto"/>
            <w:left w:val="none" w:sz="0" w:space="0" w:color="auto"/>
            <w:bottom w:val="none" w:sz="0" w:space="0" w:color="auto"/>
            <w:right w:val="none" w:sz="0" w:space="0" w:color="auto"/>
          </w:divBdr>
          <w:divsChild>
            <w:div w:id="59764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697486">
      <w:bodyDiv w:val="1"/>
      <w:marLeft w:val="0"/>
      <w:marRight w:val="0"/>
      <w:marTop w:val="0"/>
      <w:marBottom w:val="0"/>
      <w:divBdr>
        <w:top w:val="none" w:sz="0" w:space="0" w:color="auto"/>
        <w:left w:val="none" w:sz="0" w:space="0" w:color="auto"/>
        <w:bottom w:val="none" w:sz="0" w:space="0" w:color="auto"/>
        <w:right w:val="none" w:sz="0" w:space="0" w:color="auto"/>
      </w:divBdr>
    </w:div>
    <w:div w:id="737945533">
      <w:bodyDiv w:val="1"/>
      <w:marLeft w:val="0"/>
      <w:marRight w:val="0"/>
      <w:marTop w:val="0"/>
      <w:marBottom w:val="0"/>
      <w:divBdr>
        <w:top w:val="none" w:sz="0" w:space="0" w:color="auto"/>
        <w:left w:val="none" w:sz="0" w:space="0" w:color="auto"/>
        <w:bottom w:val="none" w:sz="0" w:space="0" w:color="auto"/>
        <w:right w:val="none" w:sz="0" w:space="0" w:color="auto"/>
      </w:divBdr>
    </w:div>
    <w:div w:id="742871125">
      <w:bodyDiv w:val="1"/>
      <w:marLeft w:val="0"/>
      <w:marRight w:val="0"/>
      <w:marTop w:val="0"/>
      <w:marBottom w:val="0"/>
      <w:divBdr>
        <w:top w:val="none" w:sz="0" w:space="0" w:color="auto"/>
        <w:left w:val="none" w:sz="0" w:space="0" w:color="auto"/>
        <w:bottom w:val="none" w:sz="0" w:space="0" w:color="auto"/>
        <w:right w:val="none" w:sz="0" w:space="0" w:color="auto"/>
      </w:divBdr>
    </w:div>
    <w:div w:id="772943643">
      <w:bodyDiv w:val="1"/>
      <w:marLeft w:val="0"/>
      <w:marRight w:val="0"/>
      <w:marTop w:val="0"/>
      <w:marBottom w:val="0"/>
      <w:divBdr>
        <w:top w:val="none" w:sz="0" w:space="0" w:color="auto"/>
        <w:left w:val="none" w:sz="0" w:space="0" w:color="auto"/>
        <w:bottom w:val="none" w:sz="0" w:space="0" w:color="auto"/>
        <w:right w:val="none" w:sz="0" w:space="0" w:color="auto"/>
      </w:divBdr>
    </w:div>
    <w:div w:id="776950958">
      <w:bodyDiv w:val="1"/>
      <w:marLeft w:val="0"/>
      <w:marRight w:val="0"/>
      <w:marTop w:val="0"/>
      <w:marBottom w:val="0"/>
      <w:divBdr>
        <w:top w:val="none" w:sz="0" w:space="0" w:color="auto"/>
        <w:left w:val="none" w:sz="0" w:space="0" w:color="auto"/>
        <w:bottom w:val="none" w:sz="0" w:space="0" w:color="auto"/>
        <w:right w:val="none" w:sz="0" w:space="0" w:color="auto"/>
      </w:divBdr>
      <w:divsChild>
        <w:div w:id="1194348353">
          <w:marLeft w:val="446"/>
          <w:marRight w:val="0"/>
          <w:marTop w:val="0"/>
          <w:marBottom w:val="0"/>
          <w:divBdr>
            <w:top w:val="none" w:sz="0" w:space="0" w:color="auto"/>
            <w:left w:val="none" w:sz="0" w:space="0" w:color="auto"/>
            <w:bottom w:val="none" w:sz="0" w:space="0" w:color="auto"/>
            <w:right w:val="none" w:sz="0" w:space="0" w:color="auto"/>
          </w:divBdr>
        </w:div>
        <w:div w:id="569192486">
          <w:marLeft w:val="446"/>
          <w:marRight w:val="0"/>
          <w:marTop w:val="0"/>
          <w:marBottom w:val="0"/>
          <w:divBdr>
            <w:top w:val="none" w:sz="0" w:space="0" w:color="auto"/>
            <w:left w:val="none" w:sz="0" w:space="0" w:color="auto"/>
            <w:bottom w:val="none" w:sz="0" w:space="0" w:color="auto"/>
            <w:right w:val="none" w:sz="0" w:space="0" w:color="auto"/>
          </w:divBdr>
        </w:div>
      </w:divsChild>
    </w:div>
    <w:div w:id="784613194">
      <w:bodyDiv w:val="1"/>
      <w:marLeft w:val="0"/>
      <w:marRight w:val="0"/>
      <w:marTop w:val="0"/>
      <w:marBottom w:val="0"/>
      <w:divBdr>
        <w:top w:val="none" w:sz="0" w:space="0" w:color="auto"/>
        <w:left w:val="none" w:sz="0" w:space="0" w:color="auto"/>
        <w:bottom w:val="none" w:sz="0" w:space="0" w:color="auto"/>
        <w:right w:val="none" w:sz="0" w:space="0" w:color="auto"/>
      </w:divBdr>
    </w:div>
    <w:div w:id="797382505">
      <w:bodyDiv w:val="1"/>
      <w:marLeft w:val="0"/>
      <w:marRight w:val="0"/>
      <w:marTop w:val="0"/>
      <w:marBottom w:val="0"/>
      <w:divBdr>
        <w:top w:val="none" w:sz="0" w:space="0" w:color="auto"/>
        <w:left w:val="none" w:sz="0" w:space="0" w:color="auto"/>
        <w:bottom w:val="none" w:sz="0" w:space="0" w:color="auto"/>
        <w:right w:val="none" w:sz="0" w:space="0" w:color="auto"/>
      </w:divBdr>
    </w:div>
    <w:div w:id="814299238">
      <w:bodyDiv w:val="1"/>
      <w:marLeft w:val="0"/>
      <w:marRight w:val="0"/>
      <w:marTop w:val="0"/>
      <w:marBottom w:val="0"/>
      <w:divBdr>
        <w:top w:val="none" w:sz="0" w:space="0" w:color="auto"/>
        <w:left w:val="none" w:sz="0" w:space="0" w:color="auto"/>
        <w:bottom w:val="none" w:sz="0" w:space="0" w:color="auto"/>
        <w:right w:val="none" w:sz="0" w:space="0" w:color="auto"/>
      </w:divBdr>
      <w:divsChild>
        <w:div w:id="796491242">
          <w:marLeft w:val="0"/>
          <w:marRight w:val="0"/>
          <w:marTop w:val="0"/>
          <w:marBottom w:val="0"/>
          <w:divBdr>
            <w:top w:val="none" w:sz="0" w:space="0" w:color="auto"/>
            <w:left w:val="none" w:sz="0" w:space="0" w:color="auto"/>
            <w:bottom w:val="none" w:sz="0" w:space="0" w:color="auto"/>
            <w:right w:val="none" w:sz="0" w:space="0" w:color="auto"/>
          </w:divBdr>
          <w:divsChild>
            <w:div w:id="95906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870503">
      <w:bodyDiv w:val="1"/>
      <w:marLeft w:val="0"/>
      <w:marRight w:val="0"/>
      <w:marTop w:val="0"/>
      <w:marBottom w:val="0"/>
      <w:divBdr>
        <w:top w:val="none" w:sz="0" w:space="0" w:color="auto"/>
        <w:left w:val="none" w:sz="0" w:space="0" w:color="auto"/>
        <w:bottom w:val="none" w:sz="0" w:space="0" w:color="auto"/>
        <w:right w:val="none" w:sz="0" w:space="0" w:color="auto"/>
      </w:divBdr>
    </w:div>
    <w:div w:id="839737090">
      <w:bodyDiv w:val="1"/>
      <w:marLeft w:val="0"/>
      <w:marRight w:val="0"/>
      <w:marTop w:val="0"/>
      <w:marBottom w:val="0"/>
      <w:divBdr>
        <w:top w:val="none" w:sz="0" w:space="0" w:color="auto"/>
        <w:left w:val="none" w:sz="0" w:space="0" w:color="auto"/>
        <w:bottom w:val="none" w:sz="0" w:space="0" w:color="auto"/>
        <w:right w:val="none" w:sz="0" w:space="0" w:color="auto"/>
      </w:divBdr>
    </w:div>
    <w:div w:id="921376702">
      <w:bodyDiv w:val="1"/>
      <w:marLeft w:val="0"/>
      <w:marRight w:val="0"/>
      <w:marTop w:val="0"/>
      <w:marBottom w:val="0"/>
      <w:divBdr>
        <w:top w:val="none" w:sz="0" w:space="0" w:color="auto"/>
        <w:left w:val="none" w:sz="0" w:space="0" w:color="auto"/>
        <w:bottom w:val="none" w:sz="0" w:space="0" w:color="auto"/>
        <w:right w:val="none" w:sz="0" w:space="0" w:color="auto"/>
      </w:divBdr>
      <w:divsChild>
        <w:div w:id="278222282">
          <w:marLeft w:val="0"/>
          <w:marRight w:val="0"/>
          <w:marTop w:val="0"/>
          <w:marBottom w:val="0"/>
          <w:divBdr>
            <w:top w:val="none" w:sz="0" w:space="0" w:color="auto"/>
            <w:left w:val="none" w:sz="0" w:space="0" w:color="auto"/>
            <w:bottom w:val="none" w:sz="0" w:space="0" w:color="auto"/>
            <w:right w:val="none" w:sz="0" w:space="0" w:color="auto"/>
          </w:divBdr>
          <w:divsChild>
            <w:div w:id="129120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733825">
      <w:bodyDiv w:val="1"/>
      <w:marLeft w:val="0"/>
      <w:marRight w:val="0"/>
      <w:marTop w:val="0"/>
      <w:marBottom w:val="0"/>
      <w:divBdr>
        <w:top w:val="none" w:sz="0" w:space="0" w:color="auto"/>
        <w:left w:val="none" w:sz="0" w:space="0" w:color="auto"/>
        <w:bottom w:val="none" w:sz="0" w:space="0" w:color="auto"/>
        <w:right w:val="none" w:sz="0" w:space="0" w:color="auto"/>
      </w:divBdr>
    </w:div>
    <w:div w:id="961110826">
      <w:bodyDiv w:val="1"/>
      <w:marLeft w:val="0"/>
      <w:marRight w:val="0"/>
      <w:marTop w:val="0"/>
      <w:marBottom w:val="0"/>
      <w:divBdr>
        <w:top w:val="none" w:sz="0" w:space="0" w:color="auto"/>
        <w:left w:val="none" w:sz="0" w:space="0" w:color="auto"/>
        <w:bottom w:val="none" w:sz="0" w:space="0" w:color="auto"/>
        <w:right w:val="none" w:sz="0" w:space="0" w:color="auto"/>
      </w:divBdr>
    </w:div>
    <w:div w:id="961575834">
      <w:bodyDiv w:val="1"/>
      <w:marLeft w:val="0"/>
      <w:marRight w:val="0"/>
      <w:marTop w:val="0"/>
      <w:marBottom w:val="0"/>
      <w:divBdr>
        <w:top w:val="none" w:sz="0" w:space="0" w:color="auto"/>
        <w:left w:val="none" w:sz="0" w:space="0" w:color="auto"/>
        <w:bottom w:val="none" w:sz="0" w:space="0" w:color="auto"/>
        <w:right w:val="none" w:sz="0" w:space="0" w:color="auto"/>
      </w:divBdr>
    </w:div>
    <w:div w:id="989361442">
      <w:bodyDiv w:val="1"/>
      <w:marLeft w:val="0"/>
      <w:marRight w:val="0"/>
      <w:marTop w:val="0"/>
      <w:marBottom w:val="0"/>
      <w:divBdr>
        <w:top w:val="none" w:sz="0" w:space="0" w:color="auto"/>
        <w:left w:val="none" w:sz="0" w:space="0" w:color="auto"/>
        <w:bottom w:val="none" w:sz="0" w:space="0" w:color="auto"/>
        <w:right w:val="none" w:sz="0" w:space="0" w:color="auto"/>
      </w:divBdr>
    </w:div>
    <w:div w:id="995261357">
      <w:bodyDiv w:val="1"/>
      <w:marLeft w:val="0"/>
      <w:marRight w:val="0"/>
      <w:marTop w:val="0"/>
      <w:marBottom w:val="0"/>
      <w:divBdr>
        <w:top w:val="none" w:sz="0" w:space="0" w:color="auto"/>
        <w:left w:val="none" w:sz="0" w:space="0" w:color="auto"/>
        <w:bottom w:val="none" w:sz="0" w:space="0" w:color="auto"/>
        <w:right w:val="none" w:sz="0" w:space="0" w:color="auto"/>
      </w:divBdr>
    </w:div>
    <w:div w:id="996887241">
      <w:bodyDiv w:val="1"/>
      <w:marLeft w:val="0"/>
      <w:marRight w:val="0"/>
      <w:marTop w:val="0"/>
      <w:marBottom w:val="0"/>
      <w:divBdr>
        <w:top w:val="none" w:sz="0" w:space="0" w:color="auto"/>
        <w:left w:val="none" w:sz="0" w:space="0" w:color="auto"/>
        <w:bottom w:val="none" w:sz="0" w:space="0" w:color="auto"/>
        <w:right w:val="none" w:sz="0" w:space="0" w:color="auto"/>
      </w:divBdr>
    </w:div>
    <w:div w:id="1006789794">
      <w:bodyDiv w:val="1"/>
      <w:marLeft w:val="0"/>
      <w:marRight w:val="0"/>
      <w:marTop w:val="0"/>
      <w:marBottom w:val="0"/>
      <w:divBdr>
        <w:top w:val="none" w:sz="0" w:space="0" w:color="auto"/>
        <w:left w:val="none" w:sz="0" w:space="0" w:color="auto"/>
        <w:bottom w:val="none" w:sz="0" w:space="0" w:color="auto"/>
        <w:right w:val="none" w:sz="0" w:space="0" w:color="auto"/>
      </w:divBdr>
    </w:div>
    <w:div w:id="1026520247">
      <w:bodyDiv w:val="1"/>
      <w:marLeft w:val="0"/>
      <w:marRight w:val="0"/>
      <w:marTop w:val="0"/>
      <w:marBottom w:val="0"/>
      <w:divBdr>
        <w:top w:val="none" w:sz="0" w:space="0" w:color="auto"/>
        <w:left w:val="none" w:sz="0" w:space="0" w:color="auto"/>
        <w:bottom w:val="none" w:sz="0" w:space="0" w:color="auto"/>
        <w:right w:val="none" w:sz="0" w:space="0" w:color="auto"/>
      </w:divBdr>
    </w:div>
    <w:div w:id="1026564279">
      <w:bodyDiv w:val="1"/>
      <w:marLeft w:val="0"/>
      <w:marRight w:val="0"/>
      <w:marTop w:val="0"/>
      <w:marBottom w:val="0"/>
      <w:divBdr>
        <w:top w:val="none" w:sz="0" w:space="0" w:color="auto"/>
        <w:left w:val="none" w:sz="0" w:space="0" w:color="auto"/>
        <w:bottom w:val="none" w:sz="0" w:space="0" w:color="auto"/>
        <w:right w:val="none" w:sz="0" w:space="0" w:color="auto"/>
      </w:divBdr>
    </w:div>
    <w:div w:id="1052852574">
      <w:bodyDiv w:val="1"/>
      <w:marLeft w:val="0"/>
      <w:marRight w:val="0"/>
      <w:marTop w:val="0"/>
      <w:marBottom w:val="0"/>
      <w:divBdr>
        <w:top w:val="none" w:sz="0" w:space="0" w:color="auto"/>
        <w:left w:val="none" w:sz="0" w:space="0" w:color="auto"/>
        <w:bottom w:val="none" w:sz="0" w:space="0" w:color="auto"/>
        <w:right w:val="none" w:sz="0" w:space="0" w:color="auto"/>
      </w:divBdr>
    </w:div>
    <w:div w:id="1058670864">
      <w:bodyDiv w:val="1"/>
      <w:marLeft w:val="0"/>
      <w:marRight w:val="0"/>
      <w:marTop w:val="0"/>
      <w:marBottom w:val="0"/>
      <w:divBdr>
        <w:top w:val="none" w:sz="0" w:space="0" w:color="auto"/>
        <w:left w:val="none" w:sz="0" w:space="0" w:color="auto"/>
        <w:bottom w:val="none" w:sz="0" w:space="0" w:color="auto"/>
        <w:right w:val="none" w:sz="0" w:space="0" w:color="auto"/>
      </w:divBdr>
      <w:divsChild>
        <w:div w:id="709231000">
          <w:marLeft w:val="0"/>
          <w:marRight w:val="0"/>
          <w:marTop w:val="0"/>
          <w:marBottom w:val="0"/>
          <w:divBdr>
            <w:top w:val="none" w:sz="0" w:space="0" w:color="auto"/>
            <w:left w:val="none" w:sz="0" w:space="0" w:color="auto"/>
            <w:bottom w:val="none" w:sz="0" w:space="0" w:color="auto"/>
            <w:right w:val="none" w:sz="0" w:space="0" w:color="auto"/>
          </w:divBdr>
          <w:divsChild>
            <w:div w:id="74973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306720">
      <w:bodyDiv w:val="1"/>
      <w:marLeft w:val="0"/>
      <w:marRight w:val="0"/>
      <w:marTop w:val="0"/>
      <w:marBottom w:val="0"/>
      <w:divBdr>
        <w:top w:val="none" w:sz="0" w:space="0" w:color="auto"/>
        <w:left w:val="none" w:sz="0" w:space="0" w:color="auto"/>
        <w:bottom w:val="none" w:sz="0" w:space="0" w:color="auto"/>
        <w:right w:val="none" w:sz="0" w:space="0" w:color="auto"/>
      </w:divBdr>
    </w:div>
    <w:div w:id="1108351504">
      <w:bodyDiv w:val="1"/>
      <w:marLeft w:val="0"/>
      <w:marRight w:val="0"/>
      <w:marTop w:val="0"/>
      <w:marBottom w:val="0"/>
      <w:divBdr>
        <w:top w:val="none" w:sz="0" w:space="0" w:color="auto"/>
        <w:left w:val="none" w:sz="0" w:space="0" w:color="auto"/>
        <w:bottom w:val="none" w:sz="0" w:space="0" w:color="auto"/>
        <w:right w:val="none" w:sz="0" w:space="0" w:color="auto"/>
      </w:divBdr>
      <w:divsChild>
        <w:div w:id="282539906">
          <w:marLeft w:val="0"/>
          <w:marRight w:val="0"/>
          <w:marTop w:val="75"/>
          <w:marBottom w:val="75"/>
          <w:divBdr>
            <w:top w:val="none" w:sz="0" w:space="0" w:color="auto"/>
            <w:left w:val="none" w:sz="0" w:space="0" w:color="auto"/>
            <w:bottom w:val="none" w:sz="0" w:space="0" w:color="auto"/>
            <w:right w:val="none" w:sz="0" w:space="0" w:color="auto"/>
          </w:divBdr>
          <w:divsChild>
            <w:div w:id="142175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704975">
      <w:bodyDiv w:val="1"/>
      <w:marLeft w:val="0"/>
      <w:marRight w:val="0"/>
      <w:marTop w:val="0"/>
      <w:marBottom w:val="0"/>
      <w:divBdr>
        <w:top w:val="none" w:sz="0" w:space="0" w:color="auto"/>
        <w:left w:val="none" w:sz="0" w:space="0" w:color="auto"/>
        <w:bottom w:val="none" w:sz="0" w:space="0" w:color="auto"/>
        <w:right w:val="none" w:sz="0" w:space="0" w:color="auto"/>
      </w:divBdr>
    </w:div>
    <w:div w:id="1133062748">
      <w:bodyDiv w:val="1"/>
      <w:marLeft w:val="0"/>
      <w:marRight w:val="0"/>
      <w:marTop w:val="0"/>
      <w:marBottom w:val="0"/>
      <w:divBdr>
        <w:top w:val="none" w:sz="0" w:space="0" w:color="auto"/>
        <w:left w:val="none" w:sz="0" w:space="0" w:color="auto"/>
        <w:bottom w:val="none" w:sz="0" w:space="0" w:color="auto"/>
        <w:right w:val="none" w:sz="0" w:space="0" w:color="auto"/>
      </w:divBdr>
      <w:divsChild>
        <w:div w:id="1034118503">
          <w:marLeft w:val="0"/>
          <w:marRight w:val="0"/>
          <w:marTop w:val="0"/>
          <w:marBottom w:val="0"/>
          <w:divBdr>
            <w:top w:val="none" w:sz="0" w:space="0" w:color="auto"/>
            <w:left w:val="none" w:sz="0" w:space="0" w:color="auto"/>
            <w:bottom w:val="none" w:sz="0" w:space="0" w:color="auto"/>
            <w:right w:val="none" w:sz="0" w:space="0" w:color="auto"/>
          </w:divBdr>
          <w:divsChild>
            <w:div w:id="81682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6534532">
      <w:bodyDiv w:val="1"/>
      <w:marLeft w:val="0"/>
      <w:marRight w:val="0"/>
      <w:marTop w:val="0"/>
      <w:marBottom w:val="0"/>
      <w:divBdr>
        <w:top w:val="none" w:sz="0" w:space="0" w:color="auto"/>
        <w:left w:val="none" w:sz="0" w:space="0" w:color="auto"/>
        <w:bottom w:val="none" w:sz="0" w:space="0" w:color="auto"/>
        <w:right w:val="none" w:sz="0" w:space="0" w:color="auto"/>
      </w:divBdr>
    </w:div>
    <w:div w:id="1177574755">
      <w:bodyDiv w:val="1"/>
      <w:marLeft w:val="0"/>
      <w:marRight w:val="0"/>
      <w:marTop w:val="0"/>
      <w:marBottom w:val="0"/>
      <w:divBdr>
        <w:top w:val="none" w:sz="0" w:space="0" w:color="auto"/>
        <w:left w:val="none" w:sz="0" w:space="0" w:color="auto"/>
        <w:bottom w:val="none" w:sz="0" w:space="0" w:color="auto"/>
        <w:right w:val="none" w:sz="0" w:space="0" w:color="auto"/>
      </w:divBdr>
    </w:div>
    <w:div w:id="1184779361">
      <w:bodyDiv w:val="1"/>
      <w:marLeft w:val="0"/>
      <w:marRight w:val="0"/>
      <w:marTop w:val="0"/>
      <w:marBottom w:val="0"/>
      <w:divBdr>
        <w:top w:val="none" w:sz="0" w:space="0" w:color="auto"/>
        <w:left w:val="none" w:sz="0" w:space="0" w:color="auto"/>
        <w:bottom w:val="none" w:sz="0" w:space="0" w:color="auto"/>
        <w:right w:val="none" w:sz="0" w:space="0" w:color="auto"/>
      </w:divBdr>
    </w:div>
    <w:div w:id="1227571274">
      <w:bodyDiv w:val="1"/>
      <w:marLeft w:val="0"/>
      <w:marRight w:val="0"/>
      <w:marTop w:val="0"/>
      <w:marBottom w:val="0"/>
      <w:divBdr>
        <w:top w:val="none" w:sz="0" w:space="0" w:color="auto"/>
        <w:left w:val="none" w:sz="0" w:space="0" w:color="auto"/>
        <w:bottom w:val="none" w:sz="0" w:space="0" w:color="auto"/>
        <w:right w:val="none" w:sz="0" w:space="0" w:color="auto"/>
      </w:divBdr>
    </w:div>
    <w:div w:id="1245724128">
      <w:bodyDiv w:val="1"/>
      <w:marLeft w:val="0"/>
      <w:marRight w:val="0"/>
      <w:marTop w:val="0"/>
      <w:marBottom w:val="0"/>
      <w:divBdr>
        <w:top w:val="none" w:sz="0" w:space="0" w:color="auto"/>
        <w:left w:val="none" w:sz="0" w:space="0" w:color="auto"/>
        <w:bottom w:val="none" w:sz="0" w:space="0" w:color="auto"/>
        <w:right w:val="none" w:sz="0" w:space="0" w:color="auto"/>
      </w:divBdr>
    </w:div>
    <w:div w:id="1259411430">
      <w:bodyDiv w:val="1"/>
      <w:marLeft w:val="0"/>
      <w:marRight w:val="0"/>
      <w:marTop w:val="0"/>
      <w:marBottom w:val="0"/>
      <w:divBdr>
        <w:top w:val="none" w:sz="0" w:space="0" w:color="auto"/>
        <w:left w:val="none" w:sz="0" w:space="0" w:color="auto"/>
        <w:bottom w:val="none" w:sz="0" w:space="0" w:color="auto"/>
        <w:right w:val="none" w:sz="0" w:space="0" w:color="auto"/>
      </w:divBdr>
      <w:divsChild>
        <w:div w:id="614293426">
          <w:marLeft w:val="0"/>
          <w:marRight w:val="0"/>
          <w:marTop w:val="0"/>
          <w:marBottom w:val="0"/>
          <w:divBdr>
            <w:top w:val="none" w:sz="0" w:space="0" w:color="auto"/>
            <w:left w:val="none" w:sz="0" w:space="0" w:color="auto"/>
            <w:bottom w:val="none" w:sz="0" w:space="0" w:color="auto"/>
            <w:right w:val="none" w:sz="0" w:space="0" w:color="auto"/>
          </w:divBdr>
          <w:divsChild>
            <w:div w:id="103515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405828">
      <w:bodyDiv w:val="1"/>
      <w:marLeft w:val="0"/>
      <w:marRight w:val="0"/>
      <w:marTop w:val="0"/>
      <w:marBottom w:val="0"/>
      <w:divBdr>
        <w:top w:val="none" w:sz="0" w:space="0" w:color="auto"/>
        <w:left w:val="none" w:sz="0" w:space="0" w:color="auto"/>
        <w:bottom w:val="none" w:sz="0" w:space="0" w:color="auto"/>
        <w:right w:val="none" w:sz="0" w:space="0" w:color="auto"/>
      </w:divBdr>
    </w:div>
    <w:div w:id="1315376155">
      <w:bodyDiv w:val="1"/>
      <w:marLeft w:val="0"/>
      <w:marRight w:val="0"/>
      <w:marTop w:val="0"/>
      <w:marBottom w:val="0"/>
      <w:divBdr>
        <w:top w:val="none" w:sz="0" w:space="0" w:color="auto"/>
        <w:left w:val="none" w:sz="0" w:space="0" w:color="auto"/>
        <w:bottom w:val="none" w:sz="0" w:space="0" w:color="auto"/>
        <w:right w:val="none" w:sz="0" w:space="0" w:color="auto"/>
      </w:divBdr>
    </w:div>
    <w:div w:id="1340690828">
      <w:bodyDiv w:val="1"/>
      <w:marLeft w:val="0"/>
      <w:marRight w:val="0"/>
      <w:marTop w:val="0"/>
      <w:marBottom w:val="0"/>
      <w:divBdr>
        <w:top w:val="none" w:sz="0" w:space="0" w:color="auto"/>
        <w:left w:val="none" w:sz="0" w:space="0" w:color="auto"/>
        <w:bottom w:val="none" w:sz="0" w:space="0" w:color="auto"/>
        <w:right w:val="none" w:sz="0" w:space="0" w:color="auto"/>
      </w:divBdr>
    </w:div>
    <w:div w:id="1343239688">
      <w:bodyDiv w:val="1"/>
      <w:marLeft w:val="0"/>
      <w:marRight w:val="0"/>
      <w:marTop w:val="0"/>
      <w:marBottom w:val="0"/>
      <w:divBdr>
        <w:top w:val="none" w:sz="0" w:space="0" w:color="auto"/>
        <w:left w:val="none" w:sz="0" w:space="0" w:color="auto"/>
        <w:bottom w:val="none" w:sz="0" w:space="0" w:color="auto"/>
        <w:right w:val="none" w:sz="0" w:space="0" w:color="auto"/>
      </w:divBdr>
    </w:div>
    <w:div w:id="1434132123">
      <w:bodyDiv w:val="1"/>
      <w:marLeft w:val="0"/>
      <w:marRight w:val="0"/>
      <w:marTop w:val="0"/>
      <w:marBottom w:val="0"/>
      <w:divBdr>
        <w:top w:val="none" w:sz="0" w:space="0" w:color="auto"/>
        <w:left w:val="none" w:sz="0" w:space="0" w:color="auto"/>
        <w:bottom w:val="none" w:sz="0" w:space="0" w:color="auto"/>
        <w:right w:val="none" w:sz="0" w:space="0" w:color="auto"/>
      </w:divBdr>
    </w:div>
    <w:div w:id="1475104221">
      <w:bodyDiv w:val="1"/>
      <w:marLeft w:val="0"/>
      <w:marRight w:val="0"/>
      <w:marTop w:val="0"/>
      <w:marBottom w:val="0"/>
      <w:divBdr>
        <w:top w:val="none" w:sz="0" w:space="0" w:color="auto"/>
        <w:left w:val="none" w:sz="0" w:space="0" w:color="auto"/>
        <w:bottom w:val="none" w:sz="0" w:space="0" w:color="auto"/>
        <w:right w:val="none" w:sz="0" w:space="0" w:color="auto"/>
      </w:divBdr>
    </w:div>
    <w:div w:id="1476993952">
      <w:bodyDiv w:val="1"/>
      <w:marLeft w:val="0"/>
      <w:marRight w:val="0"/>
      <w:marTop w:val="0"/>
      <w:marBottom w:val="0"/>
      <w:divBdr>
        <w:top w:val="none" w:sz="0" w:space="0" w:color="auto"/>
        <w:left w:val="none" w:sz="0" w:space="0" w:color="auto"/>
        <w:bottom w:val="none" w:sz="0" w:space="0" w:color="auto"/>
        <w:right w:val="none" w:sz="0" w:space="0" w:color="auto"/>
      </w:divBdr>
    </w:div>
    <w:div w:id="1484733148">
      <w:bodyDiv w:val="1"/>
      <w:marLeft w:val="0"/>
      <w:marRight w:val="0"/>
      <w:marTop w:val="0"/>
      <w:marBottom w:val="0"/>
      <w:divBdr>
        <w:top w:val="none" w:sz="0" w:space="0" w:color="auto"/>
        <w:left w:val="none" w:sz="0" w:space="0" w:color="auto"/>
        <w:bottom w:val="none" w:sz="0" w:space="0" w:color="auto"/>
        <w:right w:val="none" w:sz="0" w:space="0" w:color="auto"/>
      </w:divBdr>
    </w:div>
    <w:div w:id="1508861829">
      <w:bodyDiv w:val="1"/>
      <w:marLeft w:val="0"/>
      <w:marRight w:val="0"/>
      <w:marTop w:val="0"/>
      <w:marBottom w:val="0"/>
      <w:divBdr>
        <w:top w:val="none" w:sz="0" w:space="0" w:color="auto"/>
        <w:left w:val="none" w:sz="0" w:space="0" w:color="auto"/>
        <w:bottom w:val="none" w:sz="0" w:space="0" w:color="auto"/>
        <w:right w:val="none" w:sz="0" w:space="0" w:color="auto"/>
      </w:divBdr>
    </w:div>
    <w:div w:id="1553614048">
      <w:bodyDiv w:val="1"/>
      <w:marLeft w:val="0"/>
      <w:marRight w:val="0"/>
      <w:marTop w:val="0"/>
      <w:marBottom w:val="0"/>
      <w:divBdr>
        <w:top w:val="none" w:sz="0" w:space="0" w:color="auto"/>
        <w:left w:val="none" w:sz="0" w:space="0" w:color="auto"/>
        <w:bottom w:val="none" w:sz="0" w:space="0" w:color="auto"/>
        <w:right w:val="none" w:sz="0" w:space="0" w:color="auto"/>
      </w:divBdr>
    </w:div>
    <w:div w:id="1567377734">
      <w:bodyDiv w:val="1"/>
      <w:marLeft w:val="0"/>
      <w:marRight w:val="0"/>
      <w:marTop w:val="0"/>
      <w:marBottom w:val="0"/>
      <w:divBdr>
        <w:top w:val="none" w:sz="0" w:space="0" w:color="auto"/>
        <w:left w:val="none" w:sz="0" w:space="0" w:color="auto"/>
        <w:bottom w:val="none" w:sz="0" w:space="0" w:color="auto"/>
        <w:right w:val="none" w:sz="0" w:space="0" w:color="auto"/>
      </w:divBdr>
    </w:div>
    <w:div w:id="1599480751">
      <w:bodyDiv w:val="1"/>
      <w:marLeft w:val="0"/>
      <w:marRight w:val="0"/>
      <w:marTop w:val="0"/>
      <w:marBottom w:val="0"/>
      <w:divBdr>
        <w:top w:val="none" w:sz="0" w:space="0" w:color="auto"/>
        <w:left w:val="none" w:sz="0" w:space="0" w:color="auto"/>
        <w:bottom w:val="none" w:sz="0" w:space="0" w:color="auto"/>
        <w:right w:val="none" w:sz="0" w:space="0" w:color="auto"/>
      </w:divBdr>
    </w:div>
    <w:div w:id="1629237624">
      <w:bodyDiv w:val="1"/>
      <w:marLeft w:val="0"/>
      <w:marRight w:val="0"/>
      <w:marTop w:val="0"/>
      <w:marBottom w:val="0"/>
      <w:divBdr>
        <w:top w:val="none" w:sz="0" w:space="0" w:color="auto"/>
        <w:left w:val="none" w:sz="0" w:space="0" w:color="auto"/>
        <w:bottom w:val="none" w:sz="0" w:space="0" w:color="auto"/>
        <w:right w:val="none" w:sz="0" w:space="0" w:color="auto"/>
      </w:divBdr>
      <w:divsChild>
        <w:div w:id="922836354">
          <w:marLeft w:val="446"/>
          <w:marRight w:val="0"/>
          <w:marTop w:val="120"/>
          <w:marBottom w:val="120"/>
          <w:divBdr>
            <w:top w:val="none" w:sz="0" w:space="0" w:color="auto"/>
            <w:left w:val="none" w:sz="0" w:space="0" w:color="auto"/>
            <w:bottom w:val="none" w:sz="0" w:space="0" w:color="auto"/>
            <w:right w:val="none" w:sz="0" w:space="0" w:color="auto"/>
          </w:divBdr>
        </w:div>
      </w:divsChild>
    </w:div>
    <w:div w:id="1652247503">
      <w:bodyDiv w:val="1"/>
      <w:marLeft w:val="0"/>
      <w:marRight w:val="0"/>
      <w:marTop w:val="0"/>
      <w:marBottom w:val="0"/>
      <w:divBdr>
        <w:top w:val="none" w:sz="0" w:space="0" w:color="auto"/>
        <w:left w:val="none" w:sz="0" w:space="0" w:color="auto"/>
        <w:bottom w:val="none" w:sz="0" w:space="0" w:color="auto"/>
        <w:right w:val="none" w:sz="0" w:space="0" w:color="auto"/>
      </w:divBdr>
    </w:div>
    <w:div w:id="1676035544">
      <w:bodyDiv w:val="1"/>
      <w:marLeft w:val="0"/>
      <w:marRight w:val="0"/>
      <w:marTop w:val="0"/>
      <w:marBottom w:val="0"/>
      <w:divBdr>
        <w:top w:val="none" w:sz="0" w:space="0" w:color="auto"/>
        <w:left w:val="none" w:sz="0" w:space="0" w:color="auto"/>
        <w:bottom w:val="none" w:sz="0" w:space="0" w:color="auto"/>
        <w:right w:val="none" w:sz="0" w:space="0" w:color="auto"/>
      </w:divBdr>
    </w:div>
    <w:div w:id="1704744684">
      <w:bodyDiv w:val="1"/>
      <w:marLeft w:val="0"/>
      <w:marRight w:val="0"/>
      <w:marTop w:val="0"/>
      <w:marBottom w:val="0"/>
      <w:divBdr>
        <w:top w:val="none" w:sz="0" w:space="0" w:color="auto"/>
        <w:left w:val="none" w:sz="0" w:space="0" w:color="auto"/>
        <w:bottom w:val="none" w:sz="0" w:space="0" w:color="auto"/>
        <w:right w:val="none" w:sz="0" w:space="0" w:color="auto"/>
      </w:divBdr>
    </w:div>
    <w:div w:id="1768621869">
      <w:bodyDiv w:val="1"/>
      <w:marLeft w:val="0"/>
      <w:marRight w:val="0"/>
      <w:marTop w:val="0"/>
      <w:marBottom w:val="0"/>
      <w:divBdr>
        <w:top w:val="none" w:sz="0" w:space="0" w:color="auto"/>
        <w:left w:val="none" w:sz="0" w:space="0" w:color="auto"/>
        <w:bottom w:val="none" w:sz="0" w:space="0" w:color="auto"/>
        <w:right w:val="none" w:sz="0" w:space="0" w:color="auto"/>
      </w:divBdr>
    </w:div>
    <w:div w:id="1775399712">
      <w:bodyDiv w:val="1"/>
      <w:marLeft w:val="0"/>
      <w:marRight w:val="0"/>
      <w:marTop w:val="0"/>
      <w:marBottom w:val="0"/>
      <w:divBdr>
        <w:top w:val="none" w:sz="0" w:space="0" w:color="auto"/>
        <w:left w:val="none" w:sz="0" w:space="0" w:color="auto"/>
        <w:bottom w:val="none" w:sz="0" w:space="0" w:color="auto"/>
        <w:right w:val="none" w:sz="0" w:space="0" w:color="auto"/>
      </w:divBdr>
    </w:div>
    <w:div w:id="1794639655">
      <w:bodyDiv w:val="1"/>
      <w:marLeft w:val="0"/>
      <w:marRight w:val="0"/>
      <w:marTop w:val="0"/>
      <w:marBottom w:val="0"/>
      <w:divBdr>
        <w:top w:val="none" w:sz="0" w:space="0" w:color="auto"/>
        <w:left w:val="none" w:sz="0" w:space="0" w:color="auto"/>
        <w:bottom w:val="none" w:sz="0" w:space="0" w:color="auto"/>
        <w:right w:val="none" w:sz="0" w:space="0" w:color="auto"/>
      </w:divBdr>
    </w:div>
    <w:div w:id="1809322709">
      <w:bodyDiv w:val="1"/>
      <w:marLeft w:val="0"/>
      <w:marRight w:val="0"/>
      <w:marTop w:val="0"/>
      <w:marBottom w:val="0"/>
      <w:divBdr>
        <w:top w:val="none" w:sz="0" w:space="0" w:color="auto"/>
        <w:left w:val="none" w:sz="0" w:space="0" w:color="auto"/>
        <w:bottom w:val="none" w:sz="0" w:space="0" w:color="auto"/>
        <w:right w:val="none" w:sz="0" w:space="0" w:color="auto"/>
      </w:divBdr>
    </w:div>
    <w:div w:id="1825469261">
      <w:bodyDiv w:val="1"/>
      <w:marLeft w:val="0"/>
      <w:marRight w:val="0"/>
      <w:marTop w:val="0"/>
      <w:marBottom w:val="0"/>
      <w:divBdr>
        <w:top w:val="none" w:sz="0" w:space="0" w:color="auto"/>
        <w:left w:val="none" w:sz="0" w:space="0" w:color="auto"/>
        <w:bottom w:val="none" w:sz="0" w:space="0" w:color="auto"/>
        <w:right w:val="none" w:sz="0" w:space="0" w:color="auto"/>
      </w:divBdr>
    </w:div>
    <w:div w:id="1838689850">
      <w:bodyDiv w:val="1"/>
      <w:marLeft w:val="0"/>
      <w:marRight w:val="0"/>
      <w:marTop w:val="0"/>
      <w:marBottom w:val="0"/>
      <w:divBdr>
        <w:top w:val="none" w:sz="0" w:space="0" w:color="auto"/>
        <w:left w:val="none" w:sz="0" w:space="0" w:color="auto"/>
        <w:bottom w:val="none" w:sz="0" w:space="0" w:color="auto"/>
        <w:right w:val="none" w:sz="0" w:space="0" w:color="auto"/>
      </w:divBdr>
    </w:div>
    <w:div w:id="1859393211">
      <w:bodyDiv w:val="1"/>
      <w:marLeft w:val="0"/>
      <w:marRight w:val="0"/>
      <w:marTop w:val="0"/>
      <w:marBottom w:val="0"/>
      <w:divBdr>
        <w:top w:val="none" w:sz="0" w:space="0" w:color="auto"/>
        <w:left w:val="none" w:sz="0" w:space="0" w:color="auto"/>
        <w:bottom w:val="none" w:sz="0" w:space="0" w:color="auto"/>
        <w:right w:val="none" w:sz="0" w:space="0" w:color="auto"/>
      </w:divBdr>
    </w:div>
    <w:div w:id="1883982285">
      <w:bodyDiv w:val="1"/>
      <w:marLeft w:val="0"/>
      <w:marRight w:val="0"/>
      <w:marTop w:val="0"/>
      <w:marBottom w:val="0"/>
      <w:divBdr>
        <w:top w:val="none" w:sz="0" w:space="0" w:color="auto"/>
        <w:left w:val="none" w:sz="0" w:space="0" w:color="auto"/>
        <w:bottom w:val="none" w:sz="0" w:space="0" w:color="auto"/>
        <w:right w:val="none" w:sz="0" w:space="0" w:color="auto"/>
      </w:divBdr>
      <w:divsChild>
        <w:div w:id="1028221648">
          <w:marLeft w:val="446"/>
          <w:marRight w:val="0"/>
          <w:marTop w:val="0"/>
          <w:marBottom w:val="0"/>
          <w:divBdr>
            <w:top w:val="none" w:sz="0" w:space="0" w:color="auto"/>
            <w:left w:val="none" w:sz="0" w:space="0" w:color="auto"/>
            <w:bottom w:val="none" w:sz="0" w:space="0" w:color="auto"/>
            <w:right w:val="none" w:sz="0" w:space="0" w:color="auto"/>
          </w:divBdr>
        </w:div>
        <w:div w:id="1149783969">
          <w:marLeft w:val="446"/>
          <w:marRight w:val="0"/>
          <w:marTop w:val="0"/>
          <w:marBottom w:val="0"/>
          <w:divBdr>
            <w:top w:val="none" w:sz="0" w:space="0" w:color="auto"/>
            <w:left w:val="none" w:sz="0" w:space="0" w:color="auto"/>
            <w:bottom w:val="none" w:sz="0" w:space="0" w:color="auto"/>
            <w:right w:val="none" w:sz="0" w:space="0" w:color="auto"/>
          </w:divBdr>
        </w:div>
        <w:div w:id="727999489">
          <w:marLeft w:val="446"/>
          <w:marRight w:val="0"/>
          <w:marTop w:val="0"/>
          <w:marBottom w:val="0"/>
          <w:divBdr>
            <w:top w:val="none" w:sz="0" w:space="0" w:color="auto"/>
            <w:left w:val="none" w:sz="0" w:space="0" w:color="auto"/>
            <w:bottom w:val="none" w:sz="0" w:space="0" w:color="auto"/>
            <w:right w:val="none" w:sz="0" w:space="0" w:color="auto"/>
          </w:divBdr>
        </w:div>
        <w:div w:id="178205956">
          <w:marLeft w:val="446"/>
          <w:marRight w:val="0"/>
          <w:marTop w:val="0"/>
          <w:marBottom w:val="0"/>
          <w:divBdr>
            <w:top w:val="none" w:sz="0" w:space="0" w:color="auto"/>
            <w:left w:val="none" w:sz="0" w:space="0" w:color="auto"/>
            <w:bottom w:val="none" w:sz="0" w:space="0" w:color="auto"/>
            <w:right w:val="none" w:sz="0" w:space="0" w:color="auto"/>
          </w:divBdr>
        </w:div>
        <w:div w:id="1743092073">
          <w:marLeft w:val="446"/>
          <w:marRight w:val="0"/>
          <w:marTop w:val="0"/>
          <w:marBottom w:val="0"/>
          <w:divBdr>
            <w:top w:val="none" w:sz="0" w:space="0" w:color="auto"/>
            <w:left w:val="none" w:sz="0" w:space="0" w:color="auto"/>
            <w:bottom w:val="none" w:sz="0" w:space="0" w:color="auto"/>
            <w:right w:val="none" w:sz="0" w:space="0" w:color="auto"/>
          </w:divBdr>
        </w:div>
      </w:divsChild>
    </w:div>
    <w:div w:id="1888952783">
      <w:bodyDiv w:val="1"/>
      <w:marLeft w:val="0"/>
      <w:marRight w:val="0"/>
      <w:marTop w:val="0"/>
      <w:marBottom w:val="0"/>
      <w:divBdr>
        <w:top w:val="none" w:sz="0" w:space="0" w:color="auto"/>
        <w:left w:val="none" w:sz="0" w:space="0" w:color="auto"/>
        <w:bottom w:val="none" w:sz="0" w:space="0" w:color="auto"/>
        <w:right w:val="none" w:sz="0" w:space="0" w:color="auto"/>
      </w:divBdr>
    </w:div>
    <w:div w:id="1932203812">
      <w:bodyDiv w:val="1"/>
      <w:marLeft w:val="0"/>
      <w:marRight w:val="0"/>
      <w:marTop w:val="0"/>
      <w:marBottom w:val="0"/>
      <w:divBdr>
        <w:top w:val="none" w:sz="0" w:space="0" w:color="auto"/>
        <w:left w:val="none" w:sz="0" w:space="0" w:color="auto"/>
        <w:bottom w:val="none" w:sz="0" w:space="0" w:color="auto"/>
        <w:right w:val="none" w:sz="0" w:space="0" w:color="auto"/>
      </w:divBdr>
    </w:div>
    <w:div w:id="1940792764">
      <w:bodyDiv w:val="1"/>
      <w:marLeft w:val="0"/>
      <w:marRight w:val="0"/>
      <w:marTop w:val="0"/>
      <w:marBottom w:val="0"/>
      <w:divBdr>
        <w:top w:val="none" w:sz="0" w:space="0" w:color="auto"/>
        <w:left w:val="none" w:sz="0" w:space="0" w:color="auto"/>
        <w:bottom w:val="none" w:sz="0" w:space="0" w:color="auto"/>
        <w:right w:val="none" w:sz="0" w:space="0" w:color="auto"/>
      </w:divBdr>
      <w:divsChild>
        <w:div w:id="840773465">
          <w:marLeft w:val="0"/>
          <w:marRight w:val="0"/>
          <w:marTop w:val="0"/>
          <w:marBottom w:val="0"/>
          <w:divBdr>
            <w:top w:val="none" w:sz="0" w:space="0" w:color="auto"/>
            <w:left w:val="none" w:sz="0" w:space="0" w:color="auto"/>
            <w:bottom w:val="none" w:sz="0" w:space="0" w:color="auto"/>
            <w:right w:val="none" w:sz="0" w:space="0" w:color="auto"/>
          </w:divBdr>
          <w:divsChild>
            <w:div w:id="66921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391889">
      <w:bodyDiv w:val="1"/>
      <w:marLeft w:val="0"/>
      <w:marRight w:val="0"/>
      <w:marTop w:val="0"/>
      <w:marBottom w:val="0"/>
      <w:divBdr>
        <w:top w:val="none" w:sz="0" w:space="0" w:color="auto"/>
        <w:left w:val="none" w:sz="0" w:space="0" w:color="auto"/>
        <w:bottom w:val="none" w:sz="0" w:space="0" w:color="auto"/>
        <w:right w:val="none" w:sz="0" w:space="0" w:color="auto"/>
      </w:divBdr>
    </w:div>
    <w:div w:id="1956399290">
      <w:bodyDiv w:val="1"/>
      <w:marLeft w:val="0"/>
      <w:marRight w:val="0"/>
      <w:marTop w:val="0"/>
      <w:marBottom w:val="0"/>
      <w:divBdr>
        <w:top w:val="none" w:sz="0" w:space="0" w:color="auto"/>
        <w:left w:val="none" w:sz="0" w:space="0" w:color="auto"/>
        <w:bottom w:val="none" w:sz="0" w:space="0" w:color="auto"/>
        <w:right w:val="none" w:sz="0" w:space="0" w:color="auto"/>
      </w:divBdr>
    </w:div>
    <w:div w:id="1969043620">
      <w:bodyDiv w:val="1"/>
      <w:marLeft w:val="0"/>
      <w:marRight w:val="0"/>
      <w:marTop w:val="0"/>
      <w:marBottom w:val="0"/>
      <w:divBdr>
        <w:top w:val="none" w:sz="0" w:space="0" w:color="auto"/>
        <w:left w:val="none" w:sz="0" w:space="0" w:color="auto"/>
        <w:bottom w:val="none" w:sz="0" w:space="0" w:color="auto"/>
        <w:right w:val="none" w:sz="0" w:space="0" w:color="auto"/>
      </w:divBdr>
    </w:div>
    <w:div w:id="1982492666">
      <w:bodyDiv w:val="1"/>
      <w:marLeft w:val="0"/>
      <w:marRight w:val="0"/>
      <w:marTop w:val="0"/>
      <w:marBottom w:val="0"/>
      <w:divBdr>
        <w:top w:val="none" w:sz="0" w:space="0" w:color="auto"/>
        <w:left w:val="none" w:sz="0" w:space="0" w:color="auto"/>
        <w:bottom w:val="none" w:sz="0" w:space="0" w:color="auto"/>
        <w:right w:val="none" w:sz="0" w:space="0" w:color="auto"/>
      </w:divBdr>
    </w:div>
    <w:div w:id="1986663996">
      <w:bodyDiv w:val="1"/>
      <w:marLeft w:val="0"/>
      <w:marRight w:val="0"/>
      <w:marTop w:val="0"/>
      <w:marBottom w:val="0"/>
      <w:divBdr>
        <w:top w:val="none" w:sz="0" w:space="0" w:color="auto"/>
        <w:left w:val="none" w:sz="0" w:space="0" w:color="auto"/>
        <w:bottom w:val="none" w:sz="0" w:space="0" w:color="auto"/>
        <w:right w:val="none" w:sz="0" w:space="0" w:color="auto"/>
      </w:divBdr>
    </w:div>
    <w:div w:id="1989092945">
      <w:bodyDiv w:val="1"/>
      <w:marLeft w:val="0"/>
      <w:marRight w:val="0"/>
      <w:marTop w:val="0"/>
      <w:marBottom w:val="0"/>
      <w:divBdr>
        <w:top w:val="none" w:sz="0" w:space="0" w:color="auto"/>
        <w:left w:val="none" w:sz="0" w:space="0" w:color="auto"/>
        <w:bottom w:val="none" w:sz="0" w:space="0" w:color="auto"/>
        <w:right w:val="none" w:sz="0" w:space="0" w:color="auto"/>
      </w:divBdr>
    </w:div>
    <w:div w:id="2004311480">
      <w:bodyDiv w:val="1"/>
      <w:marLeft w:val="0"/>
      <w:marRight w:val="0"/>
      <w:marTop w:val="0"/>
      <w:marBottom w:val="0"/>
      <w:divBdr>
        <w:top w:val="none" w:sz="0" w:space="0" w:color="auto"/>
        <w:left w:val="none" w:sz="0" w:space="0" w:color="auto"/>
        <w:bottom w:val="none" w:sz="0" w:space="0" w:color="auto"/>
        <w:right w:val="none" w:sz="0" w:space="0" w:color="auto"/>
      </w:divBdr>
    </w:div>
    <w:div w:id="2011902873">
      <w:bodyDiv w:val="1"/>
      <w:marLeft w:val="0"/>
      <w:marRight w:val="0"/>
      <w:marTop w:val="0"/>
      <w:marBottom w:val="0"/>
      <w:divBdr>
        <w:top w:val="none" w:sz="0" w:space="0" w:color="auto"/>
        <w:left w:val="none" w:sz="0" w:space="0" w:color="auto"/>
        <w:bottom w:val="none" w:sz="0" w:space="0" w:color="auto"/>
        <w:right w:val="none" w:sz="0" w:space="0" w:color="auto"/>
      </w:divBdr>
    </w:div>
    <w:div w:id="2063672439">
      <w:bodyDiv w:val="1"/>
      <w:marLeft w:val="0"/>
      <w:marRight w:val="0"/>
      <w:marTop w:val="0"/>
      <w:marBottom w:val="0"/>
      <w:divBdr>
        <w:top w:val="none" w:sz="0" w:space="0" w:color="auto"/>
        <w:left w:val="none" w:sz="0" w:space="0" w:color="auto"/>
        <w:bottom w:val="none" w:sz="0" w:space="0" w:color="auto"/>
        <w:right w:val="none" w:sz="0" w:space="0" w:color="auto"/>
      </w:divBdr>
    </w:div>
    <w:div w:id="2076969689">
      <w:bodyDiv w:val="1"/>
      <w:marLeft w:val="0"/>
      <w:marRight w:val="0"/>
      <w:marTop w:val="0"/>
      <w:marBottom w:val="0"/>
      <w:divBdr>
        <w:top w:val="none" w:sz="0" w:space="0" w:color="auto"/>
        <w:left w:val="none" w:sz="0" w:space="0" w:color="auto"/>
        <w:bottom w:val="none" w:sz="0" w:space="0" w:color="auto"/>
        <w:right w:val="none" w:sz="0" w:space="0" w:color="auto"/>
      </w:divBdr>
    </w:div>
    <w:div w:id="2103060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4672</TotalTime>
  <Pages>5</Pages>
  <Words>513</Words>
  <Characters>2929</Characters>
  <Application>Microsoft Office Word</Application>
  <DocSecurity>0</DocSecurity>
  <Lines>24</Lines>
  <Paragraphs>6</Paragraphs>
  <ScaleCrop>false</ScaleCrop>
  <Company/>
  <LinksUpToDate>false</LinksUpToDate>
  <CharactersWithSpaces>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王少峰</dc:creator>
  <cp:keywords/>
  <dc:description/>
  <cp:lastModifiedBy>Securities</cp:lastModifiedBy>
  <cp:revision>120</cp:revision>
  <dcterms:created xsi:type="dcterms:W3CDTF">2024-05-24T05:43:00Z</dcterms:created>
  <dcterms:modified xsi:type="dcterms:W3CDTF">2026-07-29T10:43:00Z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_IPGFID">
    <vt:lpwstr>[DocID]=F7689980-C0D6-4398-A2D8-4ECD099275F0</vt:lpwstr>
  </op:property>
  <op:property fmtid="{D5CDD505-2E9C-101B-9397-08002B2CF9AE}" pid="3" name="_IPGDLV_P-C4C6_E-1_CV-BF9721EF_CN-5D56CCF0">
    <vt:lpwstr>vSXXwtBfUyvI0WCkQpti5Q==</vt:lpwstr>
  </op:property>
</op:Properties>
</file>