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6BD2B" w14:textId="77777777" w:rsidR="00BA5977" w:rsidRDefault="00000000">
      <w:pPr>
        <w:spacing w:beforeLines="50" w:before="156" w:afterLines="50" w:after="156" w:line="400" w:lineRule="exact"/>
        <w:jc w:val="center"/>
        <w:rPr>
          <w:rFonts w:ascii="宋体" w:hAnsi="宋体" w:hint="eastAsia"/>
          <w:bCs/>
          <w:iCs/>
          <w:color w:val="000000"/>
          <w:sz w:val="24"/>
        </w:rPr>
      </w:pPr>
      <w:r>
        <w:rPr>
          <w:rFonts w:ascii="宋体" w:hAnsi="宋体" w:hint="eastAsia"/>
          <w:bCs/>
          <w:iCs/>
          <w:color w:val="000000"/>
          <w:sz w:val="24"/>
        </w:rPr>
        <w:t>证券代码：688028                                     证券简称：沃尔德</w:t>
      </w:r>
    </w:p>
    <w:p w14:paraId="7463E7B8" w14:textId="77777777" w:rsidR="00BA5977" w:rsidRDefault="00000000">
      <w:pPr>
        <w:spacing w:before="100" w:beforeAutospacing="1" w:line="360" w:lineRule="auto"/>
        <w:jc w:val="center"/>
        <w:rPr>
          <w:rFonts w:ascii="宋体" w:hAnsi="宋体" w:hint="eastAsia"/>
          <w:b/>
          <w:bCs/>
          <w:iCs/>
          <w:color w:val="000000"/>
          <w:sz w:val="32"/>
          <w:szCs w:val="32"/>
        </w:rPr>
      </w:pPr>
      <w:r>
        <w:rPr>
          <w:rFonts w:ascii="宋体" w:hAnsi="宋体" w:hint="eastAsia"/>
          <w:b/>
          <w:bCs/>
          <w:iCs/>
          <w:color w:val="000000"/>
          <w:sz w:val="32"/>
          <w:szCs w:val="32"/>
        </w:rPr>
        <w:t>投资者关系活动记录表</w:t>
      </w:r>
    </w:p>
    <w:tbl>
      <w:tblPr>
        <w:tblW w:w="103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69"/>
        <w:gridCol w:w="8564"/>
      </w:tblGrid>
      <w:tr w:rsidR="00BA5977" w14:paraId="0FBD3FE6" w14:textId="77777777">
        <w:trPr>
          <w:trHeight w:val="1229"/>
          <w:jc w:val="center"/>
        </w:trPr>
        <w:tc>
          <w:tcPr>
            <w:tcW w:w="1769" w:type="dxa"/>
            <w:vAlign w:val="center"/>
          </w:tcPr>
          <w:p w14:paraId="37BD7A86" w14:textId="77777777" w:rsidR="00BA5977"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Cs/>
                <w:iCs/>
                <w:color w:val="000000"/>
                <w:sz w:val="24"/>
              </w:rPr>
              <w:t xml:space="preserve">                                                      </w:t>
            </w:r>
            <w:r>
              <w:rPr>
                <w:rFonts w:asciiTheme="minorEastAsia" w:eastAsiaTheme="minorEastAsia" w:hAnsiTheme="minorEastAsia" w:cstheme="minorEastAsia" w:hint="eastAsia"/>
                <w:b/>
                <w:bCs/>
                <w:iCs/>
                <w:color w:val="000000"/>
                <w:sz w:val="24"/>
              </w:rPr>
              <w:t>投资者关系活动类别</w:t>
            </w:r>
          </w:p>
        </w:tc>
        <w:tc>
          <w:tcPr>
            <w:tcW w:w="8564" w:type="dxa"/>
          </w:tcPr>
          <w:p w14:paraId="7B124A1B" w14:textId="77777777" w:rsidR="00BA5977"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sz w:val="24"/>
              </w:rPr>
              <w:t xml:space="preserve">☑特定对象调研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分析师会议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媒体采访</w:t>
            </w:r>
          </w:p>
          <w:p w14:paraId="07B1EF70" w14:textId="2015CE64" w:rsidR="00BA5977"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业绩说明会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新闻发布会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路演活动</w:t>
            </w:r>
          </w:p>
          <w:p w14:paraId="503B5874" w14:textId="77777777" w:rsidR="00BA5977" w:rsidRDefault="00000000">
            <w:pPr>
              <w:tabs>
                <w:tab w:val="left" w:pos="3045"/>
                <w:tab w:val="center" w:pos="3199"/>
              </w:tabs>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现场参观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其他（券商组织的策略会）</w:t>
            </w:r>
          </w:p>
        </w:tc>
      </w:tr>
      <w:tr w:rsidR="00BA5977" w14:paraId="14EABDD4" w14:textId="77777777">
        <w:trPr>
          <w:trHeight w:val="797"/>
          <w:jc w:val="center"/>
        </w:trPr>
        <w:tc>
          <w:tcPr>
            <w:tcW w:w="1769" w:type="dxa"/>
            <w:vAlign w:val="center"/>
          </w:tcPr>
          <w:p w14:paraId="6A49014A" w14:textId="77777777" w:rsidR="00BA5977"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参与单位名称</w:t>
            </w:r>
          </w:p>
        </w:tc>
        <w:tc>
          <w:tcPr>
            <w:tcW w:w="8564" w:type="dxa"/>
            <w:vAlign w:val="center"/>
          </w:tcPr>
          <w:p w14:paraId="22D27186" w14:textId="61015C0D" w:rsidR="00BA5977"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广发</w:t>
            </w:r>
            <w:r>
              <w:rPr>
                <w:rFonts w:asciiTheme="minorEastAsia" w:eastAsiaTheme="minorEastAsia" w:hAnsiTheme="minorEastAsia" w:cstheme="minorEastAsia" w:hint="eastAsia"/>
                <w:sz w:val="24"/>
              </w:rPr>
              <w:t>证券</w:t>
            </w:r>
            <w:r w:rsidR="002E79E4">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九方智投</w:t>
            </w:r>
            <w:r w:rsidR="002E79E4">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承风金萍基金</w:t>
            </w:r>
          </w:p>
          <w:p w14:paraId="5813C88A" w14:textId="05CFB909" w:rsidR="00BA5977"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中邮证券</w:t>
            </w:r>
            <w:r w:rsidR="002E79E4">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长城财富</w:t>
            </w:r>
          </w:p>
          <w:p w14:paraId="0314AFAF" w14:textId="66675160" w:rsidR="00BA5977"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西部证券</w:t>
            </w:r>
            <w:r w:rsidR="002E79E4">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惠升基金</w:t>
            </w:r>
            <w:r w:rsidR="002E79E4">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华西证券</w:t>
            </w:r>
            <w:r w:rsidR="002E79E4">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上银基金</w:t>
            </w:r>
            <w:r w:rsidR="002E79E4">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水璞基金</w:t>
            </w:r>
            <w:r w:rsidR="002E79E4">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国投证券</w:t>
            </w:r>
            <w:r w:rsidR="002E79E4">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中泰证券</w:t>
            </w:r>
            <w:r w:rsidR="002E79E4">
              <w:rPr>
                <w:rFonts w:asciiTheme="minorEastAsia" w:eastAsiaTheme="minorEastAsia" w:hAnsiTheme="minorEastAsia" w:cstheme="minorEastAsia" w:hint="eastAsia"/>
                <w:sz w:val="24"/>
              </w:rPr>
              <w:t>、</w:t>
            </w:r>
            <w:r w:rsidR="00B30D6C" w:rsidRPr="00B30D6C">
              <w:rPr>
                <w:rFonts w:asciiTheme="minorEastAsia" w:eastAsiaTheme="minorEastAsia" w:hAnsiTheme="minorEastAsia" w:cstheme="minorEastAsia"/>
                <w:sz w:val="24"/>
              </w:rPr>
              <w:t>贝寅基金</w:t>
            </w:r>
            <w:r w:rsidR="002E79E4">
              <w:rPr>
                <w:rFonts w:asciiTheme="minorEastAsia" w:eastAsiaTheme="minorEastAsia" w:hAnsiTheme="minorEastAsia" w:cstheme="minorEastAsia" w:hint="eastAsia"/>
                <w:sz w:val="24"/>
              </w:rPr>
              <w:t>、</w:t>
            </w:r>
            <w:r w:rsidR="00B30D6C" w:rsidRPr="00B30D6C">
              <w:rPr>
                <w:rFonts w:asciiTheme="minorEastAsia" w:eastAsiaTheme="minorEastAsia" w:hAnsiTheme="minorEastAsia" w:cstheme="minorEastAsia"/>
                <w:sz w:val="24"/>
              </w:rPr>
              <w:t>旌安投资</w:t>
            </w:r>
            <w:r w:rsidR="002E79E4">
              <w:rPr>
                <w:rFonts w:asciiTheme="minorEastAsia" w:eastAsiaTheme="minorEastAsia" w:hAnsiTheme="minorEastAsia" w:cstheme="minorEastAsia" w:hint="eastAsia"/>
                <w:sz w:val="24"/>
              </w:rPr>
              <w:t>、</w:t>
            </w:r>
            <w:r w:rsidR="00B30D6C" w:rsidRPr="00B30D6C">
              <w:rPr>
                <w:rFonts w:asciiTheme="minorEastAsia" w:eastAsiaTheme="minorEastAsia" w:hAnsiTheme="minorEastAsia" w:cstheme="minorEastAsia"/>
                <w:sz w:val="24"/>
              </w:rPr>
              <w:t>国新证券</w:t>
            </w:r>
            <w:r w:rsidR="002E79E4">
              <w:rPr>
                <w:rFonts w:asciiTheme="minorEastAsia" w:eastAsiaTheme="minorEastAsia" w:hAnsiTheme="minorEastAsia" w:cstheme="minorEastAsia" w:hint="eastAsia"/>
                <w:sz w:val="24"/>
              </w:rPr>
              <w:t>、</w:t>
            </w:r>
            <w:r w:rsidR="00B30D6C" w:rsidRPr="00B30D6C">
              <w:rPr>
                <w:rFonts w:asciiTheme="minorEastAsia" w:eastAsiaTheme="minorEastAsia" w:hAnsiTheme="minorEastAsia" w:cstheme="minorEastAsia"/>
                <w:sz w:val="24"/>
              </w:rPr>
              <w:t>国泰基金</w:t>
            </w:r>
          </w:p>
          <w:p w14:paraId="10D9F723" w14:textId="77777777" w:rsidR="00BA5977" w:rsidRDefault="00000000">
            <w:pPr>
              <w:widowControl/>
              <w:ind w:firstLineChars="200" w:firstLine="482"/>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b/>
                <w:bCs/>
                <w:sz w:val="24"/>
              </w:rPr>
              <w:t>部分会议参会者无法签署调研承诺函，但在交流活动中，我公司严格遵守相关规定，保证信息披露真实、准确、及时、公平，没有发生未公开重大信息泄露等情况。</w:t>
            </w:r>
          </w:p>
        </w:tc>
      </w:tr>
      <w:tr w:rsidR="00BA5977" w14:paraId="25EC4431" w14:textId="77777777">
        <w:trPr>
          <w:trHeight w:val="598"/>
          <w:jc w:val="center"/>
        </w:trPr>
        <w:tc>
          <w:tcPr>
            <w:tcW w:w="1769" w:type="dxa"/>
            <w:vAlign w:val="center"/>
          </w:tcPr>
          <w:p w14:paraId="0C8125C4" w14:textId="77777777" w:rsidR="00BA5977"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时间及地点</w:t>
            </w:r>
          </w:p>
        </w:tc>
        <w:tc>
          <w:tcPr>
            <w:tcW w:w="8564" w:type="dxa"/>
            <w:vAlign w:val="center"/>
          </w:tcPr>
          <w:p w14:paraId="685EC094" w14:textId="77777777" w:rsidR="00BA5977"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8月6日（嘉兴沃尔德）10:00-11:30</w:t>
            </w:r>
          </w:p>
          <w:p w14:paraId="5E70F772" w14:textId="118206CC" w:rsidR="00BA5977"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8月10日（电话会议）</w:t>
            </w:r>
            <w:r>
              <w:rPr>
                <w:rFonts w:asciiTheme="minorEastAsia" w:eastAsiaTheme="minorEastAsia" w:hAnsiTheme="minorEastAsia" w:cstheme="minorEastAsia"/>
                <w:bCs/>
                <w:iCs/>
                <w:color w:val="000000"/>
                <w:sz w:val="24"/>
              </w:rPr>
              <w:t>16:</w:t>
            </w:r>
            <w:r>
              <w:rPr>
                <w:rFonts w:asciiTheme="minorEastAsia" w:eastAsiaTheme="minorEastAsia" w:hAnsiTheme="minorEastAsia" w:cstheme="minorEastAsia" w:hint="eastAsia"/>
                <w:bCs/>
                <w:iCs/>
                <w:color w:val="000000"/>
                <w:sz w:val="24"/>
              </w:rPr>
              <w:t>0</w:t>
            </w:r>
            <w:r>
              <w:rPr>
                <w:rFonts w:asciiTheme="minorEastAsia" w:eastAsiaTheme="minorEastAsia" w:hAnsiTheme="minorEastAsia" w:cstheme="minorEastAsia"/>
                <w:bCs/>
                <w:iCs/>
                <w:color w:val="000000"/>
                <w:sz w:val="24"/>
              </w:rPr>
              <w:t>0-1</w:t>
            </w:r>
            <w:r>
              <w:rPr>
                <w:rFonts w:asciiTheme="minorEastAsia" w:eastAsiaTheme="minorEastAsia" w:hAnsiTheme="minorEastAsia" w:cstheme="minorEastAsia" w:hint="eastAsia"/>
                <w:bCs/>
                <w:iCs/>
                <w:color w:val="000000"/>
                <w:sz w:val="24"/>
              </w:rPr>
              <w:t>6</w:t>
            </w:r>
            <w:r>
              <w:rPr>
                <w:rFonts w:asciiTheme="minorEastAsia" w:eastAsiaTheme="minorEastAsia" w:hAnsiTheme="minorEastAsia" w:cstheme="minorEastAsia"/>
                <w:bCs/>
                <w:iCs/>
                <w:color w:val="000000"/>
                <w:sz w:val="24"/>
              </w:rPr>
              <w:t>:</w:t>
            </w:r>
            <w:r>
              <w:rPr>
                <w:rFonts w:asciiTheme="minorEastAsia" w:eastAsiaTheme="minorEastAsia" w:hAnsiTheme="minorEastAsia" w:cstheme="minorEastAsia" w:hint="eastAsia"/>
                <w:bCs/>
                <w:iCs/>
                <w:color w:val="000000"/>
                <w:sz w:val="24"/>
              </w:rPr>
              <w:t>5</w:t>
            </w:r>
            <w:r>
              <w:rPr>
                <w:rFonts w:asciiTheme="minorEastAsia" w:eastAsiaTheme="minorEastAsia" w:hAnsiTheme="minorEastAsia" w:cstheme="minorEastAsia"/>
                <w:bCs/>
                <w:iCs/>
                <w:color w:val="000000"/>
                <w:sz w:val="24"/>
              </w:rPr>
              <w:t>0</w:t>
            </w:r>
          </w:p>
          <w:p w14:paraId="33BF29C6" w14:textId="77777777" w:rsidR="00BA5977"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8月11日（嘉兴沃尔德）15:00-16:30</w:t>
            </w:r>
          </w:p>
        </w:tc>
      </w:tr>
      <w:tr w:rsidR="00BA5977" w14:paraId="1D82CB2A" w14:textId="77777777">
        <w:trPr>
          <w:trHeight w:val="798"/>
          <w:jc w:val="center"/>
        </w:trPr>
        <w:tc>
          <w:tcPr>
            <w:tcW w:w="1769" w:type="dxa"/>
            <w:vAlign w:val="center"/>
          </w:tcPr>
          <w:p w14:paraId="7400E03F" w14:textId="77777777" w:rsidR="00BA5977" w:rsidRDefault="00000000">
            <w:pPr>
              <w:snapToGrid w:val="0"/>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上市公司接待人员姓名</w:t>
            </w:r>
          </w:p>
        </w:tc>
        <w:tc>
          <w:tcPr>
            <w:tcW w:w="8564" w:type="dxa"/>
            <w:vAlign w:val="center"/>
          </w:tcPr>
          <w:p w14:paraId="5C2463DF" w14:textId="77777777" w:rsidR="00BA5977"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副总经理、董事会秘书：陈焕超</w:t>
            </w:r>
          </w:p>
          <w:p w14:paraId="14C32583" w14:textId="77777777" w:rsidR="00BA5977"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证券事务代表/IR：沈李思</w:t>
            </w:r>
          </w:p>
        </w:tc>
      </w:tr>
      <w:tr w:rsidR="00BA5977" w14:paraId="703F602D" w14:textId="77777777">
        <w:trPr>
          <w:trHeight w:val="552"/>
          <w:jc w:val="center"/>
        </w:trPr>
        <w:tc>
          <w:tcPr>
            <w:tcW w:w="1769" w:type="dxa"/>
            <w:vAlign w:val="center"/>
          </w:tcPr>
          <w:p w14:paraId="3DB8C30E" w14:textId="77777777" w:rsidR="00BA5977" w:rsidRDefault="00000000">
            <w:pPr>
              <w:spacing w:line="360" w:lineRule="auto"/>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 w:val="24"/>
              </w:rPr>
              <w:t>投资者关系活动主要内容介绍</w:t>
            </w:r>
          </w:p>
        </w:tc>
        <w:tc>
          <w:tcPr>
            <w:tcW w:w="8564" w:type="dxa"/>
            <w:vAlign w:val="center"/>
          </w:tcPr>
          <w:p w14:paraId="0B7FA919" w14:textId="77777777" w:rsidR="00BA5977" w:rsidRDefault="00000000">
            <w:pPr>
              <w:spacing w:line="360" w:lineRule="auto"/>
              <w:ind w:firstLineChars="200" w:firstLine="482"/>
              <w:rPr>
                <w:rFonts w:ascii="宋体" w:hAnsi="宋体" w:hint="eastAsia"/>
                <w:b/>
                <w:bCs/>
                <w:sz w:val="24"/>
                <w:shd w:val="clear" w:color="auto" w:fill="FFFFFF"/>
              </w:rPr>
            </w:pPr>
            <w:bookmarkStart w:id="0" w:name="OLE_LINK2"/>
            <w:r>
              <w:rPr>
                <w:rFonts w:ascii="宋体" w:hAnsi="宋体" w:hint="eastAsia"/>
                <w:b/>
                <w:bCs/>
                <w:sz w:val="24"/>
                <w:shd w:val="clear" w:color="auto" w:fill="FFFFFF"/>
              </w:rPr>
              <w:t>风险提示：</w:t>
            </w:r>
          </w:p>
          <w:p w14:paraId="3B86EB90" w14:textId="77777777" w:rsidR="00BA5977" w:rsidRDefault="00000000">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t>1、</w:t>
            </w:r>
            <w:r>
              <w:rPr>
                <w:rFonts w:ascii="宋体" w:hAnsi="宋体"/>
                <w:b/>
                <w:bCs/>
                <w:sz w:val="24"/>
                <w:shd w:val="clear" w:color="auto" w:fill="FFFFFF"/>
              </w:rPr>
              <w:t>新产品、新项目从技术研发到产业化过程中将可能遇到技术研发进度缓慢、技术及产品发展趋势判断失误以及技术成果转化不力等不确定性因素；同时需要在技术研发、工艺完善和设备选型方面进行大规模投资，以及后续市场开拓会面临较大的不确定性或者下游市场需求不及预期，无法如期为公司带来预期的收益，对公司的发展产生不利影响。特此郑重提醒广大投资者防范公司相关新业务的投资风险！</w:t>
            </w:r>
          </w:p>
          <w:p w14:paraId="4207D817" w14:textId="77777777" w:rsidR="00BA5977" w:rsidRDefault="00000000">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t>2、</w:t>
            </w:r>
            <w:r>
              <w:rPr>
                <w:rFonts w:ascii="宋体" w:hAnsi="宋体"/>
                <w:b/>
                <w:bCs/>
                <w:sz w:val="24"/>
                <w:shd w:val="clear" w:color="auto" w:fill="FFFFFF"/>
              </w:rPr>
              <w:t>如涉及对行业预测/判断、公司发展战略和经营计划等相关内容，不能视作公司或公司管理层对行业、公司发展或业绩的承诺和保证，敬请广大投资者注意投资风险！</w:t>
            </w:r>
          </w:p>
          <w:p w14:paraId="186C3CAC" w14:textId="77777777" w:rsidR="00BA5977" w:rsidRDefault="00000000">
            <w:pPr>
              <w:spacing w:line="360" w:lineRule="auto"/>
              <w:ind w:firstLineChars="200" w:firstLine="482"/>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b/>
                <w:bCs/>
                <w:sz w:val="24"/>
                <w:shd w:val="clear" w:color="auto" w:fill="FFFFFF"/>
              </w:rPr>
              <w:t>Q:CVD钻石声学振膜</w:t>
            </w:r>
            <w:r>
              <w:rPr>
                <w:rFonts w:asciiTheme="minorEastAsia" w:eastAsiaTheme="minorEastAsia" w:hAnsiTheme="minorEastAsia" w:cstheme="minorEastAsia" w:hint="eastAsia"/>
                <w:b/>
                <w:bCs/>
                <w:sz w:val="24"/>
                <w:shd w:val="clear" w:color="auto" w:fill="FFFFFF"/>
              </w:rPr>
              <w:t>产品的市场竞争格局及公司竞争优势？</w:t>
            </w:r>
          </w:p>
          <w:p w14:paraId="3903FE35"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（1）市场竞争格局</w:t>
            </w:r>
          </w:p>
          <w:p w14:paraId="056842B6"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CVD钻石声学振膜作为高端声学振膜的新兴材料品类，涉及材料科学、精密</w:t>
            </w:r>
            <w:r>
              <w:rPr>
                <w:rFonts w:asciiTheme="minorEastAsia" w:eastAsiaTheme="minorEastAsia" w:hAnsiTheme="minorEastAsia" w:cstheme="minorEastAsia" w:hint="eastAsia"/>
                <w:sz w:val="24"/>
                <w:shd w:val="clear" w:color="auto" w:fill="FFFFFF"/>
              </w:rPr>
              <w:lastRenderedPageBreak/>
              <w:t>制造、结构设计与声学工程的系统性课题，行业进入壁垒较高。已知国外的戴比尔斯集团旗下的元素六公司（Element Six）较公司早实现该产品的产业化，主要用于国外的高端车型。当前国内主要参与者较少，公司是国内率先实现车规级CVD钻石声学振膜产业化落地的企业。</w:t>
            </w:r>
          </w:p>
          <w:p w14:paraId="7A2DC400"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（2）公司竞争优势</w:t>
            </w:r>
          </w:p>
          <w:p w14:paraId="2312EDB0"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公司形成“产品+技术服务”的整体解决方案能力，技术体系覆盖金刚石材料生长、振膜匹配、精密装配与声学调校等全链条关键环节，已取得发明专利1项、实用新型专利2项、外观设计专利2项。</w:t>
            </w:r>
          </w:p>
          <w:p w14:paraId="39C66D76"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CVD钻石声学振膜产品建立从微波生长、激光切割、产品检验等环节的标准化作业流程，各环节均配备严格的生产管理规范，2026年4月伴随国内自主品牌量产新能源乘用车首次搭载公司CVD钻石声学振膜产品，在量产车型搭载、车规级品质认证方面具有先发优势。</w:t>
            </w:r>
          </w:p>
          <w:p w14:paraId="6F1E06C5"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CVD钻石声学振膜荣获“2025年声学楼20周年创新奖”，公司钻石振膜高端音频综合解决方案荣获“2026中国国际音频产业大会（GAS）消费电子科创优秀案例”，凭借出色的产品性能和声学表现得到业内认可，初步建立了品牌知名度和市场影响力。</w:t>
            </w:r>
          </w:p>
          <w:p w14:paraId="1D23C03B" w14:textId="77777777" w:rsidR="00BA5977" w:rsidRDefault="00000000">
            <w:pPr>
              <w:spacing w:line="360" w:lineRule="auto"/>
              <w:ind w:firstLineChars="200" w:firstLine="482"/>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b/>
                <w:bCs/>
                <w:sz w:val="24"/>
                <w:shd w:val="clear" w:color="auto" w:fill="FFFFFF"/>
              </w:rPr>
              <w:t>Q:金刚石微钻/钻针产品的市场竞争格局及公司竞争优势？</w:t>
            </w:r>
          </w:p>
          <w:p w14:paraId="4460463C"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（1）市场竞争格局</w:t>
            </w:r>
          </w:p>
          <w:p w14:paraId="7A313372"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金刚石微钻主要应用于半导体设备零部件的加工领域，竞争对手主要系日本佑能等海外企业。国际品牌过去长期占据竞争优势，公司凭借在超硬刀具的深厚积累，在国外市场成功进入韩国头部客户，在国内市场实现国产进口替代。</w:t>
            </w:r>
          </w:p>
          <w:p w14:paraId="1F8C7E50" w14:textId="444B7BFA"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在PCB钻针领域，全球PCB钻针市场主要系硬质合金钻针，公司较早开发金刚石微钻（俗称钻针）拓展此领域，已与多家PCB厂商进行持续优化及验证工作，已经取得很多突破性进展。</w:t>
            </w:r>
          </w:p>
          <w:p w14:paraId="10F7A6F6"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（2）公司竞争优势</w:t>
            </w:r>
          </w:p>
          <w:p w14:paraId="1BAE341A"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金刚石微钻具有更优的使用寿命及加工效率，钻尖为整体金刚石材质，耐磨性更高；刃口采用磨削工艺，刃口更锋利；钻尖角特殊设计，孔位精度更精准；加工孔壁光洁度高、孔径一致性好。</w:t>
            </w:r>
          </w:p>
          <w:p w14:paraId="24094379"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公司作为国内超硬刀具行业的领先企业，长期专注于高端超硬刀具的研发、</w:t>
            </w:r>
            <w:r>
              <w:rPr>
                <w:rFonts w:asciiTheme="minorEastAsia" w:eastAsiaTheme="minorEastAsia" w:hAnsiTheme="minorEastAsia" w:cstheme="minorEastAsia" w:hint="eastAsia"/>
                <w:sz w:val="24"/>
                <w:shd w:val="clear" w:color="auto" w:fill="FFFFFF"/>
              </w:rPr>
              <w:lastRenderedPageBreak/>
              <w:t>生产及销售，拥有“超硬材料激光微纳米精密加工技术”“超薄金刚石片、复合片精密研磨及镜面抛光技术”等六大核心技术，覆盖材料研发、工艺设计、关键设备研制等全产业链环节，构筑了坚实的技术壁垒。</w:t>
            </w:r>
          </w:p>
          <w:p w14:paraId="5BE4B1BB"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公司已经建立成熟的生产线，自主开发关键生产设备，已形成系列化的产品，在产品开发、下游客户等方面已领先国内同行业公司。</w:t>
            </w:r>
          </w:p>
          <w:p w14:paraId="41F9CFF5" w14:textId="77777777" w:rsidR="00BA5977" w:rsidRDefault="00000000">
            <w:pPr>
              <w:spacing w:line="360" w:lineRule="auto"/>
              <w:ind w:firstLineChars="200" w:firstLine="482"/>
              <w:rPr>
                <w:rFonts w:asciiTheme="minorEastAsia" w:eastAsiaTheme="minorEastAsia" w:hAnsiTheme="minorEastAsia" w:cstheme="minorEastAsia" w:hint="eastAsia"/>
                <w:b/>
                <w:bCs/>
                <w:sz w:val="24"/>
                <w:shd w:val="clear" w:color="auto" w:fill="FFFFFF"/>
              </w:rPr>
            </w:pPr>
            <w:r>
              <w:rPr>
                <w:rFonts w:asciiTheme="minorEastAsia" w:eastAsiaTheme="minorEastAsia" w:hAnsiTheme="minorEastAsia" w:cstheme="minorEastAsia" w:hint="eastAsia"/>
                <w:b/>
                <w:bCs/>
                <w:sz w:val="24"/>
                <w:shd w:val="clear" w:color="auto" w:fill="FFFFFF"/>
              </w:rPr>
              <w:t>Q:公司金刚石功能材料业务在散热方面的研发及应用进展情况？</w:t>
            </w:r>
          </w:p>
          <w:p w14:paraId="27ABCF89"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根据公司的发展战略和经营计划，将金刚石散热确立为中长期的战略级重大研发方向，争取与部分下游领先企业达成业务合作，推进金刚石散热从实验室研发走向工程化验证，从技术合作走向订单落地，为公司长远发展积蓄势能、抢占先机。</w:t>
            </w:r>
          </w:p>
          <w:p w14:paraId="054572F8"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公司围绕硅/碳化硅/硅基PCD基金刚石衬底、多晶/单晶金刚石衬底、金刚石铜/铝等复合材料等进行产品研发，专注GPU、CPU、高功率器件、射频器件、激光器等领域的应用研究及产业化工作。</w:t>
            </w:r>
          </w:p>
          <w:p w14:paraId="54585069"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（1）硅/碳化硅/硅基PCD基金刚石衬底方面</w:t>
            </w:r>
          </w:p>
          <w:p w14:paraId="5B11AE73"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面向半导体晶圆应用的复合衬底解决方案，通过CVD技术在硅、碳化硅或硅基PCD晶圆表面沉积金刚石层，兼具硅、碳化硅或硅基PCD的半导体兼容性与金刚石材料的高热导性。</w:t>
            </w:r>
          </w:p>
          <w:p w14:paraId="505E579B"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依靠自主研发的大腔室热丝CVD设备，成功研发出高平整度的硅、碳化硅或硅基PCD基金刚石衬底，最大尺寸320mm*320mm，兼容直径50mm-300mm的主流晶圆尺寸；金刚石膜厚可调，总厚度偏差（TTV）小于20μm。目前已向中国台湾等地的客户交付部分产品，并积极配合客户要求进行产品的开发工作，整体进展在快速推进中。</w:t>
            </w:r>
          </w:p>
          <w:p w14:paraId="4E53A961"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sz w:val="24"/>
                <w:shd w:val="clear" w:color="auto" w:fill="FFFFFF"/>
              </w:rPr>
              <w:t>公司依靠自主研发及合作开发的MPCVD设备，已能成功制备直径100mm以内的硅基、碳化硅基和硅基PCD基的复合CVD金刚石衬底，并在精密加工后向部分客户交付验证，已经取得较好的验证结果。</w:t>
            </w:r>
          </w:p>
          <w:p w14:paraId="7A95C06E"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（2）多晶/单晶金刚石衬底</w:t>
            </w:r>
          </w:p>
          <w:p w14:paraId="5E044621"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通过微波、热丝、直流等CVD技术制备单晶/多晶金刚石热沉片，凭借高热导率与电绝缘特性，可高效降低器件热点温度并导出热量。</w:t>
            </w:r>
          </w:p>
          <w:p w14:paraId="650337BA"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公司开发出适用于直接键合的超平整金刚石衬底，多晶最大直径300mm，单</w:t>
            </w:r>
            <w:r>
              <w:rPr>
                <w:rFonts w:asciiTheme="minorEastAsia" w:eastAsiaTheme="minorEastAsia" w:hAnsiTheme="minorEastAsia" w:cstheme="minorEastAsia" w:hint="eastAsia"/>
                <w:sz w:val="24"/>
                <w:shd w:val="clear" w:color="auto" w:fill="FFFFFF"/>
              </w:rPr>
              <w:lastRenderedPageBreak/>
              <w:t>晶最大尺寸60*60mm；总厚度偏差（TTV）小于2μm；粗糙度（Ra）：多晶小于1nm、单晶小于0.5nm。</w:t>
            </w:r>
          </w:p>
          <w:p w14:paraId="477DCF4F"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目前公司主要围绕芯片近结散热方向，向手机芯片、GPU、CPU等海内外知名客户提供产品并进行验证，在部分验证节点已达到预期效果。</w:t>
            </w:r>
          </w:p>
          <w:p w14:paraId="4086E364"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（3）金刚石铜/铝复合材料</w:t>
            </w:r>
          </w:p>
          <w:p w14:paraId="11CE3711"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金刚石与铜、铝复合而成高性能热管理材料，兼具金刚石高热导率与金属易连接或轻量化特征，为高功率、轻量化场景提供高性价比的散热解决方案，具备以下特点：</w:t>
            </w:r>
          </w:p>
          <w:p w14:paraId="2F234272"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轻量化优势：密度低；热膨胀系数：匹配半导体器件、减少热应力导致失效风险；良好加工性：适配复杂结构设计；高性价比：经济适配更大批量场景。</w:t>
            </w:r>
          </w:p>
          <w:p w14:paraId="76B8DCE3"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目前公司主要围绕冷板散热，公司已开发出金刚石铜产品交付给下游冷板客户进行验证。</w:t>
            </w:r>
          </w:p>
          <w:p w14:paraId="4B33C526" w14:textId="77777777" w:rsidR="00BA5977" w:rsidRDefault="00000000">
            <w:pPr>
              <w:spacing w:line="360" w:lineRule="auto"/>
              <w:ind w:firstLineChars="200" w:firstLine="480"/>
              <w:rPr>
                <w:rFonts w:asciiTheme="minorEastAsia" w:eastAsiaTheme="minorEastAsia" w:hAnsiTheme="minorEastAsia" w:cstheme="minorEastAsia" w:hint="eastAsia"/>
                <w:sz w:val="24"/>
                <w:shd w:val="clear" w:color="auto" w:fill="FFFFFF"/>
              </w:rPr>
            </w:pPr>
            <w:r>
              <w:rPr>
                <w:rFonts w:asciiTheme="minorEastAsia" w:eastAsiaTheme="minorEastAsia" w:hAnsiTheme="minorEastAsia" w:cstheme="minorEastAsia" w:hint="eastAsia"/>
                <w:sz w:val="24"/>
                <w:shd w:val="clear" w:color="auto" w:fill="FFFFFF"/>
              </w:rPr>
              <w:t>截至目前，虽然公司金刚石散热相关业务在技术研发方面已取得阶段性较好进展，已实现小部分营业收入，但该业务目前占公司总体营业收入比例较小，最终产品能否在客户验证成功具有一定的不确定性，距离规模化收入尚有较大差距，预计对2026年度营业收入贡献有限。敬请广大投资者客观认识该业务的产业化进程，注意投资风险。2026年下半年，公司依据对客户推进进度的预判，已启动产能扩充工作，为后续订单落地做好前瞻性准备。</w:t>
            </w:r>
            <w:bookmarkEnd w:id="0"/>
          </w:p>
        </w:tc>
      </w:tr>
      <w:tr w:rsidR="00BA5977" w14:paraId="2019380A" w14:textId="77777777">
        <w:trPr>
          <w:trHeight w:val="240"/>
          <w:jc w:val="center"/>
        </w:trPr>
        <w:tc>
          <w:tcPr>
            <w:tcW w:w="1769" w:type="dxa"/>
            <w:vAlign w:val="center"/>
          </w:tcPr>
          <w:p w14:paraId="4A598D04" w14:textId="77777777" w:rsidR="00BA5977"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lastRenderedPageBreak/>
              <w:t>附件清单</w:t>
            </w:r>
          </w:p>
        </w:tc>
        <w:tc>
          <w:tcPr>
            <w:tcW w:w="8564" w:type="dxa"/>
            <w:vAlign w:val="center"/>
          </w:tcPr>
          <w:p w14:paraId="6883B73B" w14:textId="77777777" w:rsidR="00BA5977"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无</w:t>
            </w:r>
          </w:p>
        </w:tc>
      </w:tr>
      <w:tr w:rsidR="00BA5977" w14:paraId="6CC0F8CD" w14:textId="77777777">
        <w:trPr>
          <w:trHeight w:val="332"/>
          <w:jc w:val="center"/>
        </w:trPr>
        <w:tc>
          <w:tcPr>
            <w:tcW w:w="1769" w:type="dxa"/>
            <w:vAlign w:val="center"/>
          </w:tcPr>
          <w:p w14:paraId="028796CD" w14:textId="77777777" w:rsidR="00BA5977"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日期</w:t>
            </w:r>
          </w:p>
        </w:tc>
        <w:tc>
          <w:tcPr>
            <w:tcW w:w="8564" w:type="dxa"/>
            <w:vAlign w:val="center"/>
          </w:tcPr>
          <w:p w14:paraId="26B0EEAC" w14:textId="6A5E5B2F" w:rsidR="00BA5977"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2026年8月1</w:t>
            </w:r>
            <w:r w:rsidR="00B30D6C">
              <w:rPr>
                <w:rFonts w:asciiTheme="minorEastAsia" w:eastAsiaTheme="minorEastAsia" w:hAnsiTheme="minorEastAsia" w:cstheme="minorEastAsia" w:hint="eastAsia"/>
                <w:bCs/>
                <w:iCs/>
                <w:color w:val="000000"/>
                <w:sz w:val="24"/>
              </w:rPr>
              <w:t>2</w:t>
            </w:r>
            <w:r>
              <w:rPr>
                <w:rFonts w:asciiTheme="minorEastAsia" w:eastAsiaTheme="minorEastAsia" w:hAnsiTheme="minorEastAsia" w:cstheme="minorEastAsia" w:hint="eastAsia"/>
                <w:bCs/>
                <w:iCs/>
                <w:color w:val="000000"/>
                <w:sz w:val="24"/>
              </w:rPr>
              <w:t>日</w:t>
            </w:r>
          </w:p>
        </w:tc>
      </w:tr>
    </w:tbl>
    <w:p w14:paraId="4215C9C8" w14:textId="77777777" w:rsidR="00BA5977" w:rsidRDefault="00BA5977"/>
    <w:sectPr w:rsidR="00BA5977">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IDFont+F10">
    <w:altName w:val="宋体"/>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A0MDYwNWQzMjZiNmY1ODE0NzBlNmYzZDQ3Yzc4ODQifQ=="/>
  </w:docVars>
  <w:rsids>
    <w:rsidRoot w:val="00060AC3"/>
    <w:rsid w:val="00002D60"/>
    <w:rsid w:val="00003558"/>
    <w:rsid w:val="00007D4E"/>
    <w:rsid w:val="00012E5E"/>
    <w:rsid w:val="0001551B"/>
    <w:rsid w:val="0001655B"/>
    <w:rsid w:val="0001719A"/>
    <w:rsid w:val="00020043"/>
    <w:rsid w:val="00021632"/>
    <w:rsid w:val="00021A9C"/>
    <w:rsid w:val="00023649"/>
    <w:rsid w:val="000257B8"/>
    <w:rsid w:val="000261E2"/>
    <w:rsid w:val="00026E7F"/>
    <w:rsid w:val="00027284"/>
    <w:rsid w:val="000276C5"/>
    <w:rsid w:val="0003089F"/>
    <w:rsid w:val="00030D7F"/>
    <w:rsid w:val="00031567"/>
    <w:rsid w:val="00033506"/>
    <w:rsid w:val="000354F5"/>
    <w:rsid w:val="00035E04"/>
    <w:rsid w:val="0003780D"/>
    <w:rsid w:val="00037AEC"/>
    <w:rsid w:val="00037F36"/>
    <w:rsid w:val="000400C7"/>
    <w:rsid w:val="00040CCC"/>
    <w:rsid w:val="00042C1B"/>
    <w:rsid w:val="00042E10"/>
    <w:rsid w:val="00044BE0"/>
    <w:rsid w:val="00047AD6"/>
    <w:rsid w:val="00050C44"/>
    <w:rsid w:val="000518B8"/>
    <w:rsid w:val="00051A5A"/>
    <w:rsid w:val="0005268B"/>
    <w:rsid w:val="00053516"/>
    <w:rsid w:val="00054561"/>
    <w:rsid w:val="0005520C"/>
    <w:rsid w:val="000555C2"/>
    <w:rsid w:val="00060AC3"/>
    <w:rsid w:val="00060D23"/>
    <w:rsid w:val="00061650"/>
    <w:rsid w:val="00062338"/>
    <w:rsid w:val="000655AC"/>
    <w:rsid w:val="00065DB6"/>
    <w:rsid w:val="00067AF3"/>
    <w:rsid w:val="00067FC0"/>
    <w:rsid w:val="00071A74"/>
    <w:rsid w:val="00071DA2"/>
    <w:rsid w:val="00074850"/>
    <w:rsid w:val="000757FC"/>
    <w:rsid w:val="00075DD4"/>
    <w:rsid w:val="00076D92"/>
    <w:rsid w:val="00076EA1"/>
    <w:rsid w:val="000774D4"/>
    <w:rsid w:val="000779A9"/>
    <w:rsid w:val="000828EF"/>
    <w:rsid w:val="0008390A"/>
    <w:rsid w:val="00083A3E"/>
    <w:rsid w:val="00084599"/>
    <w:rsid w:val="00084961"/>
    <w:rsid w:val="00085E0A"/>
    <w:rsid w:val="0008761C"/>
    <w:rsid w:val="00091BE7"/>
    <w:rsid w:val="00091DC2"/>
    <w:rsid w:val="0009269B"/>
    <w:rsid w:val="0009298B"/>
    <w:rsid w:val="00094034"/>
    <w:rsid w:val="000947E6"/>
    <w:rsid w:val="00094952"/>
    <w:rsid w:val="00095430"/>
    <w:rsid w:val="000962B2"/>
    <w:rsid w:val="000A0ECE"/>
    <w:rsid w:val="000A66C9"/>
    <w:rsid w:val="000B0166"/>
    <w:rsid w:val="000B274D"/>
    <w:rsid w:val="000B3331"/>
    <w:rsid w:val="000B419D"/>
    <w:rsid w:val="000B56F6"/>
    <w:rsid w:val="000B5881"/>
    <w:rsid w:val="000B63C2"/>
    <w:rsid w:val="000B664E"/>
    <w:rsid w:val="000C056A"/>
    <w:rsid w:val="000C1843"/>
    <w:rsid w:val="000C546F"/>
    <w:rsid w:val="000C6489"/>
    <w:rsid w:val="000C75BD"/>
    <w:rsid w:val="000D3B43"/>
    <w:rsid w:val="000D695E"/>
    <w:rsid w:val="000D6E45"/>
    <w:rsid w:val="000D714C"/>
    <w:rsid w:val="000D7CB9"/>
    <w:rsid w:val="000E0F9E"/>
    <w:rsid w:val="000E3586"/>
    <w:rsid w:val="000E534E"/>
    <w:rsid w:val="000E67C1"/>
    <w:rsid w:val="000F11FC"/>
    <w:rsid w:val="000F1410"/>
    <w:rsid w:val="000F2953"/>
    <w:rsid w:val="000F3177"/>
    <w:rsid w:val="000F5346"/>
    <w:rsid w:val="000F5CC3"/>
    <w:rsid w:val="000F7296"/>
    <w:rsid w:val="000F7FA3"/>
    <w:rsid w:val="00101257"/>
    <w:rsid w:val="00102CBE"/>
    <w:rsid w:val="00104331"/>
    <w:rsid w:val="00104F11"/>
    <w:rsid w:val="001051D5"/>
    <w:rsid w:val="001075E0"/>
    <w:rsid w:val="00111768"/>
    <w:rsid w:val="00111B5B"/>
    <w:rsid w:val="00112D09"/>
    <w:rsid w:val="00113009"/>
    <w:rsid w:val="00114772"/>
    <w:rsid w:val="0011609D"/>
    <w:rsid w:val="00116531"/>
    <w:rsid w:val="00117710"/>
    <w:rsid w:val="001204C8"/>
    <w:rsid w:val="00121215"/>
    <w:rsid w:val="00121332"/>
    <w:rsid w:val="00121388"/>
    <w:rsid w:val="0012142E"/>
    <w:rsid w:val="001227E2"/>
    <w:rsid w:val="00123C13"/>
    <w:rsid w:val="00124D0B"/>
    <w:rsid w:val="001271CE"/>
    <w:rsid w:val="001278EA"/>
    <w:rsid w:val="00130306"/>
    <w:rsid w:val="001305DB"/>
    <w:rsid w:val="00130B7A"/>
    <w:rsid w:val="00132A3A"/>
    <w:rsid w:val="00133A8F"/>
    <w:rsid w:val="00134C99"/>
    <w:rsid w:val="00134E6B"/>
    <w:rsid w:val="00137C15"/>
    <w:rsid w:val="00143006"/>
    <w:rsid w:val="00143E74"/>
    <w:rsid w:val="001451A5"/>
    <w:rsid w:val="00145995"/>
    <w:rsid w:val="00150DF3"/>
    <w:rsid w:val="0015343E"/>
    <w:rsid w:val="00153D8B"/>
    <w:rsid w:val="001549E3"/>
    <w:rsid w:val="00155E3A"/>
    <w:rsid w:val="00160BC2"/>
    <w:rsid w:val="001622FB"/>
    <w:rsid w:val="00162616"/>
    <w:rsid w:val="00163561"/>
    <w:rsid w:val="0016433C"/>
    <w:rsid w:val="00165AE8"/>
    <w:rsid w:val="00165BEF"/>
    <w:rsid w:val="00165F22"/>
    <w:rsid w:val="00166565"/>
    <w:rsid w:val="00166DA4"/>
    <w:rsid w:val="0017082A"/>
    <w:rsid w:val="001723D5"/>
    <w:rsid w:val="00172BEE"/>
    <w:rsid w:val="00172E00"/>
    <w:rsid w:val="00172FAF"/>
    <w:rsid w:val="00174613"/>
    <w:rsid w:val="00177F08"/>
    <w:rsid w:val="0018074F"/>
    <w:rsid w:val="00183A21"/>
    <w:rsid w:val="00185A18"/>
    <w:rsid w:val="00186354"/>
    <w:rsid w:val="00186E7A"/>
    <w:rsid w:val="00190C68"/>
    <w:rsid w:val="001945B9"/>
    <w:rsid w:val="00194708"/>
    <w:rsid w:val="00194F03"/>
    <w:rsid w:val="00195EBA"/>
    <w:rsid w:val="001965D7"/>
    <w:rsid w:val="00197D71"/>
    <w:rsid w:val="001A0401"/>
    <w:rsid w:val="001A1DB1"/>
    <w:rsid w:val="001A4232"/>
    <w:rsid w:val="001A5A99"/>
    <w:rsid w:val="001B0004"/>
    <w:rsid w:val="001B1608"/>
    <w:rsid w:val="001B168B"/>
    <w:rsid w:val="001B34EF"/>
    <w:rsid w:val="001B3627"/>
    <w:rsid w:val="001B4794"/>
    <w:rsid w:val="001B5BC4"/>
    <w:rsid w:val="001B7688"/>
    <w:rsid w:val="001C0711"/>
    <w:rsid w:val="001C2EAE"/>
    <w:rsid w:val="001C5D8B"/>
    <w:rsid w:val="001C69D6"/>
    <w:rsid w:val="001C788B"/>
    <w:rsid w:val="001D1D35"/>
    <w:rsid w:val="001D2605"/>
    <w:rsid w:val="001D5647"/>
    <w:rsid w:val="001D6519"/>
    <w:rsid w:val="001E06C0"/>
    <w:rsid w:val="001E1167"/>
    <w:rsid w:val="001E1334"/>
    <w:rsid w:val="001E21C0"/>
    <w:rsid w:val="001E280B"/>
    <w:rsid w:val="001E508A"/>
    <w:rsid w:val="001E64AE"/>
    <w:rsid w:val="001F04B4"/>
    <w:rsid w:val="001F116F"/>
    <w:rsid w:val="001F1F32"/>
    <w:rsid w:val="001F2E5E"/>
    <w:rsid w:val="001F2E9B"/>
    <w:rsid w:val="001F37E8"/>
    <w:rsid w:val="001F4DDD"/>
    <w:rsid w:val="001F61A7"/>
    <w:rsid w:val="001F63DE"/>
    <w:rsid w:val="001F6D43"/>
    <w:rsid w:val="001F77C6"/>
    <w:rsid w:val="00201C85"/>
    <w:rsid w:val="0020270D"/>
    <w:rsid w:val="002051E6"/>
    <w:rsid w:val="00205661"/>
    <w:rsid w:val="0021094A"/>
    <w:rsid w:val="00211550"/>
    <w:rsid w:val="00216950"/>
    <w:rsid w:val="002179A6"/>
    <w:rsid w:val="00221463"/>
    <w:rsid w:val="002222AC"/>
    <w:rsid w:val="002237E5"/>
    <w:rsid w:val="00223A10"/>
    <w:rsid w:val="00223A23"/>
    <w:rsid w:val="00225D35"/>
    <w:rsid w:val="0022606B"/>
    <w:rsid w:val="00226E31"/>
    <w:rsid w:val="00232675"/>
    <w:rsid w:val="00237A65"/>
    <w:rsid w:val="0024200D"/>
    <w:rsid w:val="002425BC"/>
    <w:rsid w:val="00242730"/>
    <w:rsid w:val="00242BF9"/>
    <w:rsid w:val="0024485F"/>
    <w:rsid w:val="00244D4A"/>
    <w:rsid w:val="00246D7D"/>
    <w:rsid w:val="002470F8"/>
    <w:rsid w:val="00247B5C"/>
    <w:rsid w:val="00253282"/>
    <w:rsid w:val="002544A2"/>
    <w:rsid w:val="0025491B"/>
    <w:rsid w:val="002566F5"/>
    <w:rsid w:val="00256C59"/>
    <w:rsid w:val="00262841"/>
    <w:rsid w:val="002651BB"/>
    <w:rsid w:val="00267B48"/>
    <w:rsid w:val="00267CB3"/>
    <w:rsid w:val="00270070"/>
    <w:rsid w:val="00273D92"/>
    <w:rsid w:val="002809D0"/>
    <w:rsid w:val="002819A1"/>
    <w:rsid w:val="00284098"/>
    <w:rsid w:val="00284576"/>
    <w:rsid w:val="002853DC"/>
    <w:rsid w:val="0029235B"/>
    <w:rsid w:val="00292A5B"/>
    <w:rsid w:val="002A02C2"/>
    <w:rsid w:val="002A2349"/>
    <w:rsid w:val="002A4A79"/>
    <w:rsid w:val="002A6CC6"/>
    <w:rsid w:val="002B0225"/>
    <w:rsid w:val="002B588E"/>
    <w:rsid w:val="002B625A"/>
    <w:rsid w:val="002B779D"/>
    <w:rsid w:val="002B780A"/>
    <w:rsid w:val="002C0A67"/>
    <w:rsid w:val="002C0C38"/>
    <w:rsid w:val="002C2C67"/>
    <w:rsid w:val="002C4A3A"/>
    <w:rsid w:val="002C5F9C"/>
    <w:rsid w:val="002C7335"/>
    <w:rsid w:val="002D0E97"/>
    <w:rsid w:val="002D1254"/>
    <w:rsid w:val="002D180A"/>
    <w:rsid w:val="002D1CB4"/>
    <w:rsid w:val="002D5545"/>
    <w:rsid w:val="002E0AE8"/>
    <w:rsid w:val="002E30EC"/>
    <w:rsid w:val="002E5AB9"/>
    <w:rsid w:val="002E62E6"/>
    <w:rsid w:val="002E79E4"/>
    <w:rsid w:val="002F127C"/>
    <w:rsid w:val="002F4498"/>
    <w:rsid w:val="002F56E4"/>
    <w:rsid w:val="002F6890"/>
    <w:rsid w:val="002F7D38"/>
    <w:rsid w:val="0030057D"/>
    <w:rsid w:val="003018C3"/>
    <w:rsid w:val="00302733"/>
    <w:rsid w:val="00302D53"/>
    <w:rsid w:val="00303726"/>
    <w:rsid w:val="00303C8E"/>
    <w:rsid w:val="00303DB5"/>
    <w:rsid w:val="00306752"/>
    <w:rsid w:val="003069B6"/>
    <w:rsid w:val="00307F9C"/>
    <w:rsid w:val="00310DA4"/>
    <w:rsid w:val="00312B7C"/>
    <w:rsid w:val="00315847"/>
    <w:rsid w:val="00317E3D"/>
    <w:rsid w:val="00321FCE"/>
    <w:rsid w:val="00322501"/>
    <w:rsid w:val="00322617"/>
    <w:rsid w:val="00322654"/>
    <w:rsid w:val="003231D4"/>
    <w:rsid w:val="0032358D"/>
    <w:rsid w:val="0032382F"/>
    <w:rsid w:val="003240B1"/>
    <w:rsid w:val="0032448A"/>
    <w:rsid w:val="00325C12"/>
    <w:rsid w:val="003262B6"/>
    <w:rsid w:val="00326A72"/>
    <w:rsid w:val="00326D5C"/>
    <w:rsid w:val="00327AA7"/>
    <w:rsid w:val="00331139"/>
    <w:rsid w:val="00331AE3"/>
    <w:rsid w:val="003332EB"/>
    <w:rsid w:val="00333591"/>
    <w:rsid w:val="00335AD4"/>
    <w:rsid w:val="00335DB4"/>
    <w:rsid w:val="003379D3"/>
    <w:rsid w:val="0034041A"/>
    <w:rsid w:val="00345124"/>
    <w:rsid w:val="003479A6"/>
    <w:rsid w:val="003519EB"/>
    <w:rsid w:val="0035346F"/>
    <w:rsid w:val="00355DC2"/>
    <w:rsid w:val="00356552"/>
    <w:rsid w:val="00357E23"/>
    <w:rsid w:val="00361324"/>
    <w:rsid w:val="00363447"/>
    <w:rsid w:val="003636F7"/>
    <w:rsid w:val="00363FC6"/>
    <w:rsid w:val="003672EC"/>
    <w:rsid w:val="00367E7C"/>
    <w:rsid w:val="00370590"/>
    <w:rsid w:val="003714F4"/>
    <w:rsid w:val="00371524"/>
    <w:rsid w:val="00371551"/>
    <w:rsid w:val="00382083"/>
    <w:rsid w:val="003826E3"/>
    <w:rsid w:val="00383AE4"/>
    <w:rsid w:val="00384850"/>
    <w:rsid w:val="003854A8"/>
    <w:rsid w:val="00391DBF"/>
    <w:rsid w:val="00392715"/>
    <w:rsid w:val="00393888"/>
    <w:rsid w:val="003973D6"/>
    <w:rsid w:val="00397C79"/>
    <w:rsid w:val="003A1D8B"/>
    <w:rsid w:val="003A275B"/>
    <w:rsid w:val="003A2E26"/>
    <w:rsid w:val="003A2F13"/>
    <w:rsid w:val="003A39CF"/>
    <w:rsid w:val="003A6DDD"/>
    <w:rsid w:val="003A7052"/>
    <w:rsid w:val="003A70EF"/>
    <w:rsid w:val="003B1705"/>
    <w:rsid w:val="003B2FDF"/>
    <w:rsid w:val="003B6190"/>
    <w:rsid w:val="003C1E42"/>
    <w:rsid w:val="003C1FBD"/>
    <w:rsid w:val="003C2212"/>
    <w:rsid w:val="003C2D3B"/>
    <w:rsid w:val="003C49D2"/>
    <w:rsid w:val="003C78D1"/>
    <w:rsid w:val="003D2253"/>
    <w:rsid w:val="003D43E7"/>
    <w:rsid w:val="003D45E4"/>
    <w:rsid w:val="003D6A28"/>
    <w:rsid w:val="003E0FA0"/>
    <w:rsid w:val="003E1468"/>
    <w:rsid w:val="003E19C3"/>
    <w:rsid w:val="003E1DDF"/>
    <w:rsid w:val="003E51F8"/>
    <w:rsid w:val="003E6201"/>
    <w:rsid w:val="003E659F"/>
    <w:rsid w:val="003E7558"/>
    <w:rsid w:val="003F2321"/>
    <w:rsid w:val="003F237C"/>
    <w:rsid w:val="003F28C8"/>
    <w:rsid w:val="003F3D4C"/>
    <w:rsid w:val="003F5A22"/>
    <w:rsid w:val="003F6765"/>
    <w:rsid w:val="003F6D3A"/>
    <w:rsid w:val="0040015E"/>
    <w:rsid w:val="0040059F"/>
    <w:rsid w:val="004054DF"/>
    <w:rsid w:val="00405C10"/>
    <w:rsid w:val="004078F4"/>
    <w:rsid w:val="00407AB3"/>
    <w:rsid w:val="00410D7B"/>
    <w:rsid w:val="00412082"/>
    <w:rsid w:val="0041219F"/>
    <w:rsid w:val="00413AC2"/>
    <w:rsid w:val="004143B9"/>
    <w:rsid w:val="00415EC7"/>
    <w:rsid w:val="004208EE"/>
    <w:rsid w:val="004226DE"/>
    <w:rsid w:val="00423444"/>
    <w:rsid w:val="00423E49"/>
    <w:rsid w:val="00425690"/>
    <w:rsid w:val="00425758"/>
    <w:rsid w:val="00425AFF"/>
    <w:rsid w:val="00425B7A"/>
    <w:rsid w:val="0042758B"/>
    <w:rsid w:val="00427692"/>
    <w:rsid w:val="004277C3"/>
    <w:rsid w:val="0043288D"/>
    <w:rsid w:val="00432CFD"/>
    <w:rsid w:val="00440D5A"/>
    <w:rsid w:val="00442598"/>
    <w:rsid w:val="0044262F"/>
    <w:rsid w:val="00442BFF"/>
    <w:rsid w:val="00442E30"/>
    <w:rsid w:val="0044310E"/>
    <w:rsid w:val="0044534A"/>
    <w:rsid w:val="00445CCA"/>
    <w:rsid w:val="0044612C"/>
    <w:rsid w:val="004504A5"/>
    <w:rsid w:val="00451BE8"/>
    <w:rsid w:val="004525EB"/>
    <w:rsid w:val="00452641"/>
    <w:rsid w:val="004545EC"/>
    <w:rsid w:val="00454EFC"/>
    <w:rsid w:val="00455217"/>
    <w:rsid w:val="00455B1B"/>
    <w:rsid w:val="00455B4A"/>
    <w:rsid w:val="00457252"/>
    <w:rsid w:val="00460CE5"/>
    <w:rsid w:val="00461C7A"/>
    <w:rsid w:val="004627EE"/>
    <w:rsid w:val="00463AAA"/>
    <w:rsid w:val="004644CF"/>
    <w:rsid w:val="00467C65"/>
    <w:rsid w:val="00467EC1"/>
    <w:rsid w:val="0047303D"/>
    <w:rsid w:val="00473617"/>
    <w:rsid w:val="0047575E"/>
    <w:rsid w:val="00477905"/>
    <w:rsid w:val="00480694"/>
    <w:rsid w:val="00480F26"/>
    <w:rsid w:val="00484029"/>
    <w:rsid w:val="004840FF"/>
    <w:rsid w:val="004853AC"/>
    <w:rsid w:val="0048703C"/>
    <w:rsid w:val="00487294"/>
    <w:rsid w:val="00487EDF"/>
    <w:rsid w:val="00491C70"/>
    <w:rsid w:val="004935EB"/>
    <w:rsid w:val="00493D2A"/>
    <w:rsid w:val="00493E11"/>
    <w:rsid w:val="00494C1E"/>
    <w:rsid w:val="004956F2"/>
    <w:rsid w:val="004A1283"/>
    <w:rsid w:val="004A1648"/>
    <w:rsid w:val="004A18E8"/>
    <w:rsid w:val="004A18F9"/>
    <w:rsid w:val="004A243E"/>
    <w:rsid w:val="004A3120"/>
    <w:rsid w:val="004A3BCB"/>
    <w:rsid w:val="004A40E0"/>
    <w:rsid w:val="004A552E"/>
    <w:rsid w:val="004A5F1B"/>
    <w:rsid w:val="004A6752"/>
    <w:rsid w:val="004B0B76"/>
    <w:rsid w:val="004B3857"/>
    <w:rsid w:val="004B50C3"/>
    <w:rsid w:val="004B7609"/>
    <w:rsid w:val="004B7EFB"/>
    <w:rsid w:val="004C1619"/>
    <w:rsid w:val="004C4ECA"/>
    <w:rsid w:val="004C6F70"/>
    <w:rsid w:val="004C7999"/>
    <w:rsid w:val="004C7BC5"/>
    <w:rsid w:val="004D17D3"/>
    <w:rsid w:val="004D1E1A"/>
    <w:rsid w:val="004D4010"/>
    <w:rsid w:val="004D7CCA"/>
    <w:rsid w:val="004E0B04"/>
    <w:rsid w:val="004E1F75"/>
    <w:rsid w:val="004E45C9"/>
    <w:rsid w:val="004E5317"/>
    <w:rsid w:val="004E640F"/>
    <w:rsid w:val="004F0012"/>
    <w:rsid w:val="004F0102"/>
    <w:rsid w:val="004F0D33"/>
    <w:rsid w:val="004F14D3"/>
    <w:rsid w:val="004F5133"/>
    <w:rsid w:val="004F6896"/>
    <w:rsid w:val="004F6DF9"/>
    <w:rsid w:val="0050211F"/>
    <w:rsid w:val="00502672"/>
    <w:rsid w:val="00504067"/>
    <w:rsid w:val="00505FAF"/>
    <w:rsid w:val="00507364"/>
    <w:rsid w:val="005100E3"/>
    <w:rsid w:val="005105B3"/>
    <w:rsid w:val="00510E46"/>
    <w:rsid w:val="00512393"/>
    <w:rsid w:val="005123C8"/>
    <w:rsid w:val="00514837"/>
    <w:rsid w:val="00514CE4"/>
    <w:rsid w:val="00515208"/>
    <w:rsid w:val="005166C7"/>
    <w:rsid w:val="00516DAC"/>
    <w:rsid w:val="00517C60"/>
    <w:rsid w:val="005233FE"/>
    <w:rsid w:val="005247D4"/>
    <w:rsid w:val="005249E4"/>
    <w:rsid w:val="00524E99"/>
    <w:rsid w:val="00526BF5"/>
    <w:rsid w:val="005301B1"/>
    <w:rsid w:val="0053037E"/>
    <w:rsid w:val="00530D9F"/>
    <w:rsid w:val="00531813"/>
    <w:rsid w:val="00533AF0"/>
    <w:rsid w:val="0053465C"/>
    <w:rsid w:val="005346E2"/>
    <w:rsid w:val="00534DD1"/>
    <w:rsid w:val="00543DA8"/>
    <w:rsid w:val="005442DE"/>
    <w:rsid w:val="0054529F"/>
    <w:rsid w:val="00550D2E"/>
    <w:rsid w:val="0055164F"/>
    <w:rsid w:val="00551B94"/>
    <w:rsid w:val="005522AD"/>
    <w:rsid w:val="00552981"/>
    <w:rsid w:val="00552ACB"/>
    <w:rsid w:val="00552EF3"/>
    <w:rsid w:val="00553942"/>
    <w:rsid w:val="00557472"/>
    <w:rsid w:val="005619AB"/>
    <w:rsid w:val="0056498E"/>
    <w:rsid w:val="00564CE7"/>
    <w:rsid w:val="0057064B"/>
    <w:rsid w:val="00570F3D"/>
    <w:rsid w:val="00571263"/>
    <w:rsid w:val="00573ADB"/>
    <w:rsid w:val="0057484B"/>
    <w:rsid w:val="005756A9"/>
    <w:rsid w:val="00580A61"/>
    <w:rsid w:val="00580A85"/>
    <w:rsid w:val="0058125C"/>
    <w:rsid w:val="00582A6A"/>
    <w:rsid w:val="005830DA"/>
    <w:rsid w:val="005847DC"/>
    <w:rsid w:val="00585496"/>
    <w:rsid w:val="00587460"/>
    <w:rsid w:val="00587F2A"/>
    <w:rsid w:val="005943F3"/>
    <w:rsid w:val="00597728"/>
    <w:rsid w:val="005A260D"/>
    <w:rsid w:val="005A2E6D"/>
    <w:rsid w:val="005A4721"/>
    <w:rsid w:val="005A63CD"/>
    <w:rsid w:val="005B1194"/>
    <w:rsid w:val="005B20FF"/>
    <w:rsid w:val="005B2683"/>
    <w:rsid w:val="005B2D4B"/>
    <w:rsid w:val="005B4CD2"/>
    <w:rsid w:val="005B4D08"/>
    <w:rsid w:val="005B754D"/>
    <w:rsid w:val="005C3D25"/>
    <w:rsid w:val="005C4585"/>
    <w:rsid w:val="005C77A5"/>
    <w:rsid w:val="005C7C28"/>
    <w:rsid w:val="005D05E7"/>
    <w:rsid w:val="005D067C"/>
    <w:rsid w:val="005D3044"/>
    <w:rsid w:val="005D4CF9"/>
    <w:rsid w:val="005D4EDD"/>
    <w:rsid w:val="005D57FA"/>
    <w:rsid w:val="005D6BC5"/>
    <w:rsid w:val="005E05EC"/>
    <w:rsid w:val="005E168A"/>
    <w:rsid w:val="005E651C"/>
    <w:rsid w:val="005F076A"/>
    <w:rsid w:val="005F31A7"/>
    <w:rsid w:val="005F450C"/>
    <w:rsid w:val="005F4F90"/>
    <w:rsid w:val="005F668C"/>
    <w:rsid w:val="005F6F2D"/>
    <w:rsid w:val="00600321"/>
    <w:rsid w:val="00601287"/>
    <w:rsid w:val="00602040"/>
    <w:rsid w:val="006021DB"/>
    <w:rsid w:val="0060443C"/>
    <w:rsid w:val="00605CCC"/>
    <w:rsid w:val="00606B02"/>
    <w:rsid w:val="00606B3B"/>
    <w:rsid w:val="00611269"/>
    <w:rsid w:val="0061151F"/>
    <w:rsid w:val="006119D7"/>
    <w:rsid w:val="006121DE"/>
    <w:rsid w:val="00612358"/>
    <w:rsid w:val="006124F4"/>
    <w:rsid w:val="006130EE"/>
    <w:rsid w:val="00613584"/>
    <w:rsid w:val="0061464C"/>
    <w:rsid w:val="00614B98"/>
    <w:rsid w:val="00614D49"/>
    <w:rsid w:val="006157FC"/>
    <w:rsid w:val="00615C9B"/>
    <w:rsid w:val="00617882"/>
    <w:rsid w:val="00617A74"/>
    <w:rsid w:val="00620017"/>
    <w:rsid w:val="00621CBE"/>
    <w:rsid w:val="00622092"/>
    <w:rsid w:val="006220E8"/>
    <w:rsid w:val="006235A8"/>
    <w:rsid w:val="00624626"/>
    <w:rsid w:val="00627BC9"/>
    <w:rsid w:val="00627E0F"/>
    <w:rsid w:val="006308C4"/>
    <w:rsid w:val="006326AE"/>
    <w:rsid w:val="00633494"/>
    <w:rsid w:val="00634BD5"/>
    <w:rsid w:val="00634F2F"/>
    <w:rsid w:val="00635403"/>
    <w:rsid w:val="00635A47"/>
    <w:rsid w:val="0063658B"/>
    <w:rsid w:val="00637648"/>
    <w:rsid w:val="006417C4"/>
    <w:rsid w:val="006423FF"/>
    <w:rsid w:val="00642650"/>
    <w:rsid w:val="0064376A"/>
    <w:rsid w:val="00643DA9"/>
    <w:rsid w:val="00647008"/>
    <w:rsid w:val="00647947"/>
    <w:rsid w:val="00650B16"/>
    <w:rsid w:val="006512FF"/>
    <w:rsid w:val="00651BB0"/>
    <w:rsid w:val="0065235C"/>
    <w:rsid w:val="006529F8"/>
    <w:rsid w:val="00652B38"/>
    <w:rsid w:val="00653088"/>
    <w:rsid w:val="006550BD"/>
    <w:rsid w:val="006572FB"/>
    <w:rsid w:val="0066216A"/>
    <w:rsid w:val="00663330"/>
    <w:rsid w:val="0066425B"/>
    <w:rsid w:val="006662DB"/>
    <w:rsid w:val="006665D2"/>
    <w:rsid w:val="006703D3"/>
    <w:rsid w:val="00673C1C"/>
    <w:rsid w:val="00675CB5"/>
    <w:rsid w:val="0068181B"/>
    <w:rsid w:val="00682481"/>
    <w:rsid w:val="00682845"/>
    <w:rsid w:val="00683D03"/>
    <w:rsid w:val="006842EA"/>
    <w:rsid w:val="00684BE8"/>
    <w:rsid w:val="00685378"/>
    <w:rsid w:val="006871A6"/>
    <w:rsid w:val="0069040A"/>
    <w:rsid w:val="00690ADA"/>
    <w:rsid w:val="00690E5A"/>
    <w:rsid w:val="00692223"/>
    <w:rsid w:val="0069367F"/>
    <w:rsid w:val="00695877"/>
    <w:rsid w:val="00695E7C"/>
    <w:rsid w:val="00696C61"/>
    <w:rsid w:val="0069733A"/>
    <w:rsid w:val="0069764B"/>
    <w:rsid w:val="00697B3D"/>
    <w:rsid w:val="006A0C23"/>
    <w:rsid w:val="006A25D4"/>
    <w:rsid w:val="006A5FA8"/>
    <w:rsid w:val="006A7272"/>
    <w:rsid w:val="006B220B"/>
    <w:rsid w:val="006B38F6"/>
    <w:rsid w:val="006B4677"/>
    <w:rsid w:val="006B5251"/>
    <w:rsid w:val="006B579C"/>
    <w:rsid w:val="006B61D9"/>
    <w:rsid w:val="006B7B83"/>
    <w:rsid w:val="006C0900"/>
    <w:rsid w:val="006C0D15"/>
    <w:rsid w:val="006C2DFE"/>
    <w:rsid w:val="006C3D3F"/>
    <w:rsid w:val="006C50FA"/>
    <w:rsid w:val="006C6ABF"/>
    <w:rsid w:val="006C7BBD"/>
    <w:rsid w:val="006D18FF"/>
    <w:rsid w:val="006D2EA2"/>
    <w:rsid w:val="006D37FB"/>
    <w:rsid w:val="006D43CC"/>
    <w:rsid w:val="006D47B9"/>
    <w:rsid w:val="006D5B4B"/>
    <w:rsid w:val="006D6277"/>
    <w:rsid w:val="006D6EBD"/>
    <w:rsid w:val="006E10DF"/>
    <w:rsid w:val="006E2CD2"/>
    <w:rsid w:val="006E311E"/>
    <w:rsid w:val="006E7897"/>
    <w:rsid w:val="006F030A"/>
    <w:rsid w:val="006F0D1C"/>
    <w:rsid w:val="006F0E20"/>
    <w:rsid w:val="006F1B5E"/>
    <w:rsid w:val="006F2CD0"/>
    <w:rsid w:val="006F3E8D"/>
    <w:rsid w:val="006F5660"/>
    <w:rsid w:val="006F755E"/>
    <w:rsid w:val="006F7699"/>
    <w:rsid w:val="006F7F24"/>
    <w:rsid w:val="007013D1"/>
    <w:rsid w:val="007056E0"/>
    <w:rsid w:val="0070623E"/>
    <w:rsid w:val="007066A0"/>
    <w:rsid w:val="007067AE"/>
    <w:rsid w:val="00706D37"/>
    <w:rsid w:val="00707429"/>
    <w:rsid w:val="00710E0D"/>
    <w:rsid w:val="007137AA"/>
    <w:rsid w:val="00713954"/>
    <w:rsid w:val="00714D02"/>
    <w:rsid w:val="00715793"/>
    <w:rsid w:val="007164CF"/>
    <w:rsid w:val="0071715F"/>
    <w:rsid w:val="00721214"/>
    <w:rsid w:val="00721C98"/>
    <w:rsid w:val="007232E4"/>
    <w:rsid w:val="00724DC5"/>
    <w:rsid w:val="0072516E"/>
    <w:rsid w:val="007268C5"/>
    <w:rsid w:val="00726FA4"/>
    <w:rsid w:val="00732A17"/>
    <w:rsid w:val="00733031"/>
    <w:rsid w:val="00733571"/>
    <w:rsid w:val="00734B8E"/>
    <w:rsid w:val="0073563B"/>
    <w:rsid w:val="007359CB"/>
    <w:rsid w:val="00735C29"/>
    <w:rsid w:val="00737469"/>
    <w:rsid w:val="00737471"/>
    <w:rsid w:val="0074075A"/>
    <w:rsid w:val="007417AF"/>
    <w:rsid w:val="0074227D"/>
    <w:rsid w:val="00742E30"/>
    <w:rsid w:val="00744359"/>
    <w:rsid w:val="00746A1A"/>
    <w:rsid w:val="00747672"/>
    <w:rsid w:val="00750645"/>
    <w:rsid w:val="00751C78"/>
    <w:rsid w:val="00752016"/>
    <w:rsid w:val="0075217B"/>
    <w:rsid w:val="00753203"/>
    <w:rsid w:val="0075536C"/>
    <w:rsid w:val="00761EB2"/>
    <w:rsid w:val="00762D09"/>
    <w:rsid w:val="00762DC9"/>
    <w:rsid w:val="00764018"/>
    <w:rsid w:val="00764A0C"/>
    <w:rsid w:val="00764F5F"/>
    <w:rsid w:val="00765FF7"/>
    <w:rsid w:val="00766B9C"/>
    <w:rsid w:val="00770AC3"/>
    <w:rsid w:val="00772EAA"/>
    <w:rsid w:val="00776E12"/>
    <w:rsid w:val="0077772A"/>
    <w:rsid w:val="00777F08"/>
    <w:rsid w:val="00780DF1"/>
    <w:rsid w:val="0078126D"/>
    <w:rsid w:val="007823D8"/>
    <w:rsid w:val="00783A3E"/>
    <w:rsid w:val="007852AE"/>
    <w:rsid w:val="00785B62"/>
    <w:rsid w:val="0078624F"/>
    <w:rsid w:val="00786F9F"/>
    <w:rsid w:val="00787A5A"/>
    <w:rsid w:val="007920C6"/>
    <w:rsid w:val="00794E84"/>
    <w:rsid w:val="00795747"/>
    <w:rsid w:val="00797368"/>
    <w:rsid w:val="0079774B"/>
    <w:rsid w:val="007A0016"/>
    <w:rsid w:val="007A1274"/>
    <w:rsid w:val="007A1D8A"/>
    <w:rsid w:val="007A2226"/>
    <w:rsid w:val="007A27B7"/>
    <w:rsid w:val="007A2825"/>
    <w:rsid w:val="007A3110"/>
    <w:rsid w:val="007A7754"/>
    <w:rsid w:val="007B04CE"/>
    <w:rsid w:val="007B0B6F"/>
    <w:rsid w:val="007B0B9E"/>
    <w:rsid w:val="007B34B1"/>
    <w:rsid w:val="007B4ACB"/>
    <w:rsid w:val="007B4EDF"/>
    <w:rsid w:val="007B5B03"/>
    <w:rsid w:val="007B776E"/>
    <w:rsid w:val="007C796B"/>
    <w:rsid w:val="007D067F"/>
    <w:rsid w:val="007D17A8"/>
    <w:rsid w:val="007D188B"/>
    <w:rsid w:val="007D39D8"/>
    <w:rsid w:val="007D3FCC"/>
    <w:rsid w:val="007D4EB3"/>
    <w:rsid w:val="007D53AC"/>
    <w:rsid w:val="007D70EA"/>
    <w:rsid w:val="007D73CA"/>
    <w:rsid w:val="007E2963"/>
    <w:rsid w:val="007E3AAC"/>
    <w:rsid w:val="007E3C7C"/>
    <w:rsid w:val="007E5E47"/>
    <w:rsid w:val="007E6262"/>
    <w:rsid w:val="007E6667"/>
    <w:rsid w:val="007E7EFC"/>
    <w:rsid w:val="007F02F6"/>
    <w:rsid w:val="007F1492"/>
    <w:rsid w:val="007F2A6E"/>
    <w:rsid w:val="007F46B5"/>
    <w:rsid w:val="007F4A00"/>
    <w:rsid w:val="007F5018"/>
    <w:rsid w:val="007F6D8D"/>
    <w:rsid w:val="00803613"/>
    <w:rsid w:val="008038B5"/>
    <w:rsid w:val="008043F7"/>
    <w:rsid w:val="008057A8"/>
    <w:rsid w:val="00806141"/>
    <w:rsid w:val="008076C1"/>
    <w:rsid w:val="008105E1"/>
    <w:rsid w:val="00810FCE"/>
    <w:rsid w:val="008111A6"/>
    <w:rsid w:val="0081200C"/>
    <w:rsid w:val="0081259C"/>
    <w:rsid w:val="00812CB7"/>
    <w:rsid w:val="008134A8"/>
    <w:rsid w:val="00813533"/>
    <w:rsid w:val="00813AB6"/>
    <w:rsid w:val="00813BA4"/>
    <w:rsid w:val="00813E6A"/>
    <w:rsid w:val="00814853"/>
    <w:rsid w:val="0081613D"/>
    <w:rsid w:val="00816F70"/>
    <w:rsid w:val="0082208B"/>
    <w:rsid w:val="008223CC"/>
    <w:rsid w:val="0082423B"/>
    <w:rsid w:val="008254E5"/>
    <w:rsid w:val="00825719"/>
    <w:rsid w:val="0082736C"/>
    <w:rsid w:val="008305AB"/>
    <w:rsid w:val="00833ABB"/>
    <w:rsid w:val="00833B2F"/>
    <w:rsid w:val="00833C8C"/>
    <w:rsid w:val="008344C1"/>
    <w:rsid w:val="008349F1"/>
    <w:rsid w:val="00837BBA"/>
    <w:rsid w:val="00840E30"/>
    <w:rsid w:val="008417AB"/>
    <w:rsid w:val="008418BA"/>
    <w:rsid w:val="00844335"/>
    <w:rsid w:val="00845DC5"/>
    <w:rsid w:val="00846449"/>
    <w:rsid w:val="008505E0"/>
    <w:rsid w:val="008528E3"/>
    <w:rsid w:val="0085321A"/>
    <w:rsid w:val="00855F9E"/>
    <w:rsid w:val="00856BF0"/>
    <w:rsid w:val="00856F98"/>
    <w:rsid w:val="00857533"/>
    <w:rsid w:val="008576C9"/>
    <w:rsid w:val="00857AF2"/>
    <w:rsid w:val="0086083F"/>
    <w:rsid w:val="0086220D"/>
    <w:rsid w:val="008625F9"/>
    <w:rsid w:val="0086400A"/>
    <w:rsid w:val="008642D9"/>
    <w:rsid w:val="008666B2"/>
    <w:rsid w:val="008713FF"/>
    <w:rsid w:val="00874303"/>
    <w:rsid w:val="00875620"/>
    <w:rsid w:val="0087771C"/>
    <w:rsid w:val="00877D87"/>
    <w:rsid w:val="00881B20"/>
    <w:rsid w:val="00882CF7"/>
    <w:rsid w:val="00885436"/>
    <w:rsid w:val="008855BE"/>
    <w:rsid w:val="00887D40"/>
    <w:rsid w:val="00890357"/>
    <w:rsid w:val="00890817"/>
    <w:rsid w:val="00893213"/>
    <w:rsid w:val="00894EF5"/>
    <w:rsid w:val="008965F9"/>
    <w:rsid w:val="00897D1B"/>
    <w:rsid w:val="008A08B1"/>
    <w:rsid w:val="008A1349"/>
    <w:rsid w:val="008A1C7C"/>
    <w:rsid w:val="008A5212"/>
    <w:rsid w:val="008B041F"/>
    <w:rsid w:val="008B260F"/>
    <w:rsid w:val="008B45B9"/>
    <w:rsid w:val="008B4EFB"/>
    <w:rsid w:val="008B6428"/>
    <w:rsid w:val="008B6540"/>
    <w:rsid w:val="008B7327"/>
    <w:rsid w:val="008B7E10"/>
    <w:rsid w:val="008C0343"/>
    <w:rsid w:val="008C0A3F"/>
    <w:rsid w:val="008C42B6"/>
    <w:rsid w:val="008C4B95"/>
    <w:rsid w:val="008C6A95"/>
    <w:rsid w:val="008D0A46"/>
    <w:rsid w:val="008D13F3"/>
    <w:rsid w:val="008D1DBC"/>
    <w:rsid w:val="008D1F9A"/>
    <w:rsid w:val="008D20DE"/>
    <w:rsid w:val="008D22C8"/>
    <w:rsid w:val="008D2D96"/>
    <w:rsid w:val="008D2E40"/>
    <w:rsid w:val="008D3409"/>
    <w:rsid w:val="008D392C"/>
    <w:rsid w:val="008D49C8"/>
    <w:rsid w:val="008D6680"/>
    <w:rsid w:val="008E025E"/>
    <w:rsid w:val="008E0C04"/>
    <w:rsid w:val="008E1A79"/>
    <w:rsid w:val="008E1C83"/>
    <w:rsid w:val="008E2847"/>
    <w:rsid w:val="008E28B9"/>
    <w:rsid w:val="008E2959"/>
    <w:rsid w:val="008E38D9"/>
    <w:rsid w:val="008E3DCD"/>
    <w:rsid w:val="008E3ED9"/>
    <w:rsid w:val="008E4EE6"/>
    <w:rsid w:val="008E764D"/>
    <w:rsid w:val="008E7E90"/>
    <w:rsid w:val="008F359F"/>
    <w:rsid w:val="008F500A"/>
    <w:rsid w:val="008F5EAF"/>
    <w:rsid w:val="008F7354"/>
    <w:rsid w:val="0090062C"/>
    <w:rsid w:val="0090277D"/>
    <w:rsid w:val="00903F99"/>
    <w:rsid w:val="00905D80"/>
    <w:rsid w:val="0091257E"/>
    <w:rsid w:val="00913659"/>
    <w:rsid w:val="009146E0"/>
    <w:rsid w:val="00914CE6"/>
    <w:rsid w:val="00914DD5"/>
    <w:rsid w:val="00915018"/>
    <w:rsid w:val="00915555"/>
    <w:rsid w:val="00917D1B"/>
    <w:rsid w:val="00921D5F"/>
    <w:rsid w:val="00921EB1"/>
    <w:rsid w:val="00924A11"/>
    <w:rsid w:val="00927DE1"/>
    <w:rsid w:val="009303AC"/>
    <w:rsid w:val="0093252F"/>
    <w:rsid w:val="00933665"/>
    <w:rsid w:val="00935942"/>
    <w:rsid w:val="00937618"/>
    <w:rsid w:val="009379AA"/>
    <w:rsid w:val="00940936"/>
    <w:rsid w:val="009466AF"/>
    <w:rsid w:val="009467CE"/>
    <w:rsid w:val="00946CC9"/>
    <w:rsid w:val="0094766A"/>
    <w:rsid w:val="00947752"/>
    <w:rsid w:val="00955224"/>
    <w:rsid w:val="00956D14"/>
    <w:rsid w:val="009575D6"/>
    <w:rsid w:val="009575F4"/>
    <w:rsid w:val="00961B0B"/>
    <w:rsid w:val="00962016"/>
    <w:rsid w:val="009634E0"/>
    <w:rsid w:val="0096371D"/>
    <w:rsid w:val="00964E42"/>
    <w:rsid w:val="0096584E"/>
    <w:rsid w:val="00967971"/>
    <w:rsid w:val="009702D3"/>
    <w:rsid w:val="0097223D"/>
    <w:rsid w:val="009723E6"/>
    <w:rsid w:val="00973895"/>
    <w:rsid w:val="00980443"/>
    <w:rsid w:val="009807EF"/>
    <w:rsid w:val="00981715"/>
    <w:rsid w:val="00981C3F"/>
    <w:rsid w:val="00985C75"/>
    <w:rsid w:val="00986F83"/>
    <w:rsid w:val="009876FB"/>
    <w:rsid w:val="00987B1A"/>
    <w:rsid w:val="00987F84"/>
    <w:rsid w:val="00990934"/>
    <w:rsid w:val="00993209"/>
    <w:rsid w:val="00993761"/>
    <w:rsid w:val="0099481E"/>
    <w:rsid w:val="0099496A"/>
    <w:rsid w:val="00995140"/>
    <w:rsid w:val="00996E60"/>
    <w:rsid w:val="009A0605"/>
    <w:rsid w:val="009A13C0"/>
    <w:rsid w:val="009A2BE9"/>
    <w:rsid w:val="009A56A0"/>
    <w:rsid w:val="009A5E85"/>
    <w:rsid w:val="009A66FD"/>
    <w:rsid w:val="009A6FEB"/>
    <w:rsid w:val="009A7C0A"/>
    <w:rsid w:val="009B174B"/>
    <w:rsid w:val="009B1B24"/>
    <w:rsid w:val="009B1CC7"/>
    <w:rsid w:val="009B5FA9"/>
    <w:rsid w:val="009B6D52"/>
    <w:rsid w:val="009C2276"/>
    <w:rsid w:val="009C233D"/>
    <w:rsid w:val="009C32A7"/>
    <w:rsid w:val="009C5899"/>
    <w:rsid w:val="009C74A1"/>
    <w:rsid w:val="009D03F2"/>
    <w:rsid w:val="009D088B"/>
    <w:rsid w:val="009D127F"/>
    <w:rsid w:val="009D1ED1"/>
    <w:rsid w:val="009D202C"/>
    <w:rsid w:val="009D2DD2"/>
    <w:rsid w:val="009D3284"/>
    <w:rsid w:val="009D3A84"/>
    <w:rsid w:val="009D5A77"/>
    <w:rsid w:val="009D5BA5"/>
    <w:rsid w:val="009D68DF"/>
    <w:rsid w:val="009D7AB8"/>
    <w:rsid w:val="009E10D6"/>
    <w:rsid w:val="009E2C69"/>
    <w:rsid w:val="009E507B"/>
    <w:rsid w:val="009E560F"/>
    <w:rsid w:val="009E7626"/>
    <w:rsid w:val="009F2727"/>
    <w:rsid w:val="009F32CC"/>
    <w:rsid w:val="009F4464"/>
    <w:rsid w:val="009F681E"/>
    <w:rsid w:val="00A0354B"/>
    <w:rsid w:val="00A10123"/>
    <w:rsid w:val="00A10AFF"/>
    <w:rsid w:val="00A134EA"/>
    <w:rsid w:val="00A16258"/>
    <w:rsid w:val="00A17DD7"/>
    <w:rsid w:val="00A23859"/>
    <w:rsid w:val="00A25667"/>
    <w:rsid w:val="00A25E84"/>
    <w:rsid w:val="00A269DB"/>
    <w:rsid w:val="00A271D0"/>
    <w:rsid w:val="00A27325"/>
    <w:rsid w:val="00A319EB"/>
    <w:rsid w:val="00A325E1"/>
    <w:rsid w:val="00A33049"/>
    <w:rsid w:val="00A35B0F"/>
    <w:rsid w:val="00A362BF"/>
    <w:rsid w:val="00A41FD5"/>
    <w:rsid w:val="00A42296"/>
    <w:rsid w:val="00A437BB"/>
    <w:rsid w:val="00A44A71"/>
    <w:rsid w:val="00A45DE4"/>
    <w:rsid w:val="00A465BA"/>
    <w:rsid w:val="00A554B4"/>
    <w:rsid w:val="00A555E3"/>
    <w:rsid w:val="00A56619"/>
    <w:rsid w:val="00A56FD9"/>
    <w:rsid w:val="00A62E68"/>
    <w:rsid w:val="00A63F9B"/>
    <w:rsid w:val="00A63FBA"/>
    <w:rsid w:val="00A64393"/>
    <w:rsid w:val="00A64B8D"/>
    <w:rsid w:val="00A65504"/>
    <w:rsid w:val="00A67531"/>
    <w:rsid w:val="00A70090"/>
    <w:rsid w:val="00A72E76"/>
    <w:rsid w:val="00A774D9"/>
    <w:rsid w:val="00A77A2C"/>
    <w:rsid w:val="00A80280"/>
    <w:rsid w:val="00A81C6B"/>
    <w:rsid w:val="00A81F10"/>
    <w:rsid w:val="00A822B2"/>
    <w:rsid w:val="00A827F7"/>
    <w:rsid w:val="00A849B3"/>
    <w:rsid w:val="00A94295"/>
    <w:rsid w:val="00A954F2"/>
    <w:rsid w:val="00A963B2"/>
    <w:rsid w:val="00A97E47"/>
    <w:rsid w:val="00AA2FDC"/>
    <w:rsid w:val="00AA31AE"/>
    <w:rsid w:val="00AA41D7"/>
    <w:rsid w:val="00AA4AE0"/>
    <w:rsid w:val="00AA6C25"/>
    <w:rsid w:val="00AA77D0"/>
    <w:rsid w:val="00AA7CCF"/>
    <w:rsid w:val="00AA7ED0"/>
    <w:rsid w:val="00AB2382"/>
    <w:rsid w:val="00AB2A92"/>
    <w:rsid w:val="00AB37F1"/>
    <w:rsid w:val="00AB6E31"/>
    <w:rsid w:val="00AC08B2"/>
    <w:rsid w:val="00AC1878"/>
    <w:rsid w:val="00AC3A7C"/>
    <w:rsid w:val="00AC5653"/>
    <w:rsid w:val="00AC5B6C"/>
    <w:rsid w:val="00AC6755"/>
    <w:rsid w:val="00AC7527"/>
    <w:rsid w:val="00AC778A"/>
    <w:rsid w:val="00AD05E6"/>
    <w:rsid w:val="00AD0C0E"/>
    <w:rsid w:val="00AD298C"/>
    <w:rsid w:val="00AD32BD"/>
    <w:rsid w:val="00AD3F02"/>
    <w:rsid w:val="00AD4DF9"/>
    <w:rsid w:val="00AE266B"/>
    <w:rsid w:val="00AE26ED"/>
    <w:rsid w:val="00AE3702"/>
    <w:rsid w:val="00AE3991"/>
    <w:rsid w:val="00AE3E59"/>
    <w:rsid w:val="00AE5398"/>
    <w:rsid w:val="00AE6609"/>
    <w:rsid w:val="00AE7433"/>
    <w:rsid w:val="00AF12C3"/>
    <w:rsid w:val="00AF1983"/>
    <w:rsid w:val="00AF1A19"/>
    <w:rsid w:val="00AF2B9E"/>
    <w:rsid w:val="00AF3514"/>
    <w:rsid w:val="00AF47FF"/>
    <w:rsid w:val="00AF4CD2"/>
    <w:rsid w:val="00AF4DA0"/>
    <w:rsid w:val="00AF516D"/>
    <w:rsid w:val="00AF5791"/>
    <w:rsid w:val="00AF663D"/>
    <w:rsid w:val="00AF6FCB"/>
    <w:rsid w:val="00AF72EF"/>
    <w:rsid w:val="00B049A1"/>
    <w:rsid w:val="00B061EE"/>
    <w:rsid w:val="00B06CCC"/>
    <w:rsid w:val="00B075CD"/>
    <w:rsid w:val="00B12151"/>
    <w:rsid w:val="00B12EF1"/>
    <w:rsid w:val="00B1611F"/>
    <w:rsid w:val="00B232AC"/>
    <w:rsid w:val="00B24C52"/>
    <w:rsid w:val="00B27C02"/>
    <w:rsid w:val="00B30D6C"/>
    <w:rsid w:val="00B333A3"/>
    <w:rsid w:val="00B34619"/>
    <w:rsid w:val="00B364CB"/>
    <w:rsid w:val="00B36B66"/>
    <w:rsid w:val="00B37896"/>
    <w:rsid w:val="00B4043A"/>
    <w:rsid w:val="00B422C2"/>
    <w:rsid w:val="00B42FF7"/>
    <w:rsid w:val="00B43E13"/>
    <w:rsid w:val="00B50AAE"/>
    <w:rsid w:val="00B51BD4"/>
    <w:rsid w:val="00B5217D"/>
    <w:rsid w:val="00B52CBB"/>
    <w:rsid w:val="00B55E49"/>
    <w:rsid w:val="00B56C88"/>
    <w:rsid w:val="00B5721B"/>
    <w:rsid w:val="00B6001E"/>
    <w:rsid w:val="00B61AC0"/>
    <w:rsid w:val="00B62E8B"/>
    <w:rsid w:val="00B655BA"/>
    <w:rsid w:val="00B66D32"/>
    <w:rsid w:val="00B7088E"/>
    <w:rsid w:val="00B70C72"/>
    <w:rsid w:val="00B747C4"/>
    <w:rsid w:val="00B74B4F"/>
    <w:rsid w:val="00B74DEE"/>
    <w:rsid w:val="00B75274"/>
    <w:rsid w:val="00B75E98"/>
    <w:rsid w:val="00B76470"/>
    <w:rsid w:val="00B769FF"/>
    <w:rsid w:val="00B76D6C"/>
    <w:rsid w:val="00B7751E"/>
    <w:rsid w:val="00B86214"/>
    <w:rsid w:val="00B86FCA"/>
    <w:rsid w:val="00B87EBF"/>
    <w:rsid w:val="00B90181"/>
    <w:rsid w:val="00B90F15"/>
    <w:rsid w:val="00B9157B"/>
    <w:rsid w:val="00B922C9"/>
    <w:rsid w:val="00B9371C"/>
    <w:rsid w:val="00B93897"/>
    <w:rsid w:val="00B96C02"/>
    <w:rsid w:val="00BA059D"/>
    <w:rsid w:val="00BA0667"/>
    <w:rsid w:val="00BA07BB"/>
    <w:rsid w:val="00BA1881"/>
    <w:rsid w:val="00BA1D20"/>
    <w:rsid w:val="00BA2D06"/>
    <w:rsid w:val="00BA3203"/>
    <w:rsid w:val="00BA43AE"/>
    <w:rsid w:val="00BA5977"/>
    <w:rsid w:val="00BA5B4A"/>
    <w:rsid w:val="00BA5BA7"/>
    <w:rsid w:val="00BA6EB3"/>
    <w:rsid w:val="00BA6F8B"/>
    <w:rsid w:val="00BB0E04"/>
    <w:rsid w:val="00BB1749"/>
    <w:rsid w:val="00BB23E8"/>
    <w:rsid w:val="00BB3126"/>
    <w:rsid w:val="00BB3F8A"/>
    <w:rsid w:val="00BB4178"/>
    <w:rsid w:val="00BB5D40"/>
    <w:rsid w:val="00BB5EAB"/>
    <w:rsid w:val="00BB7EE0"/>
    <w:rsid w:val="00BC0E1B"/>
    <w:rsid w:val="00BC139C"/>
    <w:rsid w:val="00BC169C"/>
    <w:rsid w:val="00BC2D90"/>
    <w:rsid w:val="00BC32E2"/>
    <w:rsid w:val="00BC33F6"/>
    <w:rsid w:val="00BC3773"/>
    <w:rsid w:val="00BC37B0"/>
    <w:rsid w:val="00BC580F"/>
    <w:rsid w:val="00BC58BA"/>
    <w:rsid w:val="00BD0392"/>
    <w:rsid w:val="00BD0925"/>
    <w:rsid w:val="00BD0BFF"/>
    <w:rsid w:val="00BD15B6"/>
    <w:rsid w:val="00BD2562"/>
    <w:rsid w:val="00BD2BE5"/>
    <w:rsid w:val="00BD53FE"/>
    <w:rsid w:val="00BD54B4"/>
    <w:rsid w:val="00BE2A77"/>
    <w:rsid w:val="00BE37CF"/>
    <w:rsid w:val="00BE3B5E"/>
    <w:rsid w:val="00BE680D"/>
    <w:rsid w:val="00BE7F99"/>
    <w:rsid w:val="00BF03B7"/>
    <w:rsid w:val="00BF0965"/>
    <w:rsid w:val="00BF0F08"/>
    <w:rsid w:val="00BF24A4"/>
    <w:rsid w:val="00BF41E5"/>
    <w:rsid w:val="00BF4538"/>
    <w:rsid w:val="00BF4B9D"/>
    <w:rsid w:val="00BF5D7D"/>
    <w:rsid w:val="00BF5DEE"/>
    <w:rsid w:val="00BF72B3"/>
    <w:rsid w:val="00C0091B"/>
    <w:rsid w:val="00C01907"/>
    <w:rsid w:val="00C068B7"/>
    <w:rsid w:val="00C112CE"/>
    <w:rsid w:val="00C1290C"/>
    <w:rsid w:val="00C1678B"/>
    <w:rsid w:val="00C20E2B"/>
    <w:rsid w:val="00C20EAE"/>
    <w:rsid w:val="00C20F7A"/>
    <w:rsid w:val="00C228FF"/>
    <w:rsid w:val="00C2313C"/>
    <w:rsid w:val="00C25168"/>
    <w:rsid w:val="00C25F9C"/>
    <w:rsid w:val="00C30A87"/>
    <w:rsid w:val="00C317F9"/>
    <w:rsid w:val="00C31E95"/>
    <w:rsid w:val="00C344F6"/>
    <w:rsid w:val="00C34BF2"/>
    <w:rsid w:val="00C4107B"/>
    <w:rsid w:val="00C422C5"/>
    <w:rsid w:val="00C429F3"/>
    <w:rsid w:val="00C4307C"/>
    <w:rsid w:val="00C435CF"/>
    <w:rsid w:val="00C4501C"/>
    <w:rsid w:val="00C5064D"/>
    <w:rsid w:val="00C50A82"/>
    <w:rsid w:val="00C50CDB"/>
    <w:rsid w:val="00C513BF"/>
    <w:rsid w:val="00C53020"/>
    <w:rsid w:val="00C553AE"/>
    <w:rsid w:val="00C55E15"/>
    <w:rsid w:val="00C5743D"/>
    <w:rsid w:val="00C61DA7"/>
    <w:rsid w:val="00C62F98"/>
    <w:rsid w:val="00C705AE"/>
    <w:rsid w:val="00C7149F"/>
    <w:rsid w:val="00C71E21"/>
    <w:rsid w:val="00C72356"/>
    <w:rsid w:val="00C7253D"/>
    <w:rsid w:val="00C726A6"/>
    <w:rsid w:val="00C72EFE"/>
    <w:rsid w:val="00C73583"/>
    <w:rsid w:val="00C749AD"/>
    <w:rsid w:val="00C74B12"/>
    <w:rsid w:val="00C74FF9"/>
    <w:rsid w:val="00C7560A"/>
    <w:rsid w:val="00C759BE"/>
    <w:rsid w:val="00C75ADA"/>
    <w:rsid w:val="00C75E65"/>
    <w:rsid w:val="00C761D9"/>
    <w:rsid w:val="00C76DCE"/>
    <w:rsid w:val="00C776E1"/>
    <w:rsid w:val="00C80F0B"/>
    <w:rsid w:val="00C83ACB"/>
    <w:rsid w:val="00C87284"/>
    <w:rsid w:val="00C87897"/>
    <w:rsid w:val="00C878E3"/>
    <w:rsid w:val="00C87DCD"/>
    <w:rsid w:val="00C87F27"/>
    <w:rsid w:val="00C91235"/>
    <w:rsid w:val="00C92071"/>
    <w:rsid w:val="00C92995"/>
    <w:rsid w:val="00C92F06"/>
    <w:rsid w:val="00C93020"/>
    <w:rsid w:val="00C94EE0"/>
    <w:rsid w:val="00C95C9B"/>
    <w:rsid w:val="00C95EFA"/>
    <w:rsid w:val="00C960B2"/>
    <w:rsid w:val="00CA0BE0"/>
    <w:rsid w:val="00CA2800"/>
    <w:rsid w:val="00CA550C"/>
    <w:rsid w:val="00CA560D"/>
    <w:rsid w:val="00CA5692"/>
    <w:rsid w:val="00CA56BE"/>
    <w:rsid w:val="00CA7415"/>
    <w:rsid w:val="00CA754B"/>
    <w:rsid w:val="00CB1E14"/>
    <w:rsid w:val="00CB2188"/>
    <w:rsid w:val="00CB2EDE"/>
    <w:rsid w:val="00CB3559"/>
    <w:rsid w:val="00CB4F54"/>
    <w:rsid w:val="00CB5565"/>
    <w:rsid w:val="00CB5788"/>
    <w:rsid w:val="00CC1218"/>
    <w:rsid w:val="00CC2E50"/>
    <w:rsid w:val="00CC3403"/>
    <w:rsid w:val="00CC4C8F"/>
    <w:rsid w:val="00CC4DD7"/>
    <w:rsid w:val="00CC7FFC"/>
    <w:rsid w:val="00CD001B"/>
    <w:rsid w:val="00CD0672"/>
    <w:rsid w:val="00CD11F9"/>
    <w:rsid w:val="00CD21AC"/>
    <w:rsid w:val="00CD22F7"/>
    <w:rsid w:val="00CD3C00"/>
    <w:rsid w:val="00CD43C0"/>
    <w:rsid w:val="00CD4A99"/>
    <w:rsid w:val="00CD57B6"/>
    <w:rsid w:val="00CD603E"/>
    <w:rsid w:val="00CD77C9"/>
    <w:rsid w:val="00CE0711"/>
    <w:rsid w:val="00CE499C"/>
    <w:rsid w:val="00CE5DE7"/>
    <w:rsid w:val="00CF4635"/>
    <w:rsid w:val="00CF551B"/>
    <w:rsid w:val="00CF6E7D"/>
    <w:rsid w:val="00CF73E1"/>
    <w:rsid w:val="00CF73FC"/>
    <w:rsid w:val="00D024D6"/>
    <w:rsid w:val="00D03F48"/>
    <w:rsid w:val="00D04B6D"/>
    <w:rsid w:val="00D04C0C"/>
    <w:rsid w:val="00D143D5"/>
    <w:rsid w:val="00D1446C"/>
    <w:rsid w:val="00D15B43"/>
    <w:rsid w:val="00D161A6"/>
    <w:rsid w:val="00D165CF"/>
    <w:rsid w:val="00D1700B"/>
    <w:rsid w:val="00D178BB"/>
    <w:rsid w:val="00D2018D"/>
    <w:rsid w:val="00D24155"/>
    <w:rsid w:val="00D2457B"/>
    <w:rsid w:val="00D24EA9"/>
    <w:rsid w:val="00D25208"/>
    <w:rsid w:val="00D26238"/>
    <w:rsid w:val="00D267F2"/>
    <w:rsid w:val="00D3020F"/>
    <w:rsid w:val="00D31070"/>
    <w:rsid w:val="00D315E4"/>
    <w:rsid w:val="00D315EF"/>
    <w:rsid w:val="00D327C7"/>
    <w:rsid w:val="00D32F85"/>
    <w:rsid w:val="00D33EE5"/>
    <w:rsid w:val="00D3646F"/>
    <w:rsid w:val="00D365F4"/>
    <w:rsid w:val="00D376FF"/>
    <w:rsid w:val="00D40478"/>
    <w:rsid w:val="00D418F9"/>
    <w:rsid w:val="00D41BFD"/>
    <w:rsid w:val="00D4555D"/>
    <w:rsid w:val="00D45922"/>
    <w:rsid w:val="00D45DAD"/>
    <w:rsid w:val="00D471F5"/>
    <w:rsid w:val="00D47FFC"/>
    <w:rsid w:val="00D52549"/>
    <w:rsid w:val="00D54C12"/>
    <w:rsid w:val="00D556B8"/>
    <w:rsid w:val="00D57055"/>
    <w:rsid w:val="00D611F2"/>
    <w:rsid w:val="00D61326"/>
    <w:rsid w:val="00D6136D"/>
    <w:rsid w:val="00D620EA"/>
    <w:rsid w:val="00D623AA"/>
    <w:rsid w:val="00D6240B"/>
    <w:rsid w:val="00D64414"/>
    <w:rsid w:val="00D64DB1"/>
    <w:rsid w:val="00D65F27"/>
    <w:rsid w:val="00D66235"/>
    <w:rsid w:val="00D667F8"/>
    <w:rsid w:val="00D6777E"/>
    <w:rsid w:val="00D67B2B"/>
    <w:rsid w:val="00D71BCE"/>
    <w:rsid w:val="00D7221B"/>
    <w:rsid w:val="00D72B1E"/>
    <w:rsid w:val="00D75169"/>
    <w:rsid w:val="00D755F6"/>
    <w:rsid w:val="00D766E7"/>
    <w:rsid w:val="00D800BE"/>
    <w:rsid w:val="00D800C7"/>
    <w:rsid w:val="00D80DF3"/>
    <w:rsid w:val="00D8291A"/>
    <w:rsid w:val="00D84293"/>
    <w:rsid w:val="00D8472C"/>
    <w:rsid w:val="00D8473E"/>
    <w:rsid w:val="00D85CC6"/>
    <w:rsid w:val="00D86311"/>
    <w:rsid w:val="00D86A77"/>
    <w:rsid w:val="00D87345"/>
    <w:rsid w:val="00D913E8"/>
    <w:rsid w:val="00D9328F"/>
    <w:rsid w:val="00D9396C"/>
    <w:rsid w:val="00D93A79"/>
    <w:rsid w:val="00D94DBB"/>
    <w:rsid w:val="00D95A33"/>
    <w:rsid w:val="00D95EE5"/>
    <w:rsid w:val="00D9655C"/>
    <w:rsid w:val="00D96881"/>
    <w:rsid w:val="00D96A67"/>
    <w:rsid w:val="00D97239"/>
    <w:rsid w:val="00DA20DC"/>
    <w:rsid w:val="00DA2D4B"/>
    <w:rsid w:val="00DA2ED5"/>
    <w:rsid w:val="00DA344A"/>
    <w:rsid w:val="00DA3523"/>
    <w:rsid w:val="00DA6D6D"/>
    <w:rsid w:val="00DA7C38"/>
    <w:rsid w:val="00DA7F7A"/>
    <w:rsid w:val="00DB342A"/>
    <w:rsid w:val="00DB5A92"/>
    <w:rsid w:val="00DB6432"/>
    <w:rsid w:val="00DB6816"/>
    <w:rsid w:val="00DB6D13"/>
    <w:rsid w:val="00DB789F"/>
    <w:rsid w:val="00DC206F"/>
    <w:rsid w:val="00DC2242"/>
    <w:rsid w:val="00DC289E"/>
    <w:rsid w:val="00DC2D6B"/>
    <w:rsid w:val="00DC562C"/>
    <w:rsid w:val="00DC5659"/>
    <w:rsid w:val="00DC6A4B"/>
    <w:rsid w:val="00DC6BAC"/>
    <w:rsid w:val="00DC7FE4"/>
    <w:rsid w:val="00DD1177"/>
    <w:rsid w:val="00DD1AE4"/>
    <w:rsid w:val="00DD2008"/>
    <w:rsid w:val="00DD262F"/>
    <w:rsid w:val="00DD49F2"/>
    <w:rsid w:val="00DD5546"/>
    <w:rsid w:val="00DE033B"/>
    <w:rsid w:val="00DE041E"/>
    <w:rsid w:val="00DE16A8"/>
    <w:rsid w:val="00DE2016"/>
    <w:rsid w:val="00DE3228"/>
    <w:rsid w:val="00DE42D9"/>
    <w:rsid w:val="00DE5A9C"/>
    <w:rsid w:val="00DE67C8"/>
    <w:rsid w:val="00DE6E28"/>
    <w:rsid w:val="00DE6F03"/>
    <w:rsid w:val="00DF1B37"/>
    <w:rsid w:val="00DF3052"/>
    <w:rsid w:val="00DF31A7"/>
    <w:rsid w:val="00DF4378"/>
    <w:rsid w:val="00DF5267"/>
    <w:rsid w:val="00DF52AD"/>
    <w:rsid w:val="00DF78A8"/>
    <w:rsid w:val="00E006EB"/>
    <w:rsid w:val="00E01F23"/>
    <w:rsid w:val="00E02BB7"/>
    <w:rsid w:val="00E031C9"/>
    <w:rsid w:val="00E04732"/>
    <w:rsid w:val="00E05156"/>
    <w:rsid w:val="00E05457"/>
    <w:rsid w:val="00E066B1"/>
    <w:rsid w:val="00E07234"/>
    <w:rsid w:val="00E10BE5"/>
    <w:rsid w:val="00E153F6"/>
    <w:rsid w:val="00E15A2C"/>
    <w:rsid w:val="00E17545"/>
    <w:rsid w:val="00E20430"/>
    <w:rsid w:val="00E218CE"/>
    <w:rsid w:val="00E21E3A"/>
    <w:rsid w:val="00E223B0"/>
    <w:rsid w:val="00E22E9A"/>
    <w:rsid w:val="00E27220"/>
    <w:rsid w:val="00E30572"/>
    <w:rsid w:val="00E31556"/>
    <w:rsid w:val="00E31E9F"/>
    <w:rsid w:val="00E33AAB"/>
    <w:rsid w:val="00E344BF"/>
    <w:rsid w:val="00E377AC"/>
    <w:rsid w:val="00E402E9"/>
    <w:rsid w:val="00E43141"/>
    <w:rsid w:val="00E43DF0"/>
    <w:rsid w:val="00E51250"/>
    <w:rsid w:val="00E517BA"/>
    <w:rsid w:val="00E52B00"/>
    <w:rsid w:val="00E532C0"/>
    <w:rsid w:val="00E55393"/>
    <w:rsid w:val="00E554F8"/>
    <w:rsid w:val="00E558C9"/>
    <w:rsid w:val="00E6008C"/>
    <w:rsid w:val="00E60400"/>
    <w:rsid w:val="00E605EF"/>
    <w:rsid w:val="00E6141A"/>
    <w:rsid w:val="00E61880"/>
    <w:rsid w:val="00E623CF"/>
    <w:rsid w:val="00E63CEC"/>
    <w:rsid w:val="00E64053"/>
    <w:rsid w:val="00E64250"/>
    <w:rsid w:val="00E64825"/>
    <w:rsid w:val="00E65375"/>
    <w:rsid w:val="00E65547"/>
    <w:rsid w:val="00E65930"/>
    <w:rsid w:val="00E6738C"/>
    <w:rsid w:val="00E83CD6"/>
    <w:rsid w:val="00E84292"/>
    <w:rsid w:val="00E85592"/>
    <w:rsid w:val="00E904D9"/>
    <w:rsid w:val="00E9080E"/>
    <w:rsid w:val="00E921FB"/>
    <w:rsid w:val="00E93C9A"/>
    <w:rsid w:val="00E94AEC"/>
    <w:rsid w:val="00E96A76"/>
    <w:rsid w:val="00EA1707"/>
    <w:rsid w:val="00EA1FB7"/>
    <w:rsid w:val="00EA402D"/>
    <w:rsid w:val="00EA4D75"/>
    <w:rsid w:val="00EA6025"/>
    <w:rsid w:val="00EA698E"/>
    <w:rsid w:val="00EB008A"/>
    <w:rsid w:val="00EB009D"/>
    <w:rsid w:val="00EB1035"/>
    <w:rsid w:val="00EB1427"/>
    <w:rsid w:val="00EB2A46"/>
    <w:rsid w:val="00EB3173"/>
    <w:rsid w:val="00EB3994"/>
    <w:rsid w:val="00EB3FFB"/>
    <w:rsid w:val="00EB4802"/>
    <w:rsid w:val="00EB663A"/>
    <w:rsid w:val="00EC04FB"/>
    <w:rsid w:val="00EC190D"/>
    <w:rsid w:val="00EC2560"/>
    <w:rsid w:val="00EC3375"/>
    <w:rsid w:val="00EC418D"/>
    <w:rsid w:val="00EC50B5"/>
    <w:rsid w:val="00EC515D"/>
    <w:rsid w:val="00EC5C00"/>
    <w:rsid w:val="00EC751A"/>
    <w:rsid w:val="00ED01B4"/>
    <w:rsid w:val="00ED19D3"/>
    <w:rsid w:val="00ED1F57"/>
    <w:rsid w:val="00ED39BC"/>
    <w:rsid w:val="00ED58E5"/>
    <w:rsid w:val="00ED68C7"/>
    <w:rsid w:val="00ED6FF6"/>
    <w:rsid w:val="00EE1C84"/>
    <w:rsid w:val="00EE3087"/>
    <w:rsid w:val="00EE3415"/>
    <w:rsid w:val="00EE34D8"/>
    <w:rsid w:val="00EE522B"/>
    <w:rsid w:val="00EE5337"/>
    <w:rsid w:val="00EE5A5B"/>
    <w:rsid w:val="00EE5C26"/>
    <w:rsid w:val="00EE703F"/>
    <w:rsid w:val="00EE7909"/>
    <w:rsid w:val="00EF0B5E"/>
    <w:rsid w:val="00EF0C3E"/>
    <w:rsid w:val="00EF0E1E"/>
    <w:rsid w:val="00EF1443"/>
    <w:rsid w:val="00EF163E"/>
    <w:rsid w:val="00EF1F53"/>
    <w:rsid w:val="00EF29AE"/>
    <w:rsid w:val="00EF2E98"/>
    <w:rsid w:val="00EF49A8"/>
    <w:rsid w:val="00EF6E7B"/>
    <w:rsid w:val="00F10259"/>
    <w:rsid w:val="00F1152B"/>
    <w:rsid w:val="00F1174D"/>
    <w:rsid w:val="00F128A5"/>
    <w:rsid w:val="00F13D3E"/>
    <w:rsid w:val="00F141F5"/>
    <w:rsid w:val="00F158AA"/>
    <w:rsid w:val="00F16468"/>
    <w:rsid w:val="00F1714D"/>
    <w:rsid w:val="00F1779F"/>
    <w:rsid w:val="00F20775"/>
    <w:rsid w:val="00F21609"/>
    <w:rsid w:val="00F21C71"/>
    <w:rsid w:val="00F220FF"/>
    <w:rsid w:val="00F230E6"/>
    <w:rsid w:val="00F24C56"/>
    <w:rsid w:val="00F26E1B"/>
    <w:rsid w:val="00F30034"/>
    <w:rsid w:val="00F30089"/>
    <w:rsid w:val="00F31397"/>
    <w:rsid w:val="00F32284"/>
    <w:rsid w:val="00F3373F"/>
    <w:rsid w:val="00F33C4B"/>
    <w:rsid w:val="00F34575"/>
    <w:rsid w:val="00F35C93"/>
    <w:rsid w:val="00F41C55"/>
    <w:rsid w:val="00F45725"/>
    <w:rsid w:val="00F471B7"/>
    <w:rsid w:val="00F47B4C"/>
    <w:rsid w:val="00F50C15"/>
    <w:rsid w:val="00F51481"/>
    <w:rsid w:val="00F52776"/>
    <w:rsid w:val="00F53505"/>
    <w:rsid w:val="00F538B6"/>
    <w:rsid w:val="00F54063"/>
    <w:rsid w:val="00F548D1"/>
    <w:rsid w:val="00F60438"/>
    <w:rsid w:val="00F610EA"/>
    <w:rsid w:val="00F61448"/>
    <w:rsid w:val="00F61513"/>
    <w:rsid w:val="00F61FFD"/>
    <w:rsid w:val="00F64CC8"/>
    <w:rsid w:val="00F65820"/>
    <w:rsid w:val="00F667CC"/>
    <w:rsid w:val="00F72BD5"/>
    <w:rsid w:val="00F72F7C"/>
    <w:rsid w:val="00F74097"/>
    <w:rsid w:val="00F75B9D"/>
    <w:rsid w:val="00F75DDF"/>
    <w:rsid w:val="00F8024B"/>
    <w:rsid w:val="00F80B84"/>
    <w:rsid w:val="00F81064"/>
    <w:rsid w:val="00F81275"/>
    <w:rsid w:val="00F81938"/>
    <w:rsid w:val="00F82499"/>
    <w:rsid w:val="00F833EC"/>
    <w:rsid w:val="00F85FE9"/>
    <w:rsid w:val="00F861B3"/>
    <w:rsid w:val="00F86323"/>
    <w:rsid w:val="00F86497"/>
    <w:rsid w:val="00F86771"/>
    <w:rsid w:val="00F8766D"/>
    <w:rsid w:val="00F9384F"/>
    <w:rsid w:val="00F9538A"/>
    <w:rsid w:val="00FA007E"/>
    <w:rsid w:val="00FA16E9"/>
    <w:rsid w:val="00FA1D75"/>
    <w:rsid w:val="00FA295C"/>
    <w:rsid w:val="00FA52A0"/>
    <w:rsid w:val="00FA5488"/>
    <w:rsid w:val="00FA5F57"/>
    <w:rsid w:val="00FB1461"/>
    <w:rsid w:val="00FB1CA4"/>
    <w:rsid w:val="00FB316C"/>
    <w:rsid w:val="00FB3311"/>
    <w:rsid w:val="00FB36C3"/>
    <w:rsid w:val="00FB3CC8"/>
    <w:rsid w:val="00FB3EB7"/>
    <w:rsid w:val="00FC1B64"/>
    <w:rsid w:val="00FC1B97"/>
    <w:rsid w:val="00FC3DAF"/>
    <w:rsid w:val="00FC4736"/>
    <w:rsid w:val="00FC4C4A"/>
    <w:rsid w:val="00FC63A8"/>
    <w:rsid w:val="00FC66AD"/>
    <w:rsid w:val="00FD0095"/>
    <w:rsid w:val="00FD01DC"/>
    <w:rsid w:val="00FD1D0F"/>
    <w:rsid w:val="00FD1FB6"/>
    <w:rsid w:val="00FD233A"/>
    <w:rsid w:val="00FD39FD"/>
    <w:rsid w:val="00FD3C22"/>
    <w:rsid w:val="00FD424B"/>
    <w:rsid w:val="00FD5204"/>
    <w:rsid w:val="00FD5DBC"/>
    <w:rsid w:val="00FD632C"/>
    <w:rsid w:val="00FD69A6"/>
    <w:rsid w:val="00FD77C5"/>
    <w:rsid w:val="00FE0B76"/>
    <w:rsid w:val="00FE0EB3"/>
    <w:rsid w:val="00FE18BD"/>
    <w:rsid w:val="00FE23D0"/>
    <w:rsid w:val="00FE28CD"/>
    <w:rsid w:val="00FE3E7D"/>
    <w:rsid w:val="00FE74CD"/>
    <w:rsid w:val="00FF0722"/>
    <w:rsid w:val="00FF105E"/>
    <w:rsid w:val="00FF1274"/>
    <w:rsid w:val="00FF219E"/>
    <w:rsid w:val="00FF22DC"/>
    <w:rsid w:val="00FF280F"/>
    <w:rsid w:val="00FF2B1A"/>
    <w:rsid w:val="00FF56F9"/>
    <w:rsid w:val="00FF6BD7"/>
    <w:rsid w:val="00FF7171"/>
    <w:rsid w:val="01467E5E"/>
    <w:rsid w:val="02FFBA8F"/>
    <w:rsid w:val="03134076"/>
    <w:rsid w:val="034F0B7A"/>
    <w:rsid w:val="05377B18"/>
    <w:rsid w:val="05545FD4"/>
    <w:rsid w:val="057C9448"/>
    <w:rsid w:val="05935FAA"/>
    <w:rsid w:val="06881A48"/>
    <w:rsid w:val="077F9C24"/>
    <w:rsid w:val="07DF3BEC"/>
    <w:rsid w:val="08206641"/>
    <w:rsid w:val="086A493A"/>
    <w:rsid w:val="0BEE627D"/>
    <w:rsid w:val="0C22310F"/>
    <w:rsid w:val="0C6E92F1"/>
    <w:rsid w:val="0E3B0570"/>
    <w:rsid w:val="0EAF4C24"/>
    <w:rsid w:val="0EE26D46"/>
    <w:rsid w:val="0FF6CED1"/>
    <w:rsid w:val="10F7283A"/>
    <w:rsid w:val="11301FEB"/>
    <w:rsid w:val="133A0DAC"/>
    <w:rsid w:val="135F2823"/>
    <w:rsid w:val="13616CEC"/>
    <w:rsid w:val="13F55C52"/>
    <w:rsid w:val="147C76DE"/>
    <w:rsid w:val="149F01DC"/>
    <w:rsid w:val="14F43330"/>
    <w:rsid w:val="15D5520A"/>
    <w:rsid w:val="15EF0EAB"/>
    <w:rsid w:val="16013774"/>
    <w:rsid w:val="160D0C25"/>
    <w:rsid w:val="16BF62D7"/>
    <w:rsid w:val="17356FE0"/>
    <w:rsid w:val="179E3244"/>
    <w:rsid w:val="17C257C5"/>
    <w:rsid w:val="17FFAC59"/>
    <w:rsid w:val="17FFF32D"/>
    <w:rsid w:val="18381BB4"/>
    <w:rsid w:val="18B22BCD"/>
    <w:rsid w:val="194BC0BA"/>
    <w:rsid w:val="197DC690"/>
    <w:rsid w:val="19F32D43"/>
    <w:rsid w:val="1BA710FC"/>
    <w:rsid w:val="1BE5E20E"/>
    <w:rsid w:val="1BFF6E01"/>
    <w:rsid w:val="1CB78668"/>
    <w:rsid w:val="1CBEB60D"/>
    <w:rsid w:val="1D3B236E"/>
    <w:rsid w:val="1DDF0DAE"/>
    <w:rsid w:val="1E0016FF"/>
    <w:rsid w:val="1ECBA2FF"/>
    <w:rsid w:val="1EFA84AB"/>
    <w:rsid w:val="1EFFC07C"/>
    <w:rsid w:val="1F5F4ED7"/>
    <w:rsid w:val="1F6D1C8F"/>
    <w:rsid w:val="1F7FBC6F"/>
    <w:rsid w:val="1FCF22FD"/>
    <w:rsid w:val="1FE50094"/>
    <w:rsid w:val="1FF9375E"/>
    <w:rsid w:val="20183D93"/>
    <w:rsid w:val="21421AFA"/>
    <w:rsid w:val="21A16792"/>
    <w:rsid w:val="23FB15D4"/>
    <w:rsid w:val="244B4DA1"/>
    <w:rsid w:val="24C65EEA"/>
    <w:rsid w:val="26301CEE"/>
    <w:rsid w:val="26BC1CAF"/>
    <w:rsid w:val="26DA6EA5"/>
    <w:rsid w:val="26EF91EC"/>
    <w:rsid w:val="26FD3728"/>
    <w:rsid w:val="2745026D"/>
    <w:rsid w:val="2779E153"/>
    <w:rsid w:val="2959155B"/>
    <w:rsid w:val="29FA689B"/>
    <w:rsid w:val="2B1F1209"/>
    <w:rsid w:val="2B8DDD98"/>
    <w:rsid w:val="2D33B1E8"/>
    <w:rsid w:val="2D97463C"/>
    <w:rsid w:val="2DFD1475"/>
    <w:rsid w:val="2DFEC428"/>
    <w:rsid w:val="2EF9B7ED"/>
    <w:rsid w:val="2F56D65B"/>
    <w:rsid w:val="2F725A7B"/>
    <w:rsid w:val="2F877C77"/>
    <w:rsid w:val="2FDDF035"/>
    <w:rsid w:val="2FDFB3A5"/>
    <w:rsid w:val="2FF7A326"/>
    <w:rsid w:val="2FFB3A20"/>
    <w:rsid w:val="2FFD6113"/>
    <w:rsid w:val="30CF0FE3"/>
    <w:rsid w:val="30DD6E47"/>
    <w:rsid w:val="30FBABB5"/>
    <w:rsid w:val="31375315"/>
    <w:rsid w:val="31994052"/>
    <w:rsid w:val="33281446"/>
    <w:rsid w:val="33FB0C34"/>
    <w:rsid w:val="34BE031C"/>
    <w:rsid w:val="34FEC3F5"/>
    <w:rsid w:val="351EBD5D"/>
    <w:rsid w:val="356F7B3A"/>
    <w:rsid w:val="35A9540F"/>
    <w:rsid w:val="35DCB66F"/>
    <w:rsid w:val="35F3391B"/>
    <w:rsid w:val="36F7F996"/>
    <w:rsid w:val="375C5D1E"/>
    <w:rsid w:val="37977793"/>
    <w:rsid w:val="37AE1AB4"/>
    <w:rsid w:val="37B37BAB"/>
    <w:rsid w:val="37BE2EEE"/>
    <w:rsid w:val="37FA80BA"/>
    <w:rsid w:val="37FD7D9A"/>
    <w:rsid w:val="397573AD"/>
    <w:rsid w:val="39B747A8"/>
    <w:rsid w:val="39EF62BC"/>
    <w:rsid w:val="3A9686E5"/>
    <w:rsid w:val="3AEBFC1A"/>
    <w:rsid w:val="3AFA8EE4"/>
    <w:rsid w:val="3AFF60FF"/>
    <w:rsid w:val="3B77CF69"/>
    <w:rsid w:val="3B9A7B70"/>
    <w:rsid w:val="3BAF2ED6"/>
    <w:rsid w:val="3BB057CC"/>
    <w:rsid w:val="3BB7BB56"/>
    <w:rsid w:val="3BEC95FD"/>
    <w:rsid w:val="3BFD176E"/>
    <w:rsid w:val="3BFF20E7"/>
    <w:rsid w:val="3C7F9F2C"/>
    <w:rsid w:val="3CF78AB3"/>
    <w:rsid w:val="3D0E68DB"/>
    <w:rsid w:val="3DAFF649"/>
    <w:rsid w:val="3DB3BEDF"/>
    <w:rsid w:val="3DE7099D"/>
    <w:rsid w:val="3DEE0A1D"/>
    <w:rsid w:val="3DFB6987"/>
    <w:rsid w:val="3DFDBAD2"/>
    <w:rsid w:val="3DFED899"/>
    <w:rsid w:val="3DFF350E"/>
    <w:rsid w:val="3E3F5B7B"/>
    <w:rsid w:val="3E6FD8A0"/>
    <w:rsid w:val="3E7A18F7"/>
    <w:rsid w:val="3EDD0232"/>
    <w:rsid w:val="3EEF5FB8"/>
    <w:rsid w:val="3EFE994B"/>
    <w:rsid w:val="3EFE9F28"/>
    <w:rsid w:val="3EFF28C3"/>
    <w:rsid w:val="3F3C03D3"/>
    <w:rsid w:val="3F4FC981"/>
    <w:rsid w:val="3F7B337C"/>
    <w:rsid w:val="3F7F5A40"/>
    <w:rsid w:val="3F8C2233"/>
    <w:rsid w:val="3FD7C607"/>
    <w:rsid w:val="3FDB499E"/>
    <w:rsid w:val="3FE7408A"/>
    <w:rsid w:val="3FE9593E"/>
    <w:rsid w:val="3FEA2AB2"/>
    <w:rsid w:val="3FED5A25"/>
    <w:rsid w:val="3FF28FCA"/>
    <w:rsid w:val="3FF3889A"/>
    <w:rsid w:val="3FFBE51E"/>
    <w:rsid w:val="3FFE101A"/>
    <w:rsid w:val="3FFF1DA1"/>
    <w:rsid w:val="3FFF48B0"/>
    <w:rsid w:val="3FFF78C2"/>
    <w:rsid w:val="429005CA"/>
    <w:rsid w:val="42A71CE6"/>
    <w:rsid w:val="43255533"/>
    <w:rsid w:val="452D31F8"/>
    <w:rsid w:val="45941D74"/>
    <w:rsid w:val="45EB0F92"/>
    <w:rsid w:val="46100576"/>
    <w:rsid w:val="463424E7"/>
    <w:rsid w:val="473471F0"/>
    <w:rsid w:val="4806288E"/>
    <w:rsid w:val="4BD01E18"/>
    <w:rsid w:val="4BDADF8A"/>
    <w:rsid w:val="4BF74B95"/>
    <w:rsid w:val="4CE24B3C"/>
    <w:rsid w:val="4CFF8237"/>
    <w:rsid w:val="4D99DB3C"/>
    <w:rsid w:val="4DF165A6"/>
    <w:rsid w:val="4E1C2E88"/>
    <w:rsid w:val="4EE59F15"/>
    <w:rsid w:val="4FAD6417"/>
    <w:rsid w:val="4FDFAA01"/>
    <w:rsid w:val="4FF78CBB"/>
    <w:rsid w:val="503FF498"/>
    <w:rsid w:val="505E60B7"/>
    <w:rsid w:val="51BC120D"/>
    <w:rsid w:val="51BE26C1"/>
    <w:rsid w:val="524D13AE"/>
    <w:rsid w:val="537D8752"/>
    <w:rsid w:val="53B7001C"/>
    <w:rsid w:val="53DFC845"/>
    <w:rsid w:val="53FD4ACD"/>
    <w:rsid w:val="54A53877"/>
    <w:rsid w:val="556F67E9"/>
    <w:rsid w:val="55A70F3D"/>
    <w:rsid w:val="55F9E67A"/>
    <w:rsid w:val="55FFA57B"/>
    <w:rsid w:val="56A840A5"/>
    <w:rsid w:val="56ABAA05"/>
    <w:rsid w:val="56C62C63"/>
    <w:rsid w:val="56DD16C2"/>
    <w:rsid w:val="56DF9A0B"/>
    <w:rsid w:val="577D1B87"/>
    <w:rsid w:val="578F2069"/>
    <w:rsid w:val="57A4A6C3"/>
    <w:rsid w:val="57F3C4A5"/>
    <w:rsid w:val="57F75FBF"/>
    <w:rsid w:val="587F1DD8"/>
    <w:rsid w:val="594695BF"/>
    <w:rsid w:val="59FA5304"/>
    <w:rsid w:val="5A1847D8"/>
    <w:rsid w:val="5A1E5434"/>
    <w:rsid w:val="5B5BD42F"/>
    <w:rsid w:val="5B5F2778"/>
    <w:rsid w:val="5B778344"/>
    <w:rsid w:val="5B7B5565"/>
    <w:rsid w:val="5B8F4882"/>
    <w:rsid w:val="5BC9DC30"/>
    <w:rsid w:val="5BDC7391"/>
    <w:rsid w:val="5BDF206F"/>
    <w:rsid w:val="5BF354C9"/>
    <w:rsid w:val="5BFE0D15"/>
    <w:rsid w:val="5BFF3614"/>
    <w:rsid w:val="5BFF91FC"/>
    <w:rsid w:val="5C4FFE43"/>
    <w:rsid w:val="5C6FE7B8"/>
    <w:rsid w:val="5C7E2556"/>
    <w:rsid w:val="5CFF200D"/>
    <w:rsid w:val="5CFF9B33"/>
    <w:rsid w:val="5D3BE998"/>
    <w:rsid w:val="5D573375"/>
    <w:rsid w:val="5D69A39C"/>
    <w:rsid w:val="5DAFC3A4"/>
    <w:rsid w:val="5DDF945F"/>
    <w:rsid w:val="5DF605BA"/>
    <w:rsid w:val="5DFA21AE"/>
    <w:rsid w:val="5DFB1BF4"/>
    <w:rsid w:val="5E1A3E8D"/>
    <w:rsid w:val="5E368690"/>
    <w:rsid w:val="5E9BCC5D"/>
    <w:rsid w:val="5EA5CAF4"/>
    <w:rsid w:val="5EC397D8"/>
    <w:rsid w:val="5ED68626"/>
    <w:rsid w:val="5F6D34EA"/>
    <w:rsid w:val="5F6FF63C"/>
    <w:rsid w:val="5F856A7C"/>
    <w:rsid w:val="5FB6DFB5"/>
    <w:rsid w:val="5FB7BA36"/>
    <w:rsid w:val="5FBB31DC"/>
    <w:rsid w:val="5FBC0472"/>
    <w:rsid w:val="5FCFF263"/>
    <w:rsid w:val="5FDB85A6"/>
    <w:rsid w:val="5FDD4174"/>
    <w:rsid w:val="5FDDC689"/>
    <w:rsid w:val="5FEB7B98"/>
    <w:rsid w:val="5FF285C5"/>
    <w:rsid w:val="5FF72EFD"/>
    <w:rsid w:val="5FFF4096"/>
    <w:rsid w:val="5FFFDEDC"/>
    <w:rsid w:val="6337B43C"/>
    <w:rsid w:val="63782044"/>
    <w:rsid w:val="65717BF6"/>
    <w:rsid w:val="657F3995"/>
    <w:rsid w:val="65ECCD0E"/>
    <w:rsid w:val="66E458D7"/>
    <w:rsid w:val="66FD15FC"/>
    <w:rsid w:val="66FF8E92"/>
    <w:rsid w:val="67346D61"/>
    <w:rsid w:val="675D69F3"/>
    <w:rsid w:val="67FE7F8E"/>
    <w:rsid w:val="69F7E600"/>
    <w:rsid w:val="69FB1D53"/>
    <w:rsid w:val="6A72C2AD"/>
    <w:rsid w:val="6A7FD9ED"/>
    <w:rsid w:val="6A947FA1"/>
    <w:rsid w:val="6A9EEA8F"/>
    <w:rsid w:val="6ABD09FB"/>
    <w:rsid w:val="6B1B99AC"/>
    <w:rsid w:val="6B2807B2"/>
    <w:rsid w:val="6B36450B"/>
    <w:rsid w:val="6B57A206"/>
    <w:rsid w:val="6B5D02D5"/>
    <w:rsid w:val="6B76BF1D"/>
    <w:rsid w:val="6B7EC62B"/>
    <w:rsid w:val="6BDD281C"/>
    <w:rsid w:val="6BE65782"/>
    <w:rsid w:val="6CBE9699"/>
    <w:rsid w:val="6CC926BE"/>
    <w:rsid w:val="6CFC3181"/>
    <w:rsid w:val="6CFF613F"/>
    <w:rsid w:val="6CFF8CA8"/>
    <w:rsid w:val="6D374ABA"/>
    <w:rsid w:val="6D7389EA"/>
    <w:rsid w:val="6DB5793B"/>
    <w:rsid w:val="6DE5D576"/>
    <w:rsid w:val="6DEF4DFC"/>
    <w:rsid w:val="6DF6A654"/>
    <w:rsid w:val="6DFA2755"/>
    <w:rsid w:val="6E697787"/>
    <w:rsid w:val="6E7F44DA"/>
    <w:rsid w:val="6EB78C65"/>
    <w:rsid w:val="6EBF6BB5"/>
    <w:rsid w:val="6ECFE0B7"/>
    <w:rsid w:val="6EE88F9C"/>
    <w:rsid w:val="6EFEB6C1"/>
    <w:rsid w:val="6EFF9D0F"/>
    <w:rsid w:val="6EFFF064"/>
    <w:rsid w:val="6F5EAEE0"/>
    <w:rsid w:val="6F5F144D"/>
    <w:rsid w:val="6F6009BF"/>
    <w:rsid w:val="6F7C19B5"/>
    <w:rsid w:val="6F7DD6C2"/>
    <w:rsid w:val="6F9DD99F"/>
    <w:rsid w:val="6F9E7A76"/>
    <w:rsid w:val="6F9F1E3C"/>
    <w:rsid w:val="6FB75D2C"/>
    <w:rsid w:val="6FBC0533"/>
    <w:rsid w:val="6FBD9004"/>
    <w:rsid w:val="6FC56818"/>
    <w:rsid w:val="6FDC76AD"/>
    <w:rsid w:val="6FDE21ED"/>
    <w:rsid w:val="6FE749FE"/>
    <w:rsid w:val="6FEE0E04"/>
    <w:rsid w:val="6FF0747B"/>
    <w:rsid w:val="6FF24667"/>
    <w:rsid w:val="6FF54553"/>
    <w:rsid w:val="6FF77A40"/>
    <w:rsid w:val="6FF79170"/>
    <w:rsid w:val="6FF8E085"/>
    <w:rsid w:val="6FFBE8C1"/>
    <w:rsid w:val="6FFD9CF8"/>
    <w:rsid w:val="6FFE20EF"/>
    <w:rsid w:val="6FFEBC7E"/>
    <w:rsid w:val="6FFF2ECE"/>
    <w:rsid w:val="6FFF7138"/>
    <w:rsid w:val="6FFFAAF3"/>
    <w:rsid w:val="70BD5D1C"/>
    <w:rsid w:val="70C11085"/>
    <w:rsid w:val="71BBEBD1"/>
    <w:rsid w:val="729F4188"/>
    <w:rsid w:val="72BF3616"/>
    <w:rsid w:val="72C842CA"/>
    <w:rsid w:val="72DF5E2A"/>
    <w:rsid w:val="72DFADC1"/>
    <w:rsid w:val="72EEBD56"/>
    <w:rsid w:val="72FD4E05"/>
    <w:rsid w:val="733E656E"/>
    <w:rsid w:val="733FF1EA"/>
    <w:rsid w:val="7349AA14"/>
    <w:rsid w:val="737770B7"/>
    <w:rsid w:val="73BE0BEE"/>
    <w:rsid w:val="73C4ACC3"/>
    <w:rsid w:val="73DD83B1"/>
    <w:rsid w:val="73EEE3E2"/>
    <w:rsid w:val="73EF18AE"/>
    <w:rsid w:val="73EF66C1"/>
    <w:rsid w:val="73F70FBD"/>
    <w:rsid w:val="73FC71E0"/>
    <w:rsid w:val="74343D24"/>
    <w:rsid w:val="743E47ED"/>
    <w:rsid w:val="744C7D66"/>
    <w:rsid w:val="74A5AA81"/>
    <w:rsid w:val="74DC8D90"/>
    <w:rsid w:val="756D9BDA"/>
    <w:rsid w:val="75971453"/>
    <w:rsid w:val="75A79D4D"/>
    <w:rsid w:val="75B1D295"/>
    <w:rsid w:val="75C73327"/>
    <w:rsid w:val="75DC4207"/>
    <w:rsid w:val="75DF6F98"/>
    <w:rsid w:val="75DF9D5D"/>
    <w:rsid w:val="75FBDFF4"/>
    <w:rsid w:val="7601057E"/>
    <w:rsid w:val="7656599D"/>
    <w:rsid w:val="767D7BE3"/>
    <w:rsid w:val="76BF03E4"/>
    <w:rsid w:val="76BF7888"/>
    <w:rsid w:val="76D9654A"/>
    <w:rsid w:val="76ED4AF2"/>
    <w:rsid w:val="76F74449"/>
    <w:rsid w:val="76F75B98"/>
    <w:rsid w:val="76F7D0D4"/>
    <w:rsid w:val="76FCE381"/>
    <w:rsid w:val="76FFE466"/>
    <w:rsid w:val="774FC95E"/>
    <w:rsid w:val="775B6EB2"/>
    <w:rsid w:val="775F7A99"/>
    <w:rsid w:val="7777DDD3"/>
    <w:rsid w:val="777D7B8F"/>
    <w:rsid w:val="7784323B"/>
    <w:rsid w:val="77AE06C8"/>
    <w:rsid w:val="77BEEAE1"/>
    <w:rsid w:val="77BF5065"/>
    <w:rsid w:val="77C75F56"/>
    <w:rsid w:val="77DBDB5E"/>
    <w:rsid w:val="77DE5A5B"/>
    <w:rsid w:val="77DEB077"/>
    <w:rsid w:val="77E5F9F1"/>
    <w:rsid w:val="77E9CFBC"/>
    <w:rsid w:val="77F26F9A"/>
    <w:rsid w:val="77F56FAE"/>
    <w:rsid w:val="77F7AD5C"/>
    <w:rsid w:val="77FC6FBB"/>
    <w:rsid w:val="77FF208E"/>
    <w:rsid w:val="77FF7AB2"/>
    <w:rsid w:val="77FF7C05"/>
    <w:rsid w:val="78592201"/>
    <w:rsid w:val="78D5F6C2"/>
    <w:rsid w:val="78EF6F9F"/>
    <w:rsid w:val="7967F815"/>
    <w:rsid w:val="79BCCBD4"/>
    <w:rsid w:val="79C173DE"/>
    <w:rsid w:val="79D1E2B1"/>
    <w:rsid w:val="79DF2AF5"/>
    <w:rsid w:val="79DF9BD7"/>
    <w:rsid w:val="79E78D6D"/>
    <w:rsid w:val="79ED520A"/>
    <w:rsid w:val="79F16E2D"/>
    <w:rsid w:val="79FF1060"/>
    <w:rsid w:val="7A7D1A9D"/>
    <w:rsid w:val="7A8F8779"/>
    <w:rsid w:val="7ABE7CD4"/>
    <w:rsid w:val="7ADFD1A4"/>
    <w:rsid w:val="7AED367B"/>
    <w:rsid w:val="7AF53384"/>
    <w:rsid w:val="7AFF4294"/>
    <w:rsid w:val="7B0F9F57"/>
    <w:rsid w:val="7B3785C1"/>
    <w:rsid w:val="7B671B12"/>
    <w:rsid w:val="7B6B6FF4"/>
    <w:rsid w:val="7B6FC6C0"/>
    <w:rsid w:val="7B736ADE"/>
    <w:rsid w:val="7B7FB4AA"/>
    <w:rsid w:val="7BBE7F66"/>
    <w:rsid w:val="7BDC2F39"/>
    <w:rsid w:val="7BDFB09E"/>
    <w:rsid w:val="7BE64C9A"/>
    <w:rsid w:val="7BE75E65"/>
    <w:rsid w:val="7BF2091A"/>
    <w:rsid w:val="7BF50870"/>
    <w:rsid w:val="7BF77BCB"/>
    <w:rsid w:val="7BFD81BA"/>
    <w:rsid w:val="7BFE6769"/>
    <w:rsid w:val="7BFEB9B5"/>
    <w:rsid w:val="7BFEEF8A"/>
    <w:rsid w:val="7C3F3419"/>
    <w:rsid w:val="7C77AA71"/>
    <w:rsid w:val="7CE78345"/>
    <w:rsid w:val="7CE7CA6B"/>
    <w:rsid w:val="7CF50D7F"/>
    <w:rsid w:val="7CF75055"/>
    <w:rsid w:val="7CF8AB74"/>
    <w:rsid w:val="7CFA4053"/>
    <w:rsid w:val="7CFA75A3"/>
    <w:rsid w:val="7D7C5ADD"/>
    <w:rsid w:val="7DB7C8A3"/>
    <w:rsid w:val="7DBF7095"/>
    <w:rsid w:val="7DE7F654"/>
    <w:rsid w:val="7DEF4974"/>
    <w:rsid w:val="7DF707AE"/>
    <w:rsid w:val="7DFB138F"/>
    <w:rsid w:val="7DFF73A7"/>
    <w:rsid w:val="7DFF7F2B"/>
    <w:rsid w:val="7DFF7F8D"/>
    <w:rsid w:val="7E4F4E21"/>
    <w:rsid w:val="7E5D8981"/>
    <w:rsid w:val="7E6F4217"/>
    <w:rsid w:val="7E765CE2"/>
    <w:rsid w:val="7E7A4825"/>
    <w:rsid w:val="7E7F61C3"/>
    <w:rsid w:val="7E8D6021"/>
    <w:rsid w:val="7E9D7B64"/>
    <w:rsid w:val="7EB3E516"/>
    <w:rsid w:val="7ECEDFBE"/>
    <w:rsid w:val="7EDC33BA"/>
    <w:rsid w:val="7EE74F57"/>
    <w:rsid w:val="7EEF6697"/>
    <w:rsid w:val="7EEFAA08"/>
    <w:rsid w:val="7EF5B79A"/>
    <w:rsid w:val="7EF7734B"/>
    <w:rsid w:val="7EFB7953"/>
    <w:rsid w:val="7EFFC94E"/>
    <w:rsid w:val="7F17DDED"/>
    <w:rsid w:val="7F32D5E0"/>
    <w:rsid w:val="7F3ADD52"/>
    <w:rsid w:val="7F3D697A"/>
    <w:rsid w:val="7F3FB967"/>
    <w:rsid w:val="7F5E164A"/>
    <w:rsid w:val="7F6A705B"/>
    <w:rsid w:val="7F6BEA24"/>
    <w:rsid w:val="7F6E0C1D"/>
    <w:rsid w:val="7F779526"/>
    <w:rsid w:val="7F7AE2C9"/>
    <w:rsid w:val="7F7B2E40"/>
    <w:rsid w:val="7F7DE6D8"/>
    <w:rsid w:val="7F7F515E"/>
    <w:rsid w:val="7F96D6A2"/>
    <w:rsid w:val="7FAB0F2C"/>
    <w:rsid w:val="7FABFE93"/>
    <w:rsid w:val="7FB12F29"/>
    <w:rsid w:val="7FB459B8"/>
    <w:rsid w:val="7FB7226D"/>
    <w:rsid w:val="7FB7849D"/>
    <w:rsid w:val="7FBD1834"/>
    <w:rsid w:val="7FBD44FD"/>
    <w:rsid w:val="7FBE5EA0"/>
    <w:rsid w:val="7FBEEDCA"/>
    <w:rsid w:val="7FBFCC17"/>
    <w:rsid w:val="7FBFEFAF"/>
    <w:rsid w:val="7FC76394"/>
    <w:rsid w:val="7FD3EF66"/>
    <w:rsid w:val="7FDAEA5C"/>
    <w:rsid w:val="7FDD27AD"/>
    <w:rsid w:val="7FDDB3FE"/>
    <w:rsid w:val="7FDEA610"/>
    <w:rsid w:val="7FDEF215"/>
    <w:rsid w:val="7FDEF4EF"/>
    <w:rsid w:val="7FDF665D"/>
    <w:rsid w:val="7FDF83C2"/>
    <w:rsid w:val="7FE74289"/>
    <w:rsid w:val="7FE752E9"/>
    <w:rsid w:val="7FEF60E7"/>
    <w:rsid w:val="7FEF79E7"/>
    <w:rsid w:val="7FF269E9"/>
    <w:rsid w:val="7FF3219D"/>
    <w:rsid w:val="7FF3CEC6"/>
    <w:rsid w:val="7FF3F66D"/>
    <w:rsid w:val="7FF3FA0F"/>
    <w:rsid w:val="7FF720C1"/>
    <w:rsid w:val="7FF83C28"/>
    <w:rsid w:val="7FF8F7DA"/>
    <w:rsid w:val="7FFAC2E9"/>
    <w:rsid w:val="7FFB14A0"/>
    <w:rsid w:val="7FFDB898"/>
    <w:rsid w:val="7FFE29B8"/>
    <w:rsid w:val="7FFF186F"/>
    <w:rsid w:val="7FFF1C0C"/>
    <w:rsid w:val="7FFF546E"/>
    <w:rsid w:val="7FFFB338"/>
    <w:rsid w:val="7FFFBB1D"/>
    <w:rsid w:val="7FFFE6D7"/>
    <w:rsid w:val="81932E73"/>
    <w:rsid w:val="87FD010F"/>
    <w:rsid w:val="8DFFE2AC"/>
    <w:rsid w:val="8EEF9C74"/>
    <w:rsid w:val="8EFDF2D9"/>
    <w:rsid w:val="92FF5E18"/>
    <w:rsid w:val="93A3E7FD"/>
    <w:rsid w:val="97CEF0BF"/>
    <w:rsid w:val="97DEE983"/>
    <w:rsid w:val="996E81FF"/>
    <w:rsid w:val="99ED17A2"/>
    <w:rsid w:val="9AFEAF5B"/>
    <w:rsid w:val="9CBEED1F"/>
    <w:rsid w:val="9DB577DE"/>
    <w:rsid w:val="9DFBE8DB"/>
    <w:rsid w:val="9E768AB9"/>
    <w:rsid w:val="9EBE82CA"/>
    <w:rsid w:val="9F1FE256"/>
    <w:rsid w:val="9F3F3CA9"/>
    <w:rsid w:val="9F7BEEA9"/>
    <w:rsid w:val="9FDF2BE8"/>
    <w:rsid w:val="9FEE13B4"/>
    <w:rsid w:val="9FF748F8"/>
    <w:rsid w:val="9FFFAC63"/>
    <w:rsid w:val="9FFFE19F"/>
    <w:rsid w:val="A3BF6878"/>
    <w:rsid w:val="A3EF6308"/>
    <w:rsid w:val="A4970012"/>
    <w:rsid w:val="A66FEDC7"/>
    <w:rsid w:val="A6A6E3D0"/>
    <w:rsid w:val="A7F77073"/>
    <w:rsid w:val="A88F66EE"/>
    <w:rsid w:val="A97F6352"/>
    <w:rsid w:val="AAFA38F6"/>
    <w:rsid w:val="AB7D7CE1"/>
    <w:rsid w:val="ADEB6084"/>
    <w:rsid w:val="AE6BF0A4"/>
    <w:rsid w:val="AEF7444B"/>
    <w:rsid w:val="AF3B9D72"/>
    <w:rsid w:val="AF6DEA0B"/>
    <w:rsid w:val="AF79AA0E"/>
    <w:rsid w:val="AFC316BC"/>
    <w:rsid w:val="AFCBCDB7"/>
    <w:rsid w:val="AFF944EF"/>
    <w:rsid w:val="B13D0175"/>
    <w:rsid w:val="B37F1656"/>
    <w:rsid w:val="B38C7F78"/>
    <w:rsid w:val="B3A3F80B"/>
    <w:rsid w:val="B3B9710B"/>
    <w:rsid w:val="B5AEC396"/>
    <w:rsid w:val="B5BEB850"/>
    <w:rsid w:val="B5DC610D"/>
    <w:rsid w:val="B6B38BB3"/>
    <w:rsid w:val="B6F70DF2"/>
    <w:rsid w:val="B6FE840E"/>
    <w:rsid w:val="B73C0AE6"/>
    <w:rsid w:val="B78F1CC0"/>
    <w:rsid w:val="B7BB491B"/>
    <w:rsid w:val="B7D6EBD4"/>
    <w:rsid w:val="B7D99DD7"/>
    <w:rsid w:val="B7ED0039"/>
    <w:rsid w:val="B7FF96A7"/>
    <w:rsid w:val="B7FFA3B0"/>
    <w:rsid w:val="B8BC055F"/>
    <w:rsid w:val="B8FF4147"/>
    <w:rsid w:val="B9AFEE40"/>
    <w:rsid w:val="B9F7C6AD"/>
    <w:rsid w:val="BA5F8695"/>
    <w:rsid w:val="BAE725C8"/>
    <w:rsid w:val="BB33DEF5"/>
    <w:rsid w:val="BB7E3D4D"/>
    <w:rsid w:val="BB9C2538"/>
    <w:rsid w:val="BBBFD434"/>
    <w:rsid w:val="BBDE6F8D"/>
    <w:rsid w:val="BBF7E30E"/>
    <w:rsid w:val="BBFC5EB1"/>
    <w:rsid w:val="BCDBB4E7"/>
    <w:rsid w:val="BD690442"/>
    <w:rsid w:val="BD7BE50C"/>
    <w:rsid w:val="BD7E1EDA"/>
    <w:rsid w:val="BDD774CA"/>
    <w:rsid w:val="BDD96F8D"/>
    <w:rsid w:val="BDE7C4E9"/>
    <w:rsid w:val="BDFFA973"/>
    <w:rsid w:val="BE72ADBA"/>
    <w:rsid w:val="BE922D1C"/>
    <w:rsid w:val="BEFA720D"/>
    <w:rsid w:val="BF579B77"/>
    <w:rsid w:val="BF7B873D"/>
    <w:rsid w:val="BF7DC290"/>
    <w:rsid w:val="BF7F8D1A"/>
    <w:rsid w:val="BF96C581"/>
    <w:rsid w:val="BFADEE3B"/>
    <w:rsid w:val="BFAF10B4"/>
    <w:rsid w:val="BFB375D8"/>
    <w:rsid w:val="BFBADAFF"/>
    <w:rsid w:val="BFBF055B"/>
    <w:rsid w:val="BFDD7C7B"/>
    <w:rsid w:val="BFEB4AD0"/>
    <w:rsid w:val="BFEF6065"/>
    <w:rsid w:val="BFF609ED"/>
    <w:rsid w:val="BFF713CC"/>
    <w:rsid w:val="BFF8AAF8"/>
    <w:rsid w:val="BFFD17A2"/>
    <w:rsid w:val="BFFDA640"/>
    <w:rsid w:val="BFFFAFD4"/>
    <w:rsid w:val="C77F1F8E"/>
    <w:rsid w:val="C7CB6B94"/>
    <w:rsid w:val="C7FBD870"/>
    <w:rsid w:val="CB320DDA"/>
    <w:rsid w:val="CBDF77E6"/>
    <w:rsid w:val="CBF92413"/>
    <w:rsid w:val="CE6A767C"/>
    <w:rsid w:val="CE77B2B2"/>
    <w:rsid w:val="CEB7F7EC"/>
    <w:rsid w:val="CEF31CC5"/>
    <w:rsid w:val="CEFD9F52"/>
    <w:rsid w:val="CF5D15B3"/>
    <w:rsid w:val="CF7EC6C1"/>
    <w:rsid w:val="CFBF1E80"/>
    <w:rsid w:val="CFD99093"/>
    <w:rsid w:val="D08B16C0"/>
    <w:rsid w:val="D2DB21A4"/>
    <w:rsid w:val="D37F7E25"/>
    <w:rsid w:val="D3BB4F05"/>
    <w:rsid w:val="D536CDF6"/>
    <w:rsid w:val="D57F20E5"/>
    <w:rsid w:val="D5DD953F"/>
    <w:rsid w:val="D5DF35ED"/>
    <w:rsid w:val="D7DD8B37"/>
    <w:rsid w:val="D7FB0127"/>
    <w:rsid w:val="D7FB6C8C"/>
    <w:rsid w:val="D7FE7340"/>
    <w:rsid w:val="D7FF27D0"/>
    <w:rsid w:val="D7FF83FB"/>
    <w:rsid w:val="D83FC2A1"/>
    <w:rsid w:val="DA63B109"/>
    <w:rsid w:val="DAAEA02F"/>
    <w:rsid w:val="DAFFA2ED"/>
    <w:rsid w:val="DBBE86FF"/>
    <w:rsid w:val="DBCA7954"/>
    <w:rsid w:val="DBD68C85"/>
    <w:rsid w:val="DBE548E1"/>
    <w:rsid w:val="DBEF7CB3"/>
    <w:rsid w:val="DBFCA6DC"/>
    <w:rsid w:val="DBFE76C2"/>
    <w:rsid w:val="DBFFEEFA"/>
    <w:rsid w:val="DCDF6744"/>
    <w:rsid w:val="DCF708F0"/>
    <w:rsid w:val="DD6C1E99"/>
    <w:rsid w:val="DD7B1BD2"/>
    <w:rsid w:val="DDBBA878"/>
    <w:rsid w:val="DDBFEEF7"/>
    <w:rsid w:val="DDDBBDBD"/>
    <w:rsid w:val="DDFD1023"/>
    <w:rsid w:val="DE8FCDAB"/>
    <w:rsid w:val="DEBA847A"/>
    <w:rsid w:val="DEDE7F3E"/>
    <w:rsid w:val="DEFC556A"/>
    <w:rsid w:val="DF2F86B7"/>
    <w:rsid w:val="DF3FBD62"/>
    <w:rsid w:val="DF5FC339"/>
    <w:rsid w:val="DF6711C9"/>
    <w:rsid w:val="DF67729D"/>
    <w:rsid w:val="DF737967"/>
    <w:rsid w:val="DF7D08B4"/>
    <w:rsid w:val="DF7FF236"/>
    <w:rsid w:val="DF969984"/>
    <w:rsid w:val="DFB5A797"/>
    <w:rsid w:val="DFB7D87C"/>
    <w:rsid w:val="DFB81CE4"/>
    <w:rsid w:val="DFBFF6EF"/>
    <w:rsid w:val="DFD701CE"/>
    <w:rsid w:val="DFE6279C"/>
    <w:rsid w:val="DFEEC173"/>
    <w:rsid w:val="DFEFD255"/>
    <w:rsid w:val="DFF19AE7"/>
    <w:rsid w:val="DFF35D00"/>
    <w:rsid w:val="DFF43995"/>
    <w:rsid w:val="DFF5438F"/>
    <w:rsid w:val="DFF93DCE"/>
    <w:rsid w:val="DFFA63ED"/>
    <w:rsid w:val="DFFEF283"/>
    <w:rsid w:val="DFFFE479"/>
    <w:rsid w:val="E53FB0B6"/>
    <w:rsid w:val="E56F62C2"/>
    <w:rsid w:val="E579B2D8"/>
    <w:rsid w:val="E63F78BD"/>
    <w:rsid w:val="E69F5A83"/>
    <w:rsid w:val="E6BFCA37"/>
    <w:rsid w:val="E6FFCC41"/>
    <w:rsid w:val="E77D72CC"/>
    <w:rsid w:val="E7BF2EBA"/>
    <w:rsid w:val="E7E8E9E1"/>
    <w:rsid w:val="E7ECC62D"/>
    <w:rsid w:val="E7EF6B78"/>
    <w:rsid w:val="E7F942E0"/>
    <w:rsid w:val="E7FF43F9"/>
    <w:rsid w:val="E87DC0DC"/>
    <w:rsid w:val="E97F321C"/>
    <w:rsid w:val="E9CE0DE7"/>
    <w:rsid w:val="EBADCBD4"/>
    <w:rsid w:val="EBADF533"/>
    <w:rsid w:val="EBBFD004"/>
    <w:rsid w:val="EBCFCF55"/>
    <w:rsid w:val="EBDFD800"/>
    <w:rsid w:val="EBEF09EE"/>
    <w:rsid w:val="EBF74B8B"/>
    <w:rsid w:val="EBFAD46A"/>
    <w:rsid w:val="EC376101"/>
    <w:rsid w:val="ECF74128"/>
    <w:rsid w:val="ED9BC40B"/>
    <w:rsid w:val="EE3B6C4F"/>
    <w:rsid w:val="EE7F3F34"/>
    <w:rsid w:val="EE7F4E17"/>
    <w:rsid w:val="EE7FC417"/>
    <w:rsid w:val="EEE392E0"/>
    <w:rsid w:val="EEEFAD1B"/>
    <w:rsid w:val="EEEFB065"/>
    <w:rsid w:val="EF2DF569"/>
    <w:rsid w:val="EF3EA157"/>
    <w:rsid w:val="EF59D46F"/>
    <w:rsid w:val="EF6BDF4B"/>
    <w:rsid w:val="EF6FF65E"/>
    <w:rsid w:val="EF7F0E39"/>
    <w:rsid w:val="EF9DF380"/>
    <w:rsid w:val="EFC7CC36"/>
    <w:rsid w:val="EFDA8091"/>
    <w:rsid w:val="EFDB3FF5"/>
    <w:rsid w:val="EFEBF8B0"/>
    <w:rsid w:val="EFEFAFA9"/>
    <w:rsid w:val="EFF3F037"/>
    <w:rsid w:val="EFF71B66"/>
    <w:rsid w:val="EFFA3B00"/>
    <w:rsid w:val="EFFDF454"/>
    <w:rsid w:val="F0DEC6F0"/>
    <w:rsid w:val="F0FF3DE6"/>
    <w:rsid w:val="F17FB7A9"/>
    <w:rsid w:val="F1CFDFD0"/>
    <w:rsid w:val="F1FEC45D"/>
    <w:rsid w:val="F33F4346"/>
    <w:rsid w:val="F3E3A6E8"/>
    <w:rsid w:val="F3F9FE91"/>
    <w:rsid w:val="F3FE7219"/>
    <w:rsid w:val="F3FF0504"/>
    <w:rsid w:val="F3FFE6F1"/>
    <w:rsid w:val="F4B5788F"/>
    <w:rsid w:val="F4BB43D3"/>
    <w:rsid w:val="F57FCAA7"/>
    <w:rsid w:val="F59EF29E"/>
    <w:rsid w:val="F5B82B26"/>
    <w:rsid w:val="F5EB78E4"/>
    <w:rsid w:val="F5F9371B"/>
    <w:rsid w:val="F5F97054"/>
    <w:rsid w:val="F63FD8B1"/>
    <w:rsid w:val="F65C6711"/>
    <w:rsid w:val="F67D74CF"/>
    <w:rsid w:val="F6B440C3"/>
    <w:rsid w:val="F6BFEB67"/>
    <w:rsid w:val="F6DFF467"/>
    <w:rsid w:val="F6EF15A0"/>
    <w:rsid w:val="F6F97877"/>
    <w:rsid w:val="F6FB1FD7"/>
    <w:rsid w:val="F6FCCD32"/>
    <w:rsid w:val="F6FEFF18"/>
    <w:rsid w:val="F6FF9490"/>
    <w:rsid w:val="F73EF4F3"/>
    <w:rsid w:val="F74DCA7D"/>
    <w:rsid w:val="F76A38A8"/>
    <w:rsid w:val="F7786270"/>
    <w:rsid w:val="F7BD7630"/>
    <w:rsid w:val="F7BF8F6B"/>
    <w:rsid w:val="F7CB0D7E"/>
    <w:rsid w:val="F7DE4A58"/>
    <w:rsid w:val="F7E630C9"/>
    <w:rsid w:val="F7E76D7C"/>
    <w:rsid w:val="F7EC5612"/>
    <w:rsid w:val="F7EFC0E8"/>
    <w:rsid w:val="F7EFF950"/>
    <w:rsid w:val="F7F58346"/>
    <w:rsid w:val="F7FC6EDB"/>
    <w:rsid w:val="F7FFA759"/>
    <w:rsid w:val="F8FDD1C4"/>
    <w:rsid w:val="F8FFD1FE"/>
    <w:rsid w:val="F96C8B6A"/>
    <w:rsid w:val="F99F4FBC"/>
    <w:rsid w:val="F9D7D609"/>
    <w:rsid w:val="F9F716E7"/>
    <w:rsid w:val="F9F7D9B1"/>
    <w:rsid w:val="F9FBE693"/>
    <w:rsid w:val="F9FCE3BC"/>
    <w:rsid w:val="F9FFA759"/>
    <w:rsid w:val="FA27B545"/>
    <w:rsid w:val="FA8FA641"/>
    <w:rsid w:val="FABFB32F"/>
    <w:rsid w:val="FAEB877F"/>
    <w:rsid w:val="FAF32C62"/>
    <w:rsid w:val="FAF94623"/>
    <w:rsid w:val="FAFD9C8B"/>
    <w:rsid w:val="FAFFEF97"/>
    <w:rsid w:val="FB17657C"/>
    <w:rsid w:val="FB3641B9"/>
    <w:rsid w:val="FB5F0E21"/>
    <w:rsid w:val="FB678C9A"/>
    <w:rsid w:val="FB772A52"/>
    <w:rsid w:val="FB774ABD"/>
    <w:rsid w:val="FB7FCFE9"/>
    <w:rsid w:val="FBAE4D19"/>
    <w:rsid w:val="FBB11BB8"/>
    <w:rsid w:val="FBBA8C5F"/>
    <w:rsid w:val="FBBC651E"/>
    <w:rsid w:val="FBBFA4F7"/>
    <w:rsid w:val="FBBFD462"/>
    <w:rsid w:val="FBCF8468"/>
    <w:rsid w:val="FBD70EBD"/>
    <w:rsid w:val="FBD83CDD"/>
    <w:rsid w:val="FBDB1BB6"/>
    <w:rsid w:val="FBDBD342"/>
    <w:rsid w:val="FBE5E32E"/>
    <w:rsid w:val="FBED2118"/>
    <w:rsid w:val="FBEF0EDC"/>
    <w:rsid w:val="FBFB96E1"/>
    <w:rsid w:val="FBFCE769"/>
    <w:rsid w:val="FBFE15EA"/>
    <w:rsid w:val="FBFF1353"/>
    <w:rsid w:val="FBFF7DE5"/>
    <w:rsid w:val="FBFF8F92"/>
    <w:rsid w:val="FC0E6923"/>
    <w:rsid w:val="FC705A0B"/>
    <w:rsid w:val="FCA78F87"/>
    <w:rsid w:val="FCBFD5A2"/>
    <w:rsid w:val="FCCF3597"/>
    <w:rsid w:val="FCFF840A"/>
    <w:rsid w:val="FD5F33BA"/>
    <w:rsid w:val="FD9A523B"/>
    <w:rsid w:val="FDB39B03"/>
    <w:rsid w:val="FDB94D7B"/>
    <w:rsid w:val="FDBB3C5F"/>
    <w:rsid w:val="FDBBBDE7"/>
    <w:rsid w:val="FDBC8DF0"/>
    <w:rsid w:val="FDBD31ED"/>
    <w:rsid w:val="FDCB6D41"/>
    <w:rsid w:val="FDCBA1F9"/>
    <w:rsid w:val="FDD18523"/>
    <w:rsid w:val="FDD79966"/>
    <w:rsid w:val="FDE72C59"/>
    <w:rsid w:val="FDED6A0E"/>
    <w:rsid w:val="FDED7631"/>
    <w:rsid w:val="FDF3B7B9"/>
    <w:rsid w:val="FDF793E6"/>
    <w:rsid w:val="FDF7A318"/>
    <w:rsid w:val="FDF8DB61"/>
    <w:rsid w:val="FDFDA982"/>
    <w:rsid w:val="FDFE1E0B"/>
    <w:rsid w:val="FDFF2519"/>
    <w:rsid w:val="FDFF568B"/>
    <w:rsid w:val="FE1F8C4B"/>
    <w:rsid w:val="FE5FDC8E"/>
    <w:rsid w:val="FE63A0A5"/>
    <w:rsid w:val="FE67E002"/>
    <w:rsid w:val="FE7B648B"/>
    <w:rsid w:val="FE7D74DF"/>
    <w:rsid w:val="FE7F0C58"/>
    <w:rsid w:val="FE9B836E"/>
    <w:rsid w:val="FEB5C7F1"/>
    <w:rsid w:val="FEB60870"/>
    <w:rsid w:val="FEB73589"/>
    <w:rsid w:val="FEB78A97"/>
    <w:rsid w:val="FEBAE087"/>
    <w:rsid w:val="FEBCDB7F"/>
    <w:rsid w:val="FEBE9CB0"/>
    <w:rsid w:val="FEBF3DED"/>
    <w:rsid w:val="FECF2E0A"/>
    <w:rsid w:val="FED7459F"/>
    <w:rsid w:val="FEDB14A7"/>
    <w:rsid w:val="FEDE4928"/>
    <w:rsid w:val="FEDF7BCC"/>
    <w:rsid w:val="FEED2310"/>
    <w:rsid w:val="FEEF7C87"/>
    <w:rsid w:val="FEEFA66A"/>
    <w:rsid w:val="FEEFC135"/>
    <w:rsid w:val="FEF4EF74"/>
    <w:rsid w:val="FEF79A30"/>
    <w:rsid w:val="FEF7ABD4"/>
    <w:rsid w:val="FEFDD45C"/>
    <w:rsid w:val="FEFF0E70"/>
    <w:rsid w:val="FEFF7583"/>
    <w:rsid w:val="FEFFE509"/>
    <w:rsid w:val="FF130B29"/>
    <w:rsid w:val="FF1D5433"/>
    <w:rsid w:val="FF1FB27F"/>
    <w:rsid w:val="FF3D1DAB"/>
    <w:rsid w:val="FF3F4F79"/>
    <w:rsid w:val="FF3F8EC8"/>
    <w:rsid w:val="FF5BF375"/>
    <w:rsid w:val="FF65BAB8"/>
    <w:rsid w:val="FF6A23A7"/>
    <w:rsid w:val="FF6ABDB6"/>
    <w:rsid w:val="FF6F8C44"/>
    <w:rsid w:val="FF75E76A"/>
    <w:rsid w:val="FF7B7D7D"/>
    <w:rsid w:val="FF7BD48E"/>
    <w:rsid w:val="FF7F0747"/>
    <w:rsid w:val="FF7F676E"/>
    <w:rsid w:val="FF9FD0A0"/>
    <w:rsid w:val="FFAE604D"/>
    <w:rsid w:val="FFAE9688"/>
    <w:rsid w:val="FFAFCA33"/>
    <w:rsid w:val="FFB01480"/>
    <w:rsid w:val="FFB1CBF3"/>
    <w:rsid w:val="FFB5257E"/>
    <w:rsid w:val="FFB5408B"/>
    <w:rsid w:val="FFB80E03"/>
    <w:rsid w:val="FFBBFD8F"/>
    <w:rsid w:val="FFBE7A8A"/>
    <w:rsid w:val="FFBEDD31"/>
    <w:rsid w:val="FFBF0CA0"/>
    <w:rsid w:val="FFCEB888"/>
    <w:rsid w:val="FFCFE88E"/>
    <w:rsid w:val="FFD792B4"/>
    <w:rsid w:val="FFDBA98D"/>
    <w:rsid w:val="FFDBFDE5"/>
    <w:rsid w:val="FFDD17C8"/>
    <w:rsid w:val="FFDF3921"/>
    <w:rsid w:val="FFDF3EE3"/>
    <w:rsid w:val="FFDF4EDE"/>
    <w:rsid w:val="FFDF936F"/>
    <w:rsid w:val="FFDFFB98"/>
    <w:rsid w:val="FFE82F10"/>
    <w:rsid w:val="FFED372B"/>
    <w:rsid w:val="FFEEE5D3"/>
    <w:rsid w:val="FFF389A2"/>
    <w:rsid w:val="FFF3AD9C"/>
    <w:rsid w:val="FFF7D542"/>
    <w:rsid w:val="FFF9303F"/>
    <w:rsid w:val="FFF99250"/>
    <w:rsid w:val="FFF996DA"/>
    <w:rsid w:val="FFF9BE3A"/>
    <w:rsid w:val="FFFBB5B1"/>
    <w:rsid w:val="FFFD1401"/>
    <w:rsid w:val="FFFE25AD"/>
    <w:rsid w:val="FFFE89A2"/>
    <w:rsid w:val="FFFEAF77"/>
    <w:rsid w:val="FFFECB89"/>
    <w:rsid w:val="FFFF463A"/>
    <w:rsid w:val="FFFF62FD"/>
    <w:rsid w:val="FFFF90DD"/>
    <w:rsid w:val="FFFFC6A8"/>
    <w:rsid w:val="FFFFD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E004AF"/>
  <w15:docId w15:val="{E7D1BE0D-9E9F-4A1E-A7F5-E610C7BC6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uiPriority="22"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1"/>
    <w:qFormat/>
    <w:pPr>
      <w:ind w:firstLine="200"/>
    </w:pPr>
  </w:style>
  <w:style w:type="paragraph" w:styleId="a6">
    <w:name w:val="Plain Text"/>
    <w:basedOn w:val="a"/>
    <w:link w:val="a7"/>
    <w:unhideWhenUsed/>
    <w:qFormat/>
    <w:rPr>
      <w:rFonts w:ascii="等线" w:eastAsia="等线" w:hAnsi="Courier New" w:cs="Courier New"/>
      <w:szCs w:val="22"/>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d">
    <w:name w:val="annotation subject"/>
    <w:basedOn w:val="a3"/>
    <w:next w:val="a3"/>
    <w:link w:val="ae"/>
    <w:qFormat/>
    <w:rPr>
      <w:b/>
      <w:bCs/>
    </w:rPr>
  </w:style>
  <w:style w:type="table" w:styleId="af">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qFormat/>
    <w:rPr>
      <w:color w:val="0563C1"/>
      <w:u w:val="single"/>
    </w:rPr>
  </w:style>
  <w:style w:type="character" w:styleId="af2">
    <w:name w:val="annotation reference"/>
    <w:qFormat/>
    <w:rPr>
      <w:sz w:val="21"/>
      <w:szCs w:val="21"/>
    </w:rPr>
  </w:style>
  <w:style w:type="character" w:customStyle="1" w:styleId="a4">
    <w:name w:val="批注文字 字符"/>
    <w:link w:val="a3"/>
    <w:qFormat/>
    <w:rPr>
      <w:rFonts w:ascii="Calibri" w:hAnsi="Calibri"/>
      <w:kern w:val="2"/>
      <w:sz w:val="21"/>
      <w:szCs w:val="24"/>
    </w:rPr>
  </w:style>
  <w:style w:type="character" w:customStyle="1" w:styleId="a7">
    <w:name w:val="纯文本 字符"/>
    <w:link w:val="a6"/>
    <w:qFormat/>
    <w:rPr>
      <w:rFonts w:ascii="等线" w:eastAsia="等线" w:hAnsi="Courier New" w:cs="Courier New"/>
      <w:kern w:val="2"/>
      <w:sz w:val="21"/>
      <w:szCs w:val="22"/>
    </w:rPr>
  </w:style>
  <w:style w:type="character" w:customStyle="1" w:styleId="a9">
    <w:name w:val="页脚 字符"/>
    <w:link w:val="a8"/>
    <w:qFormat/>
    <w:rPr>
      <w:rFonts w:ascii="Calibri" w:hAnsi="Calibri"/>
      <w:kern w:val="2"/>
      <w:sz w:val="18"/>
      <w:szCs w:val="18"/>
    </w:rPr>
  </w:style>
  <w:style w:type="character" w:customStyle="1" w:styleId="ab">
    <w:name w:val="页眉 字符"/>
    <w:link w:val="aa"/>
    <w:qFormat/>
    <w:rPr>
      <w:rFonts w:ascii="Calibri" w:hAnsi="Calibri"/>
      <w:kern w:val="2"/>
      <w:sz w:val="18"/>
      <w:szCs w:val="18"/>
    </w:rPr>
  </w:style>
  <w:style w:type="character" w:customStyle="1" w:styleId="HTML0">
    <w:name w:val="HTML 预设格式 字符"/>
    <w:link w:val="HTML"/>
    <w:uiPriority w:val="99"/>
    <w:qFormat/>
    <w:rPr>
      <w:rFonts w:ascii="宋体" w:hAnsi="宋体" w:cs="宋体"/>
      <w:sz w:val="24"/>
      <w:szCs w:val="24"/>
    </w:rPr>
  </w:style>
  <w:style w:type="character" w:customStyle="1" w:styleId="ae">
    <w:name w:val="批注主题 字符"/>
    <w:link w:val="ad"/>
    <w:qFormat/>
    <w:rPr>
      <w:rFonts w:ascii="Calibri" w:hAnsi="Calibri"/>
      <w:b/>
      <w:bCs/>
      <w:kern w:val="2"/>
      <w:sz w:val="21"/>
      <w:szCs w:val="24"/>
    </w:rPr>
  </w:style>
  <w:style w:type="paragraph" w:customStyle="1" w:styleId="1">
    <w:name w:val="修订1"/>
    <w:uiPriority w:val="99"/>
    <w:unhideWhenUsed/>
    <w:qFormat/>
    <w:rPr>
      <w:rFonts w:ascii="Calibri" w:hAnsi="Calibri"/>
      <w:kern w:val="2"/>
      <w:sz w:val="21"/>
      <w:szCs w:val="24"/>
    </w:rPr>
  </w:style>
  <w:style w:type="paragraph" w:styleId="af3">
    <w:name w:val="List Paragraph"/>
    <w:basedOn w:val="a"/>
    <w:uiPriority w:val="99"/>
    <w:qFormat/>
    <w:pPr>
      <w:ind w:firstLineChars="200" w:firstLine="420"/>
    </w:pPr>
    <w:rPr>
      <w:rFonts w:ascii="等线" w:eastAsia="等线" w:hAnsi="等线"/>
      <w:szCs w:val="22"/>
    </w:rPr>
  </w:style>
  <w:style w:type="character" w:customStyle="1" w:styleId="fontstyle01">
    <w:name w:val="fontstyle01"/>
    <w:qFormat/>
    <w:rPr>
      <w:rFonts w:ascii="CIDFont+F10" w:hAnsi="CIDFont+F10" w:hint="default"/>
      <w:color w:val="000000"/>
      <w:sz w:val="32"/>
      <w:szCs w:val="32"/>
    </w:rPr>
  </w:style>
  <w:style w:type="character" w:customStyle="1" w:styleId="10">
    <w:name w:val="未处理的提及1"/>
    <w:uiPriority w:val="99"/>
    <w:unhideWhenUsed/>
    <w:qFormat/>
    <w:rPr>
      <w:color w:val="605E5C"/>
      <w:shd w:val="clear" w:color="auto" w:fill="E1DFDD"/>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paragraph" w:customStyle="1" w:styleId="4">
    <w:name w:val="修订4"/>
    <w:hidden/>
    <w:uiPriority w:val="99"/>
    <w:unhideWhenUsed/>
    <w:qFormat/>
    <w:rPr>
      <w:rFonts w:ascii="Calibri" w:hAnsi="Calibri"/>
      <w:kern w:val="2"/>
      <w:sz w:val="21"/>
      <w:szCs w:val="24"/>
    </w:rPr>
  </w:style>
  <w:style w:type="paragraph" w:customStyle="1" w:styleId="5">
    <w:name w:val="修订5"/>
    <w:hidden/>
    <w:uiPriority w:val="99"/>
    <w:unhideWhenUsed/>
    <w:qFormat/>
    <w:rPr>
      <w:rFonts w:ascii="Calibri" w:hAnsi="Calibri"/>
      <w:kern w:val="2"/>
      <w:sz w:val="21"/>
      <w:szCs w:val="24"/>
    </w:rPr>
  </w:style>
  <w:style w:type="paragraph" w:customStyle="1" w:styleId="6">
    <w:name w:val="修订6"/>
    <w:hidden/>
    <w:uiPriority w:val="99"/>
    <w:unhideWhenUsed/>
    <w:qFormat/>
    <w:rPr>
      <w:rFonts w:ascii="Calibri" w:hAnsi="Calibri"/>
      <w:kern w:val="2"/>
      <w:sz w:val="21"/>
      <w:szCs w:val="24"/>
    </w:rPr>
  </w:style>
  <w:style w:type="paragraph" w:customStyle="1" w:styleId="7">
    <w:name w:val="修订7"/>
    <w:hidden/>
    <w:uiPriority w:val="99"/>
    <w:unhideWhenUsed/>
    <w:qFormat/>
    <w:rPr>
      <w:rFonts w:ascii="Calibri" w:hAnsi="Calibri"/>
      <w:kern w:val="2"/>
      <w:sz w:val="21"/>
      <w:szCs w:val="24"/>
    </w:rPr>
  </w:style>
  <w:style w:type="paragraph" w:customStyle="1" w:styleId="8">
    <w:name w:val="修订8"/>
    <w:hidden/>
    <w:uiPriority w:val="99"/>
    <w:unhideWhenUsed/>
    <w:qFormat/>
    <w:rPr>
      <w:rFonts w:ascii="Calibri" w:hAnsi="Calibri"/>
      <w:kern w:val="2"/>
      <w:sz w:val="21"/>
      <w:szCs w:val="24"/>
    </w:rPr>
  </w:style>
  <w:style w:type="paragraph" w:customStyle="1" w:styleId="contenthtml">
    <w:name w:val="content_html"/>
    <w:basedOn w:val="a"/>
    <w:qFormat/>
    <w:pPr>
      <w:widowControl/>
      <w:spacing w:before="100" w:beforeAutospacing="1" w:after="100" w:afterAutospacing="1"/>
      <w:jc w:val="left"/>
    </w:pPr>
    <w:rPr>
      <w:rFonts w:ascii="宋体" w:hAnsi="宋体" w:cs="宋体"/>
      <w:kern w:val="0"/>
      <w:sz w:val="24"/>
    </w:rPr>
  </w:style>
  <w:style w:type="paragraph" w:customStyle="1" w:styleId="9">
    <w:name w:val="修订9"/>
    <w:hidden/>
    <w:uiPriority w:val="99"/>
    <w:unhideWhenUsed/>
    <w:qFormat/>
    <w:rPr>
      <w:rFonts w:ascii="Calibri" w:hAnsi="Calibri"/>
      <w:kern w:val="2"/>
      <w:sz w:val="21"/>
      <w:szCs w:val="24"/>
    </w:rPr>
  </w:style>
  <w:style w:type="paragraph" w:customStyle="1" w:styleId="100">
    <w:name w:val="修订10"/>
    <w:hidden/>
    <w:uiPriority w:val="99"/>
    <w:unhideWhenUsed/>
    <w:qFormat/>
    <w:rPr>
      <w:rFonts w:ascii="Calibri" w:hAnsi="Calibri"/>
      <w:kern w:val="2"/>
      <w:sz w:val="21"/>
      <w:szCs w:val="24"/>
    </w:rPr>
  </w:style>
  <w:style w:type="paragraph" w:customStyle="1" w:styleId="11">
    <w:name w:val="修订11"/>
    <w:hidden/>
    <w:uiPriority w:val="99"/>
    <w:unhideWhenUsed/>
    <w:qFormat/>
    <w:rPr>
      <w:rFonts w:ascii="Calibri" w:hAnsi="Calibri"/>
      <w:kern w:val="2"/>
      <w:sz w:val="21"/>
      <w:szCs w:val="24"/>
    </w:rPr>
  </w:style>
  <w:style w:type="paragraph" w:customStyle="1" w:styleId="12">
    <w:name w:val="修订12"/>
    <w:hidden/>
    <w:uiPriority w:val="99"/>
    <w:unhideWhenUsed/>
    <w:rPr>
      <w:rFonts w:ascii="Calibri" w:hAnsi="Calibri"/>
      <w:kern w:val="2"/>
      <w:sz w:val="21"/>
      <w:szCs w:val="24"/>
    </w:rPr>
  </w:style>
  <w:style w:type="paragraph" w:customStyle="1" w:styleId="13">
    <w:name w:val="修订13"/>
    <w:hidden/>
    <w:uiPriority w:val="99"/>
    <w:unhideWhenUsed/>
    <w:rPr>
      <w:rFonts w:ascii="Calibri" w:hAnsi="Calibri"/>
      <w:kern w:val="2"/>
      <w:sz w:val="21"/>
      <w:szCs w:val="24"/>
    </w:rPr>
  </w:style>
  <w:style w:type="paragraph" w:styleId="af4">
    <w:name w:val="Revision"/>
    <w:hidden/>
    <w:uiPriority w:val="99"/>
    <w:unhideWhenUsed/>
    <w:rsid w:val="00B30D6C"/>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461</Words>
  <Characters>2634</Characters>
  <Application>Microsoft Office Word</Application>
  <DocSecurity>0</DocSecurity>
  <Lines>21</Lines>
  <Paragraphs>6</Paragraphs>
  <ScaleCrop>false</ScaleCrop>
  <Company>Organization</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uroica</dc:creator>
  <cp:lastModifiedBy>沈 李思</cp:lastModifiedBy>
  <cp:revision>198</cp:revision>
  <dcterms:created xsi:type="dcterms:W3CDTF">2025-11-25T08:52:00Z</dcterms:created>
  <dcterms:modified xsi:type="dcterms:W3CDTF">2026-08-12T03:34:00Z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10A567A9FBAF8A128423AD68914276AE_43</vt:lpwstr>
  </property>
</Properties>
</file>