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739A" w14:textId="77777777" w:rsidR="00417FB7" w:rsidRDefault="00000000">
      <w:pPr>
        <w:spacing w:afterLines="50" w:after="156"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688313                           </w:t>
      </w:r>
      <w:r>
        <w:rPr>
          <w:rFonts w:hint="eastAsia"/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仕佳光子</w:t>
      </w:r>
    </w:p>
    <w:p w14:paraId="672D8BF2" w14:textId="77777777" w:rsidR="00417FB7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河南仕佳光子科技股份有限公司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95EBB2C" w14:textId="77777777" w:rsidR="00417FB7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</w:t>
      </w:r>
      <w:r>
        <w:rPr>
          <w:bCs/>
          <w:iCs/>
          <w:color w:val="000000"/>
          <w:sz w:val="24"/>
        </w:rPr>
        <w:t xml:space="preserve">  </w:t>
      </w:r>
      <w:r>
        <w:rPr>
          <w:bCs/>
          <w:iCs/>
          <w:color w:val="000000"/>
          <w:sz w:val="24"/>
        </w:rPr>
        <w:t>编号：</w:t>
      </w:r>
      <w:r>
        <w:rPr>
          <w:bCs/>
          <w:iCs/>
          <w:color w:val="000000"/>
          <w:sz w:val="24"/>
        </w:rPr>
        <w:t>202</w:t>
      </w:r>
      <w:r>
        <w:rPr>
          <w:rFonts w:hint="eastAsia"/>
          <w:bCs/>
          <w:iCs/>
          <w:color w:val="000000"/>
          <w:sz w:val="24"/>
        </w:rPr>
        <w:t>6</w:t>
      </w:r>
      <w:r>
        <w:rPr>
          <w:bCs/>
          <w:iCs/>
          <w:color w:val="000000"/>
          <w:sz w:val="24"/>
        </w:rPr>
        <w:t>-00</w:t>
      </w:r>
      <w:r>
        <w:rPr>
          <w:rFonts w:hint="eastAsia"/>
          <w:bCs/>
          <w:iCs/>
          <w:color w:val="000000"/>
          <w:sz w:val="24"/>
        </w:rPr>
        <w:t>7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417FB7" w14:paraId="08CF6268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04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5B1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3B597F3A" w14:textId="1AE368D6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7372AB82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12A9975" w14:textId="77777777" w:rsidR="00417FB7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2A4DE177" w14:textId="77777777" w:rsidR="00417FB7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:rsidR="00417FB7" w14:paraId="5009FDC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F0E6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551C" w14:textId="0D7E75EC" w:rsidR="00417FB7" w:rsidRDefault="00000000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中金公司、嘉实基金、景林</w:t>
            </w:r>
            <w:r w:rsidR="008B2099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资产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、国新投资、壁仞投资、艾希资本、天弘基金、中欧基金、惠理基金、润晖投资、诚熠私募、宏道投资、彼得林奇、柏年</w:t>
            </w:r>
            <w:r w:rsidR="008B2099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开泰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、中信建投、平安资管、广发证券</w:t>
            </w:r>
          </w:p>
        </w:tc>
      </w:tr>
      <w:tr w:rsidR="00417FB7" w14:paraId="07C8621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0CB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2BC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12</w:t>
            </w:r>
            <w:proofErr w:type="gramStart"/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 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30</w:t>
            </w:r>
            <w:proofErr w:type="gramEnd"/>
            <w:r>
              <w:rPr>
                <w:bCs/>
                <w:iCs/>
                <w:color w:val="000000"/>
                <w:sz w:val="24"/>
              </w:rPr>
              <w:t>~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16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30</w:t>
            </w:r>
          </w:p>
        </w:tc>
      </w:tr>
      <w:tr w:rsidR="00417FB7" w14:paraId="4614C02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75CE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1FD2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鹤壁市淇滨区延河路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201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号仕佳光电子产业园</w:t>
            </w:r>
          </w:p>
        </w:tc>
      </w:tr>
      <w:tr w:rsidR="00417FB7" w14:paraId="12AB2B8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DA81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F561" w14:textId="058F1B12" w:rsidR="00417FB7" w:rsidRDefault="00842AE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 w:rsidR="00000000">
              <w:rPr>
                <w:bCs/>
                <w:sz w:val="24"/>
              </w:rPr>
              <w:t>董事会秘书</w:t>
            </w:r>
            <w:r w:rsidR="00000000">
              <w:rPr>
                <w:bCs/>
                <w:sz w:val="24"/>
              </w:rPr>
              <w:t xml:space="preserve">     </w:t>
            </w:r>
            <w:r w:rsidR="00000000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="00000000">
              <w:rPr>
                <w:bCs/>
                <w:sz w:val="24"/>
              </w:rPr>
              <w:t>梅</w:t>
            </w:r>
            <w:r w:rsidR="00000000">
              <w:rPr>
                <w:rFonts w:hint="eastAsia"/>
                <w:bCs/>
                <w:sz w:val="24"/>
              </w:rPr>
              <w:t xml:space="preserve">  </w:t>
            </w:r>
            <w:r w:rsidR="00000000">
              <w:rPr>
                <w:bCs/>
                <w:sz w:val="24"/>
              </w:rPr>
              <w:t>雪</w:t>
            </w:r>
            <w:proofErr w:type="gramEnd"/>
          </w:p>
          <w:p w14:paraId="640CFA83" w14:textId="637BFBF5" w:rsidR="00842AE0" w:rsidRDefault="00842AE0">
            <w:pPr>
              <w:spacing w:line="420" w:lineRule="exac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  <w:r w:rsidRPr="00842AE0">
              <w:rPr>
                <w:bCs/>
                <w:sz w:val="24"/>
              </w:rPr>
              <w:t>董事</w:t>
            </w:r>
            <w:r w:rsidRPr="00842AE0">
              <w:rPr>
                <w:bCs/>
                <w:sz w:val="24"/>
              </w:rPr>
              <w:t xml:space="preserve">              </w:t>
            </w:r>
            <w:r w:rsidRPr="00842AE0">
              <w:rPr>
                <w:bCs/>
                <w:sz w:val="24"/>
              </w:rPr>
              <w:t>张晓光</w:t>
            </w:r>
          </w:p>
          <w:p w14:paraId="389A4DE5" w14:textId="77777777" w:rsidR="00417FB7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  <w:r>
              <w:rPr>
                <w:rFonts w:hint="eastAsia"/>
                <w:bCs/>
                <w:sz w:val="24"/>
              </w:rPr>
              <w:t>证券事务代表</w:t>
            </w:r>
            <w:r>
              <w:rPr>
                <w:rFonts w:hint="eastAsia"/>
                <w:bCs/>
                <w:sz w:val="24"/>
              </w:rPr>
              <w:t xml:space="preserve">      </w:t>
            </w:r>
            <w:proofErr w:type="gramStart"/>
            <w:r>
              <w:rPr>
                <w:rFonts w:hint="eastAsia"/>
                <w:bCs/>
                <w:sz w:val="24"/>
              </w:rPr>
              <w:t>姚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俊</w:t>
            </w:r>
            <w:proofErr w:type="gramEnd"/>
          </w:p>
        </w:tc>
      </w:tr>
      <w:tr w:rsidR="00417FB7" w14:paraId="0E89588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8BA5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75471C38" w14:textId="77777777" w:rsidR="00417FB7" w:rsidRDefault="00417FB7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749" w14:textId="77777777" w:rsidR="00417FB7" w:rsidRDefault="00000000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</w:t>
            </w:r>
            <w:r>
              <w:rPr>
                <w:rFonts w:hint="eastAsia"/>
                <w:b/>
                <w:bCs/>
                <w:sz w:val="24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年半年度业绩情况</w:t>
            </w:r>
          </w:p>
          <w:p w14:paraId="52AB5485" w14:textId="77777777" w:rsidR="00417FB7" w:rsidRDefault="00000000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今年上半年，公司紧抓行业机会，上半年实现总营收</w:t>
            </w:r>
            <w:r>
              <w:rPr>
                <w:rFonts w:hint="eastAsia"/>
                <w:sz w:val="24"/>
              </w:rPr>
              <w:t xml:space="preserve"> 14.95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50.66%</w:t>
            </w:r>
            <w:r>
              <w:rPr>
                <w:rFonts w:hint="eastAsia"/>
                <w:sz w:val="24"/>
              </w:rPr>
              <w:t>；归母净利润</w:t>
            </w:r>
            <w:r>
              <w:rPr>
                <w:rFonts w:hint="eastAsia"/>
                <w:sz w:val="24"/>
              </w:rPr>
              <w:t>3.15</w:t>
            </w:r>
            <w:r>
              <w:rPr>
                <w:rFonts w:hint="eastAsia"/>
                <w:sz w:val="24"/>
              </w:rPr>
              <w:t>亿元，同比提升</w:t>
            </w:r>
            <w:r>
              <w:rPr>
                <w:rFonts w:hint="eastAsia"/>
                <w:sz w:val="24"/>
              </w:rPr>
              <w:t>45.30%</w:t>
            </w:r>
            <w:r>
              <w:rPr>
                <w:rFonts w:hint="eastAsia"/>
                <w:sz w:val="24"/>
              </w:rPr>
              <w:t>。最核心的光芯片和器件业务表现亮眼，收入</w:t>
            </w:r>
            <w:r>
              <w:rPr>
                <w:rFonts w:hint="eastAsia"/>
                <w:sz w:val="24"/>
              </w:rPr>
              <w:t>12.43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77.64%</w:t>
            </w:r>
            <w:r>
              <w:rPr>
                <w:rFonts w:hint="eastAsia"/>
                <w:sz w:val="24"/>
              </w:rPr>
              <w:t>，是拉动业绩增长最主要的动力。境外收入</w:t>
            </w:r>
            <w:r>
              <w:rPr>
                <w:rFonts w:hint="eastAsia"/>
                <w:sz w:val="24"/>
              </w:rPr>
              <w:t xml:space="preserve"> 8.81</w:t>
            </w:r>
            <w:r>
              <w:rPr>
                <w:rFonts w:hint="eastAsia"/>
                <w:sz w:val="24"/>
              </w:rPr>
              <w:t>亿元，同比增长</w:t>
            </w:r>
            <w:r>
              <w:rPr>
                <w:rFonts w:hint="eastAsia"/>
                <w:sz w:val="24"/>
              </w:rPr>
              <w:t>95%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ascii="宋体" w:hAnsi="宋体" w:cs="宋体"/>
                <w:sz w:val="24"/>
              </w:rPr>
              <w:t>国际化运营水平稳步攀升。</w:t>
            </w:r>
          </w:p>
          <w:p w14:paraId="15601222" w14:textId="77777777" w:rsidR="00417FB7" w:rsidRDefault="00000000">
            <w:pPr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</w:t>
            </w:r>
            <w:r>
              <w:rPr>
                <w:b/>
                <w:bCs/>
                <w:sz w:val="24"/>
              </w:rPr>
              <w:t>公司就投资者在本次说明会中提出的问题进行了回复</w:t>
            </w:r>
          </w:p>
          <w:p w14:paraId="40087FE5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0" w:name="OLE_LINK5"/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AWG</w:t>
            </w:r>
            <w:r>
              <w:rPr>
                <w:rFonts w:hint="eastAsia"/>
                <w:b/>
                <w:bCs/>
                <w:sz w:val="24"/>
              </w:rPr>
              <w:t>产品目前的进展及扩产情况</w:t>
            </w:r>
            <w:r>
              <w:rPr>
                <w:b/>
                <w:bCs/>
                <w:sz w:val="24"/>
              </w:rPr>
              <w:t>？</w:t>
            </w:r>
          </w:p>
          <w:p w14:paraId="738D46CC" w14:textId="3C2132E2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b/>
                <w:bCs/>
                <w:sz w:val="24"/>
              </w:rPr>
              <w:t>答：</w:t>
            </w:r>
            <w:bookmarkStart w:id="1" w:name="OLE_LINK3"/>
            <w:r>
              <w:rPr>
                <w:rFonts w:hint="eastAsia"/>
                <w:sz w:val="24"/>
              </w:rPr>
              <w:t>尊敬的投资者，您好！</w:t>
            </w:r>
            <w:bookmarkEnd w:id="1"/>
            <w:r>
              <w:rPr>
                <w:rFonts w:hint="eastAsia"/>
                <w:sz w:val="24"/>
              </w:rPr>
              <w:t>公司</w:t>
            </w:r>
            <w:r>
              <w:rPr>
                <w:rFonts w:hint="eastAsia"/>
                <w:sz w:val="24"/>
              </w:rPr>
              <w:t>400G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800G AWG</w:t>
            </w:r>
            <w:r>
              <w:rPr>
                <w:rFonts w:hint="eastAsia"/>
                <w:sz w:val="24"/>
              </w:rPr>
              <w:t>芯片及组件已实现大批量出货</w:t>
            </w:r>
            <w:r w:rsidR="00667260"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1.6T AWG</w:t>
            </w:r>
            <w:r>
              <w:rPr>
                <w:rFonts w:hint="eastAsia"/>
                <w:sz w:val="24"/>
              </w:rPr>
              <w:t>芯片已实现小批量出货。目前</w:t>
            </w:r>
            <w:r>
              <w:rPr>
                <w:rFonts w:hint="eastAsia"/>
                <w:sz w:val="24"/>
              </w:rPr>
              <w:t>AWG</w:t>
            </w:r>
            <w:r>
              <w:rPr>
                <w:rFonts w:hint="eastAsia"/>
                <w:sz w:val="24"/>
              </w:rPr>
              <w:t>产品相关产能建设稳步推进中，</w:t>
            </w:r>
            <w:r>
              <w:rPr>
                <w:sz w:val="24"/>
              </w:rPr>
              <w:t>公司将结合下游需求变化灵活规划产能投放节奏，持续提升交付保障能力。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  <w:p w14:paraId="72C0B89C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2" w:name="OLE_LINK6"/>
            <w:bookmarkStart w:id="3" w:name="OLE_LINK10"/>
            <w:bookmarkEnd w:id="0"/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MPO</w:t>
            </w:r>
            <w:r>
              <w:rPr>
                <w:rFonts w:hint="eastAsia"/>
                <w:b/>
                <w:bCs/>
                <w:sz w:val="24"/>
              </w:rPr>
              <w:t>未来的需求以及影响</w:t>
            </w:r>
            <w:r>
              <w:rPr>
                <w:rFonts w:hint="eastAsia"/>
                <w:b/>
                <w:bCs/>
                <w:sz w:val="24"/>
              </w:rPr>
              <w:t>MPO</w:t>
            </w:r>
            <w:r>
              <w:rPr>
                <w:rFonts w:hint="eastAsia"/>
                <w:b/>
                <w:bCs/>
                <w:sz w:val="24"/>
              </w:rPr>
              <w:t>扩产的主要因素？</w:t>
            </w:r>
          </w:p>
          <w:bookmarkEnd w:id="2"/>
          <w:p w14:paraId="52302D1D" w14:textId="0245DDC1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答：</w:t>
            </w:r>
            <w:bookmarkStart w:id="4" w:name="OLE_LINK12"/>
            <w:r>
              <w:rPr>
                <w:rFonts w:hint="eastAsia"/>
                <w:sz w:val="24"/>
              </w:rPr>
              <w:t>尊敬的投资者，您好！</w:t>
            </w:r>
            <w:r>
              <w:rPr>
                <w:sz w:val="24"/>
              </w:rPr>
              <w:t>目前下游</w:t>
            </w:r>
            <w:r>
              <w:rPr>
                <w:sz w:val="24"/>
              </w:rPr>
              <w:t>MPO</w:t>
            </w:r>
            <w:r>
              <w:rPr>
                <w:sz w:val="24"/>
              </w:rPr>
              <w:t>产品需求较为旺盛，</w:t>
            </w:r>
            <w:r>
              <w:rPr>
                <w:rFonts w:hint="eastAsia"/>
                <w:sz w:val="24"/>
              </w:rPr>
              <w:t>为匹配市场需求，</w:t>
            </w:r>
            <w:r>
              <w:rPr>
                <w:sz w:val="24"/>
              </w:rPr>
              <w:t>公司正在推进产能建设。厂房建设</w:t>
            </w:r>
            <w:r>
              <w:rPr>
                <w:rFonts w:hint="eastAsia"/>
                <w:sz w:val="24"/>
              </w:rPr>
              <w:t>装修</w:t>
            </w:r>
            <w:r>
              <w:rPr>
                <w:sz w:val="24"/>
              </w:rPr>
              <w:t>、人员</w:t>
            </w:r>
            <w:r>
              <w:rPr>
                <w:rFonts w:hint="eastAsia"/>
                <w:sz w:val="24"/>
              </w:rPr>
              <w:t>招聘</w:t>
            </w:r>
            <w:r>
              <w:rPr>
                <w:sz w:val="24"/>
              </w:rPr>
              <w:t>培训</w:t>
            </w:r>
            <w:r>
              <w:rPr>
                <w:rFonts w:hint="eastAsia"/>
                <w:sz w:val="24"/>
              </w:rPr>
              <w:t>等</w:t>
            </w:r>
            <w:r>
              <w:rPr>
                <w:sz w:val="24"/>
              </w:rPr>
              <w:t>是影响</w:t>
            </w:r>
            <w:r>
              <w:rPr>
                <w:sz w:val="24"/>
              </w:rPr>
              <w:t>MPO</w:t>
            </w:r>
            <w:r>
              <w:rPr>
                <w:sz w:val="24"/>
              </w:rPr>
              <w:t>扩产的主要因素，相关工作</w:t>
            </w:r>
            <w:r>
              <w:rPr>
                <w:rFonts w:hint="eastAsia"/>
                <w:sz w:val="24"/>
              </w:rPr>
              <w:t>正</w:t>
            </w:r>
            <w:r>
              <w:rPr>
                <w:sz w:val="24"/>
              </w:rPr>
              <w:t>有序推进，公司将加快产能释放以满足客户需求</w:t>
            </w:r>
            <w:r>
              <w:rPr>
                <w:rFonts w:hint="eastAsia"/>
                <w:sz w:val="24"/>
              </w:rPr>
              <w:t>。感谢您对公司的关注与支持！</w:t>
            </w:r>
          </w:p>
          <w:p w14:paraId="1B12BFFA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5" w:name="OLE_LINK1"/>
            <w:bookmarkEnd w:id="3"/>
            <w:bookmarkEnd w:id="4"/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6" w:name="OLE_LINK2"/>
            <w:bookmarkStart w:id="7" w:name="OLE_LINK9"/>
            <w:r>
              <w:rPr>
                <w:rFonts w:hint="eastAsia"/>
                <w:b/>
                <w:bCs/>
                <w:sz w:val="24"/>
              </w:rPr>
              <w:t>公司</w:t>
            </w:r>
            <w:r>
              <w:rPr>
                <w:rFonts w:hint="eastAsia"/>
                <w:b/>
                <w:bCs/>
                <w:sz w:val="24"/>
              </w:rPr>
              <w:t>CW</w:t>
            </w:r>
            <w:r>
              <w:rPr>
                <w:rFonts w:hint="eastAsia"/>
                <w:b/>
                <w:bCs/>
                <w:sz w:val="24"/>
              </w:rPr>
              <w:t>光源产品的进展及扩产情况？</w:t>
            </w:r>
          </w:p>
          <w:bookmarkEnd w:id="6"/>
          <w:p w14:paraId="1B072C15" w14:textId="77777777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bookmarkStart w:id="8" w:name="OLE_LINK4"/>
            <w:r>
              <w:rPr>
                <w:rFonts w:hint="eastAsia"/>
                <w:sz w:val="24"/>
              </w:rPr>
              <w:t>尊敬的投资者，您好！公司</w:t>
            </w:r>
            <w:r>
              <w:rPr>
                <w:rFonts w:hint="eastAsia"/>
                <w:sz w:val="24"/>
              </w:rPr>
              <w:t>100mW CW</w:t>
            </w:r>
            <w:r>
              <w:rPr>
                <w:rFonts w:hint="eastAsia"/>
                <w:sz w:val="24"/>
              </w:rPr>
              <w:t>产品已实现批量出货，</w:t>
            </w:r>
            <w:r>
              <w:rPr>
                <w:rFonts w:hint="eastAsia"/>
                <w:sz w:val="24"/>
              </w:rPr>
              <w:t>400mW</w:t>
            </w:r>
            <w:r>
              <w:rPr>
                <w:rFonts w:hint="eastAsia"/>
                <w:sz w:val="24"/>
              </w:rPr>
              <w:t>等规格产品实现小批量交付。关于扩产方面，公司正积极推进设备导入，持续提升产能规模，匹配下游客户需求。感谢您对公司的关注与支持！</w:t>
            </w:r>
          </w:p>
          <w:p w14:paraId="47EBA5A3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</w:t>
            </w:r>
            <w:r>
              <w:rPr>
                <w:rFonts w:hint="eastAsia"/>
                <w:b/>
                <w:bCs/>
                <w:sz w:val="24"/>
              </w:rPr>
              <w:t>、公司应用于</w:t>
            </w:r>
            <w:r>
              <w:rPr>
                <w:rFonts w:hint="eastAsia"/>
                <w:b/>
                <w:bCs/>
                <w:sz w:val="24"/>
              </w:rPr>
              <w:t>CPO</w:t>
            </w:r>
            <w:r>
              <w:rPr>
                <w:rFonts w:hint="eastAsia"/>
                <w:b/>
                <w:bCs/>
                <w:sz w:val="24"/>
              </w:rPr>
              <w:t>的高通道</w:t>
            </w:r>
            <w:r>
              <w:rPr>
                <w:rFonts w:hint="eastAsia"/>
                <w:b/>
                <w:bCs/>
                <w:sz w:val="24"/>
              </w:rPr>
              <w:t>FAU</w:t>
            </w:r>
            <w:r>
              <w:rPr>
                <w:rFonts w:hint="eastAsia"/>
                <w:b/>
                <w:bCs/>
                <w:sz w:val="24"/>
              </w:rPr>
              <w:t>目前的进展？</w:t>
            </w:r>
          </w:p>
          <w:p w14:paraId="54E80FA5" w14:textId="5763C45F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尊敬的投资者，您好！公司应用于</w:t>
            </w:r>
            <w:r>
              <w:rPr>
                <w:rFonts w:hint="eastAsia"/>
                <w:sz w:val="24"/>
              </w:rPr>
              <w:t>CPO</w:t>
            </w:r>
            <w:r>
              <w:rPr>
                <w:rFonts w:hint="eastAsia"/>
                <w:sz w:val="24"/>
              </w:rPr>
              <w:t>的高通道</w:t>
            </w:r>
            <w:r>
              <w:rPr>
                <w:rFonts w:hint="eastAsia"/>
                <w:sz w:val="24"/>
              </w:rPr>
              <w:t>FAU</w:t>
            </w:r>
            <w:r>
              <w:rPr>
                <w:rFonts w:hint="eastAsia"/>
                <w:sz w:val="24"/>
              </w:rPr>
              <w:t>产品已实现小批量出货。公司成立了特种</w:t>
            </w:r>
            <w:r>
              <w:rPr>
                <w:rFonts w:hint="eastAsia"/>
                <w:sz w:val="24"/>
              </w:rPr>
              <w:t>FAU</w:t>
            </w:r>
            <w:r>
              <w:rPr>
                <w:rFonts w:hint="eastAsia"/>
                <w:sz w:val="24"/>
              </w:rPr>
              <w:t>产品线，将根据市场与客户需求推进产能建设。感谢您对公司的关注与支持！</w:t>
            </w:r>
          </w:p>
          <w:p w14:paraId="1BE25AD3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9" w:name="OLE_LINK11"/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rFonts w:hint="eastAsia"/>
                <w:b/>
                <w:bCs/>
                <w:sz w:val="24"/>
              </w:rPr>
              <w:t>、扩产对于公司的挑战有哪些？公司如何克服？</w:t>
            </w:r>
          </w:p>
          <w:p w14:paraId="16E9A0F0" w14:textId="5D1DB2CF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</w:t>
            </w:r>
            <w:r>
              <w:rPr>
                <w:sz w:val="24"/>
              </w:rPr>
              <w:t>扩产过程中，公司主要面临设备导入、厂房配套、人员</w:t>
            </w:r>
            <w:r>
              <w:rPr>
                <w:rFonts w:hint="eastAsia"/>
                <w:sz w:val="24"/>
              </w:rPr>
              <w:t>招聘、</w:t>
            </w:r>
            <w:r>
              <w:rPr>
                <w:sz w:val="24"/>
              </w:rPr>
              <w:t>产品质量管控等方面的挑战，不同产品扩产的工作</w:t>
            </w:r>
            <w:r>
              <w:rPr>
                <w:rFonts w:hint="eastAsia"/>
                <w:sz w:val="24"/>
              </w:rPr>
              <w:t>侧</w:t>
            </w:r>
            <w:r>
              <w:rPr>
                <w:sz w:val="24"/>
              </w:rPr>
              <w:t>重点有所差异。公司正统筹调配各项资源，有序推进各环节落地，保障扩产工作平稳开展。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  <w:p w14:paraId="22EE26F4" w14:textId="77777777" w:rsidR="00417FB7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10" w:name="OLE_LINK7"/>
            <w:bookmarkEnd w:id="5"/>
            <w:bookmarkEnd w:id="7"/>
            <w:bookmarkEnd w:id="8"/>
            <w:bookmarkEnd w:id="9"/>
            <w:r>
              <w:rPr>
                <w:rFonts w:hint="eastAsia"/>
                <w:b/>
                <w:bCs/>
                <w:sz w:val="24"/>
              </w:rPr>
              <w:t>6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11" w:name="OLE_LINK8"/>
            <w:r>
              <w:rPr>
                <w:rFonts w:hint="eastAsia"/>
                <w:b/>
                <w:bCs/>
                <w:sz w:val="24"/>
              </w:rPr>
              <w:t>现阶段行业磷化铟衬底产能紧张，是否会对公司经营产生影响？</w:t>
            </w:r>
          </w:p>
          <w:p w14:paraId="5EB2DB06" w14:textId="12D8CD98" w:rsidR="00417FB7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针对磷化铟衬底行业供给紧张的情况，公司多措并举保障供应，通过长协锁定供货份额，持续巩固与核心供应商的合作，同时加快推进国产供应商认证与导入，构建多元化供应体系，降低供应链风险。感谢您对公司的关注与支持！</w:t>
            </w:r>
            <w:bookmarkEnd w:id="10"/>
            <w:bookmarkEnd w:id="11"/>
          </w:p>
        </w:tc>
      </w:tr>
      <w:tr w:rsidR="00417FB7" w14:paraId="4054235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ACA4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9C1" w14:textId="77777777" w:rsidR="00417FB7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08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12</w:t>
            </w:r>
          </w:p>
        </w:tc>
      </w:tr>
    </w:tbl>
    <w:p w14:paraId="7B625D9A" w14:textId="77777777" w:rsidR="00417FB7" w:rsidRDefault="00417FB7">
      <w:pPr>
        <w:widowControl/>
        <w:jc w:val="left"/>
      </w:pPr>
    </w:p>
    <w:sectPr w:rsidR="00417FB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5E94" w14:textId="77777777" w:rsidR="00E71F69" w:rsidRDefault="00E71F69">
      <w:r>
        <w:separator/>
      </w:r>
    </w:p>
  </w:endnote>
  <w:endnote w:type="continuationSeparator" w:id="0">
    <w:p w14:paraId="338B08BB" w14:textId="77777777" w:rsidR="00E71F69" w:rsidRDefault="00E7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CDD0" w14:textId="77777777" w:rsidR="00417FB7" w:rsidRDefault="00417F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3DCE" w14:textId="77777777" w:rsidR="00E71F69" w:rsidRDefault="00E71F69">
      <w:r>
        <w:separator/>
      </w:r>
    </w:p>
  </w:footnote>
  <w:footnote w:type="continuationSeparator" w:id="0">
    <w:p w14:paraId="13E6AE46" w14:textId="77777777" w:rsidR="00E71F69" w:rsidRDefault="00E71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3145" w14:textId="77777777" w:rsidR="00417FB7" w:rsidRDefault="00417FB7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1C7"/>
    <w:rsid w:val="000005CA"/>
    <w:rsid w:val="00003A90"/>
    <w:rsid w:val="0000489B"/>
    <w:rsid w:val="00006B17"/>
    <w:rsid w:val="00013844"/>
    <w:rsid w:val="00014081"/>
    <w:rsid w:val="000172FF"/>
    <w:rsid w:val="00020E6D"/>
    <w:rsid w:val="00020E97"/>
    <w:rsid w:val="00025192"/>
    <w:rsid w:val="000268C0"/>
    <w:rsid w:val="00027D01"/>
    <w:rsid w:val="000306D1"/>
    <w:rsid w:val="000363B5"/>
    <w:rsid w:val="000375D7"/>
    <w:rsid w:val="00040DFB"/>
    <w:rsid w:val="00043015"/>
    <w:rsid w:val="000438F6"/>
    <w:rsid w:val="00046753"/>
    <w:rsid w:val="00046DDE"/>
    <w:rsid w:val="00047E72"/>
    <w:rsid w:val="00047EB9"/>
    <w:rsid w:val="0005184C"/>
    <w:rsid w:val="0005746A"/>
    <w:rsid w:val="00060898"/>
    <w:rsid w:val="00060A74"/>
    <w:rsid w:val="00067110"/>
    <w:rsid w:val="00067920"/>
    <w:rsid w:val="0007000E"/>
    <w:rsid w:val="00085B71"/>
    <w:rsid w:val="00086A54"/>
    <w:rsid w:val="0009031C"/>
    <w:rsid w:val="0009050C"/>
    <w:rsid w:val="0009298A"/>
    <w:rsid w:val="00092E5A"/>
    <w:rsid w:val="00092E99"/>
    <w:rsid w:val="00093DCE"/>
    <w:rsid w:val="000961A8"/>
    <w:rsid w:val="000964A4"/>
    <w:rsid w:val="0009785B"/>
    <w:rsid w:val="000A2808"/>
    <w:rsid w:val="000A3BAC"/>
    <w:rsid w:val="000A7BB0"/>
    <w:rsid w:val="000A7CB8"/>
    <w:rsid w:val="000B61A6"/>
    <w:rsid w:val="000B749E"/>
    <w:rsid w:val="000C1358"/>
    <w:rsid w:val="000C1E52"/>
    <w:rsid w:val="000C26FD"/>
    <w:rsid w:val="000C2D85"/>
    <w:rsid w:val="000C5A32"/>
    <w:rsid w:val="000C6E17"/>
    <w:rsid w:val="000D3E22"/>
    <w:rsid w:val="000D5373"/>
    <w:rsid w:val="000E3A1C"/>
    <w:rsid w:val="000E5700"/>
    <w:rsid w:val="000E590B"/>
    <w:rsid w:val="000E7E12"/>
    <w:rsid w:val="000F0C4B"/>
    <w:rsid w:val="000F0E22"/>
    <w:rsid w:val="000F43A3"/>
    <w:rsid w:val="000F531B"/>
    <w:rsid w:val="000F6429"/>
    <w:rsid w:val="00105A04"/>
    <w:rsid w:val="00105B17"/>
    <w:rsid w:val="00106060"/>
    <w:rsid w:val="00106076"/>
    <w:rsid w:val="00111967"/>
    <w:rsid w:val="001169A9"/>
    <w:rsid w:val="00125A17"/>
    <w:rsid w:val="00125EB2"/>
    <w:rsid w:val="00132F32"/>
    <w:rsid w:val="00134914"/>
    <w:rsid w:val="001372EB"/>
    <w:rsid w:val="00142A4C"/>
    <w:rsid w:val="00144279"/>
    <w:rsid w:val="00144E1A"/>
    <w:rsid w:val="001452FF"/>
    <w:rsid w:val="00145CCB"/>
    <w:rsid w:val="00161A51"/>
    <w:rsid w:val="0016617A"/>
    <w:rsid w:val="00166A64"/>
    <w:rsid w:val="00167E99"/>
    <w:rsid w:val="0019160D"/>
    <w:rsid w:val="0019388D"/>
    <w:rsid w:val="001975AB"/>
    <w:rsid w:val="001A00F5"/>
    <w:rsid w:val="001A18BD"/>
    <w:rsid w:val="001A1B9C"/>
    <w:rsid w:val="001A1F65"/>
    <w:rsid w:val="001A5CE9"/>
    <w:rsid w:val="001B0628"/>
    <w:rsid w:val="001B2077"/>
    <w:rsid w:val="001B450B"/>
    <w:rsid w:val="001C50AD"/>
    <w:rsid w:val="001D0BC7"/>
    <w:rsid w:val="001D22EE"/>
    <w:rsid w:val="001D4C89"/>
    <w:rsid w:val="001D646B"/>
    <w:rsid w:val="001D6887"/>
    <w:rsid w:val="001E03BE"/>
    <w:rsid w:val="001E1838"/>
    <w:rsid w:val="001E2B20"/>
    <w:rsid w:val="001E3145"/>
    <w:rsid w:val="001E4674"/>
    <w:rsid w:val="001E6509"/>
    <w:rsid w:val="001E6D84"/>
    <w:rsid w:val="001E7968"/>
    <w:rsid w:val="001F274A"/>
    <w:rsid w:val="001F2A9B"/>
    <w:rsid w:val="001F4FF6"/>
    <w:rsid w:val="001F50F4"/>
    <w:rsid w:val="00201C3C"/>
    <w:rsid w:val="00207BAE"/>
    <w:rsid w:val="00210094"/>
    <w:rsid w:val="00213DFA"/>
    <w:rsid w:val="00216F88"/>
    <w:rsid w:val="0022180A"/>
    <w:rsid w:val="00223ABC"/>
    <w:rsid w:val="002241B9"/>
    <w:rsid w:val="002274D9"/>
    <w:rsid w:val="002275CC"/>
    <w:rsid w:val="0023455A"/>
    <w:rsid w:val="00237994"/>
    <w:rsid w:val="00241E32"/>
    <w:rsid w:val="00247DB1"/>
    <w:rsid w:val="00251D58"/>
    <w:rsid w:val="002530EE"/>
    <w:rsid w:val="0025355E"/>
    <w:rsid w:val="002549E6"/>
    <w:rsid w:val="00256602"/>
    <w:rsid w:val="002609C0"/>
    <w:rsid w:val="00261F44"/>
    <w:rsid w:val="00265123"/>
    <w:rsid w:val="00266A66"/>
    <w:rsid w:val="00271C8D"/>
    <w:rsid w:val="00273B53"/>
    <w:rsid w:val="0028080C"/>
    <w:rsid w:val="002821BC"/>
    <w:rsid w:val="0028301E"/>
    <w:rsid w:val="00283A04"/>
    <w:rsid w:val="00283BB1"/>
    <w:rsid w:val="00295257"/>
    <w:rsid w:val="00296F3B"/>
    <w:rsid w:val="00297703"/>
    <w:rsid w:val="002A0826"/>
    <w:rsid w:val="002A0984"/>
    <w:rsid w:val="002A09C6"/>
    <w:rsid w:val="002A35BC"/>
    <w:rsid w:val="002A589B"/>
    <w:rsid w:val="002B1184"/>
    <w:rsid w:val="002B5F1B"/>
    <w:rsid w:val="002B71B8"/>
    <w:rsid w:val="002B7469"/>
    <w:rsid w:val="002C0164"/>
    <w:rsid w:val="002C22C6"/>
    <w:rsid w:val="002C6568"/>
    <w:rsid w:val="002C723B"/>
    <w:rsid w:val="002C754A"/>
    <w:rsid w:val="002C775A"/>
    <w:rsid w:val="002D0C24"/>
    <w:rsid w:val="002D39BC"/>
    <w:rsid w:val="002D5ADE"/>
    <w:rsid w:val="002D7296"/>
    <w:rsid w:val="002E14E2"/>
    <w:rsid w:val="002E1B15"/>
    <w:rsid w:val="002E1D3A"/>
    <w:rsid w:val="002E2CBA"/>
    <w:rsid w:val="002F0A10"/>
    <w:rsid w:val="002F19E8"/>
    <w:rsid w:val="002F4400"/>
    <w:rsid w:val="003005F0"/>
    <w:rsid w:val="003030BF"/>
    <w:rsid w:val="0030468E"/>
    <w:rsid w:val="00304F89"/>
    <w:rsid w:val="00306023"/>
    <w:rsid w:val="00313584"/>
    <w:rsid w:val="00315AEA"/>
    <w:rsid w:val="003164D2"/>
    <w:rsid w:val="00316AF9"/>
    <w:rsid w:val="00320B5D"/>
    <w:rsid w:val="00325795"/>
    <w:rsid w:val="00327D5D"/>
    <w:rsid w:val="0033269A"/>
    <w:rsid w:val="00332B54"/>
    <w:rsid w:val="00333D48"/>
    <w:rsid w:val="00336AB7"/>
    <w:rsid w:val="003410ED"/>
    <w:rsid w:val="0034357B"/>
    <w:rsid w:val="003440A5"/>
    <w:rsid w:val="00344914"/>
    <w:rsid w:val="00346917"/>
    <w:rsid w:val="0035239C"/>
    <w:rsid w:val="003524B5"/>
    <w:rsid w:val="00354A7B"/>
    <w:rsid w:val="003554C6"/>
    <w:rsid w:val="00355D5A"/>
    <w:rsid w:val="003601CD"/>
    <w:rsid w:val="00360FDA"/>
    <w:rsid w:val="00363075"/>
    <w:rsid w:val="00364537"/>
    <w:rsid w:val="00364BC6"/>
    <w:rsid w:val="00364DB2"/>
    <w:rsid w:val="00366EF0"/>
    <w:rsid w:val="00367D18"/>
    <w:rsid w:val="00372683"/>
    <w:rsid w:val="00372A1C"/>
    <w:rsid w:val="00372BC4"/>
    <w:rsid w:val="003740E4"/>
    <w:rsid w:val="0037435A"/>
    <w:rsid w:val="00374A01"/>
    <w:rsid w:val="003750EE"/>
    <w:rsid w:val="00375763"/>
    <w:rsid w:val="00377D8F"/>
    <w:rsid w:val="003818B6"/>
    <w:rsid w:val="00381FD9"/>
    <w:rsid w:val="00383679"/>
    <w:rsid w:val="00383EC7"/>
    <w:rsid w:val="0038484F"/>
    <w:rsid w:val="003867D8"/>
    <w:rsid w:val="00396CDF"/>
    <w:rsid w:val="003A1E68"/>
    <w:rsid w:val="003A2DD9"/>
    <w:rsid w:val="003B0122"/>
    <w:rsid w:val="003B0BE5"/>
    <w:rsid w:val="003B42FA"/>
    <w:rsid w:val="003C20BE"/>
    <w:rsid w:val="003C2839"/>
    <w:rsid w:val="003C2A52"/>
    <w:rsid w:val="003C53EA"/>
    <w:rsid w:val="003D18F1"/>
    <w:rsid w:val="003E001E"/>
    <w:rsid w:val="003F18B0"/>
    <w:rsid w:val="003F32B6"/>
    <w:rsid w:val="003F3396"/>
    <w:rsid w:val="003F4381"/>
    <w:rsid w:val="003F59B1"/>
    <w:rsid w:val="003F6CFE"/>
    <w:rsid w:val="003F779A"/>
    <w:rsid w:val="003F7C4D"/>
    <w:rsid w:val="0040075F"/>
    <w:rsid w:val="00403300"/>
    <w:rsid w:val="00403A4F"/>
    <w:rsid w:val="00404910"/>
    <w:rsid w:val="0040690B"/>
    <w:rsid w:val="0040697A"/>
    <w:rsid w:val="00407172"/>
    <w:rsid w:val="00410286"/>
    <w:rsid w:val="00410E6F"/>
    <w:rsid w:val="004118C0"/>
    <w:rsid w:val="00411DDD"/>
    <w:rsid w:val="004156B5"/>
    <w:rsid w:val="0041699D"/>
    <w:rsid w:val="004169C7"/>
    <w:rsid w:val="00417A31"/>
    <w:rsid w:val="00417FB7"/>
    <w:rsid w:val="0042004B"/>
    <w:rsid w:val="00420DD5"/>
    <w:rsid w:val="00421D60"/>
    <w:rsid w:val="00423F2C"/>
    <w:rsid w:val="0042559F"/>
    <w:rsid w:val="00430D8A"/>
    <w:rsid w:val="0043185C"/>
    <w:rsid w:val="00433384"/>
    <w:rsid w:val="00434356"/>
    <w:rsid w:val="00435CC2"/>
    <w:rsid w:val="00436F1E"/>
    <w:rsid w:val="0043777D"/>
    <w:rsid w:val="00442F49"/>
    <w:rsid w:val="00445325"/>
    <w:rsid w:val="00446BAC"/>
    <w:rsid w:val="004535C2"/>
    <w:rsid w:val="0045767F"/>
    <w:rsid w:val="0046082B"/>
    <w:rsid w:val="004619BE"/>
    <w:rsid w:val="00463E9B"/>
    <w:rsid w:val="004656F7"/>
    <w:rsid w:val="00467414"/>
    <w:rsid w:val="00467A49"/>
    <w:rsid w:val="00472EC5"/>
    <w:rsid w:val="00473F30"/>
    <w:rsid w:val="0048149F"/>
    <w:rsid w:val="0048591A"/>
    <w:rsid w:val="00486D34"/>
    <w:rsid w:val="00486D86"/>
    <w:rsid w:val="0048721A"/>
    <w:rsid w:val="00493A4C"/>
    <w:rsid w:val="0049590E"/>
    <w:rsid w:val="00496C9A"/>
    <w:rsid w:val="00496EEC"/>
    <w:rsid w:val="004A0BD5"/>
    <w:rsid w:val="004A148E"/>
    <w:rsid w:val="004A1BBF"/>
    <w:rsid w:val="004A65B8"/>
    <w:rsid w:val="004A73E5"/>
    <w:rsid w:val="004B1703"/>
    <w:rsid w:val="004B2FB3"/>
    <w:rsid w:val="004C0BAD"/>
    <w:rsid w:val="004C19BF"/>
    <w:rsid w:val="004C2F1A"/>
    <w:rsid w:val="004C4DAB"/>
    <w:rsid w:val="004D3229"/>
    <w:rsid w:val="004D32BC"/>
    <w:rsid w:val="004D4269"/>
    <w:rsid w:val="004D7640"/>
    <w:rsid w:val="004E0EDA"/>
    <w:rsid w:val="004E1A9B"/>
    <w:rsid w:val="004E27DD"/>
    <w:rsid w:val="004E5B8C"/>
    <w:rsid w:val="00500AB6"/>
    <w:rsid w:val="00502B72"/>
    <w:rsid w:val="005066AB"/>
    <w:rsid w:val="00510DC7"/>
    <w:rsid w:val="005124AB"/>
    <w:rsid w:val="005124EA"/>
    <w:rsid w:val="005155FB"/>
    <w:rsid w:val="005231C7"/>
    <w:rsid w:val="00523907"/>
    <w:rsid w:val="005310E4"/>
    <w:rsid w:val="00537C53"/>
    <w:rsid w:val="00542857"/>
    <w:rsid w:val="005438F5"/>
    <w:rsid w:val="00544901"/>
    <w:rsid w:val="005474D3"/>
    <w:rsid w:val="00550737"/>
    <w:rsid w:val="00551AE1"/>
    <w:rsid w:val="00551D2C"/>
    <w:rsid w:val="00555DD2"/>
    <w:rsid w:val="00557132"/>
    <w:rsid w:val="00557F06"/>
    <w:rsid w:val="005628BC"/>
    <w:rsid w:val="00565ED9"/>
    <w:rsid w:val="0057258E"/>
    <w:rsid w:val="005743C7"/>
    <w:rsid w:val="005760C6"/>
    <w:rsid w:val="005775C2"/>
    <w:rsid w:val="00581AEF"/>
    <w:rsid w:val="005821DC"/>
    <w:rsid w:val="00585A1B"/>
    <w:rsid w:val="00587FFA"/>
    <w:rsid w:val="00591260"/>
    <w:rsid w:val="00591314"/>
    <w:rsid w:val="00593D40"/>
    <w:rsid w:val="00594A97"/>
    <w:rsid w:val="00594B58"/>
    <w:rsid w:val="00595F1B"/>
    <w:rsid w:val="005A181B"/>
    <w:rsid w:val="005A1AD8"/>
    <w:rsid w:val="005A3BE0"/>
    <w:rsid w:val="005A5FB1"/>
    <w:rsid w:val="005B1026"/>
    <w:rsid w:val="005B35AC"/>
    <w:rsid w:val="005B448C"/>
    <w:rsid w:val="005B642F"/>
    <w:rsid w:val="005B6886"/>
    <w:rsid w:val="005C04C1"/>
    <w:rsid w:val="005C12B9"/>
    <w:rsid w:val="005C1785"/>
    <w:rsid w:val="005D052C"/>
    <w:rsid w:val="005D234A"/>
    <w:rsid w:val="005D2D87"/>
    <w:rsid w:val="005D4670"/>
    <w:rsid w:val="005D64AE"/>
    <w:rsid w:val="005D6A09"/>
    <w:rsid w:val="005E1ED6"/>
    <w:rsid w:val="005E2B4B"/>
    <w:rsid w:val="005E5F63"/>
    <w:rsid w:val="005E6BA1"/>
    <w:rsid w:val="005F1BB4"/>
    <w:rsid w:val="005F49EC"/>
    <w:rsid w:val="005F74A1"/>
    <w:rsid w:val="00601E1C"/>
    <w:rsid w:val="006025B1"/>
    <w:rsid w:val="00604461"/>
    <w:rsid w:val="006066D8"/>
    <w:rsid w:val="0060779A"/>
    <w:rsid w:val="00616C88"/>
    <w:rsid w:val="00617505"/>
    <w:rsid w:val="006212AD"/>
    <w:rsid w:val="00622F13"/>
    <w:rsid w:val="00623C19"/>
    <w:rsid w:val="00625503"/>
    <w:rsid w:val="0062593C"/>
    <w:rsid w:val="0062662D"/>
    <w:rsid w:val="00627048"/>
    <w:rsid w:val="00627F92"/>
    <w:rsid w:val="006329B6"/>
    <w:rsid w:val="00632E78"/>
    <w:rsid w:val="006344F1"/>
    <w:rsid w:val="006357A0"/>
    <w:rsid w:val="00637186"/>
    <w:rsid w:val="00646DF4"/>
    <w:rsid w:val="00650A25"/>
    <w:rsid w:val="00651DE6"/>
    <w:rsid w:val="006523BB"/>
    <w:rsid w:val="00652729"/>
    <w:rsid w:val="00652736"/>
    <w:rsid w:val="0065347E"/>
    <w:rsid w:val="00654B49"/>
    <w:rsid w:val="006617B4"/>
    <w:rsid w:val="0066202F"/>
    <w:rsid w:val="00662505"/>
    <w:rsid w:val="0066674C"/>
    <w:rsid w:val="00667260"/>
    <w:rsid w:val="006729A5"/>
    <w:rsid w:val="006741BC"/>
    <w:rsid w:val="006760F7"/>
    <w:rsid w:val="006771AA"/>
    <w:rsid w:val="00682F9E"/>
    <w:rsid w:val="0068482D"/>
    <w:rsid w:val="006861C7"/>
    <w:rsid w:val="00686DDF"/>
    <w:rsid w:val="00690AF8"/>
    <w:rsid w:val="00691D13"/>
    <w:rsid w:val="00697B12"/>
    <w:rsid w:val="006A04E0"/>
    <w:rsid w:val="006A29F1"/>
    <w:rsid w:val="006A55BB"/>
    <w:rsid w:val="006A7040"/>
    <w:rsid w:val="006A7613"/>
    <w:rsid w:val="006B10ED"/>
    <w:rsid w:val="006B4F9C"/>
    <w:rsid w:val="006B661A"/>
    <w:rsid w:val="006B7D00"/>
    <w:rsid w:val="006C6BC5"/>
    <w:rsid w:val="006C79EB"/>
    <w:rsid w:val="006D05BE"/>
    <w:rsid w:val="006D560A"/>
    <w:rsid w:val="006D61A2"/>
    <w:rsid w:val="006E1DB4"/>
    <w:rsid w:val="006E5DCF"/>
    <w:rsid w:val="006F031D"/>
    <w:rsid w:val="006F3882"/>
    <w:rsid w:val="006F42D4"/>
    <w:rsid w:val="006F50D1"/>
    <w:rsid w:val="006F6778"/>
    <w:rsid w:val="00703A84"/>
    <w:rsid w:val="007179F3"/>
    <w:rsid w:val="0072467B"/>
    <w:rsid w:val="00724DA3"/>
    <w:rsid w:val="00727DCE"/>
    <w:rsid w:val="00730C3A"/>
    <w:rsid w:val="00744045"/>
    <w:rsid w:val="00745BD5"/>
    <w:rsid w:val="00746EF6"/>
    <w:rsid w:val="00753DB6"/>
    <w:rsid w:val="00756D42"/>
    <w:rsid w:val="00756D6E"/>
    <w:rsid w:val="00757AE5"/>
    <w:rsid w:val="00762699"/>
    <w:rsid w:val="007633F1"/>
    <w:rsid w:val="00763847"/>
    <w:rsid w:val="00765485"/>
    <w:rsid w:val="00771FE3"/>
    <w:rsid w:val="00773666"/>
    <w:rsid w:val="007748C6"/>
    <w:rsid w:val="00776BDE"/>
    <w:rsid w:val="00777A33"/>
    <w:rsid w:val="00780984"/>
    <w:rsid w:val="007856B6"/>
    <w:rsid w:val="00785FE1"/>
    <w:rsid w:val="00786870"/>
    <w:rsid w:val="00786AFD"/>
    <w:rsid w:val="00787EEF"/>
    <w:rsid w:val="00792237"/>
    <w:rsid w:val="0079272A"/>
    <w:rsid w:val="0079399F"/>
    <w:rsid w:val="00795A74"/>
    <w:rsid w:val="00796157"/>
    <w:rsid w:val="007969AA"/>
    <w:rsid w:val="007A1A57"/>
    <w:rsid w:val="007A1DA9"/>
    <w:rsid w:val="007B16E1"/>
    <w:rsid w:val="007B2252"/>
    <w:rsid w:val="007B2F65"/>
    <w:rsid w:val="007B3ED6"/>
    <w:rsid w:val="007B4D4C"/>
    <w:rsid w:val="007B5B3D"/>
    <w:rsid w:val="007B79D9"/>
    <w:rsid w:val="007C04BD"/>
    <w:rsid w:val="007C06CD"/>
    <w:rsid w:val="007C2278"/>
    <w:rsid w:val="007C2BDB"/>
    <w:rsid w:val="007C3DFC"/>
    <w:rsid w:val="007C44CF"/>
    <w:rsid w:val="007C63D0"/>
    <w:rsid w:val="007C6520"/>
    <w:rsid w:val="007C67B1"/>
    <w:rsid w:val="007C76D7"/>
    <w:rsid w:val="007D0204"/>
    <w:rsid w:val="007D0641"/>
    <w:rsid w:val="007D4138"/>
    <w:rsid w:val="007D5F95"/>
    <w:rsid w:val="007D7486"/>
    <w:rsid w:val="007E354A"/>
    <w:rsid w:val="007E69C8"/>
    <w:rsid w:val="007E7EA0"/>
    <w:rsid w:val="007F3CE3"/>
    <w:rsid w:val="007F4983"/>
    <w:rsid w:val="0080525B"/>
    <w:rsid w:val="008062C5"/>
    <w:rsid w:val="0080741A"/>
    <w:rsid w:val="0081314E"/>
    <w:rsid w:val="00813A1A"/>
    <w:rsid w:val="00814B5B"/>
    <w:rsid w:val="00815981"/>
    <w:rsid w:val="008167DD"/>
    <w:rsid w:val="008224E9"/>
    <w:rsid w:val="008249F3"/>
    <w:rsid w:val="00827EFC"/>
    <w:rsid w:val="00831A69"/>
    <w:rsid w:val="00836F34"/>
    <w:rsid w:val="00842AE0"/>
    <w:rsid w:val="00843E73"/>
    <w:rsid w:val="0084494B"/>
    <w:rsid w:val="00844EBF"/>
    <w:rsid w:val="00847C5F"/>
    <w:rsid w:val="00852E4D"/>
    <w:rsid w:val="00853A4D"/>
    <w:rsid w:val="00854784"/>
    <w:rsid w:val="00854F61"/>
    <w:rsid w:val="0086240A"/>
    <w:rsid w:val="00864202"/>
    <w:rsid w:val="00870A88"/>
    <w:rsid w:val="00873B59"/>
    <w:rsid w:val="0087701F"/>
    <w:rsid w:val="00883068"/>
    <w:rsid w:val="00887A7B"/>
    <w:rsid w:val="00890FD9"/>
    <w:rsid w:val="008916FF"/>
    <w:rsid w:val="0089240B"/>
    <w:rsid w:val="0089283D"/>
    <w:rsid w:val="008928CB"/>
    <w:rsid w:val="00896637"/>
    <w:rsid w:val="008A0ADC"/>
    <w:rsid w:val="008A1BAB"/>
    <w:rsid w:val="008A2711"/>
    <w:rsid w:val="008A600F"/>
    <w:rsid w:val="008B2099"/>
    <w:rsid w:val="008B2D1A"/>
    <w:rsid w:val="008B38B7"/>
    <w:rsid w:val="008B458E"/>
    <w:rsid w:val="008B4C6A"/>
    <w:rsid w:val="008B4DF8"/>
    <w:rsid w:val="008C4D4A"/>
    <w:rsid w:val="008C6C9D"/>
    <w:rsid w:val="008D1547"/>
    <w:rsid w:val="008D18FD"/>
    <w:rsid w:val="008D26F8"/>
    <w:rsid w:val="008D53B5"/>
    <w:rsid w:val="008E11AE"/>
    <w:rsid w:val="008E1708"/>
    <w:rsid w:val="008E4844"/>
    <w:rsid w:val="008E51B1"/>
    <w:rsid w:val="008E615B"/>
    <w:rsid w:val="008E6214"/>
    <w:rsid w:val="008E68ED"/>
    <w:rsid w:val="008E6F7D"/>
    <w:rsid w:val="008F30FD"/>
    <w:rsid w:val="008F6435"/>
    <w:rsid w:val="009024E8"/>
    <w:rsid w:val="0090297E"/>
    <w:rsid w:val="00904492"/>
    <w:rsid w:val="00904DFB"/>
    <w:rsid w:val="00910287"/>
    <w:rsid w:val="00910E96"/>
    <w:rsid w:val="0091457B"/>
    <w:rsid w:val="00915495"/>
    <w:rsid w:val="00920843"/>
    <w:rsid w:val="00920F4D"/>
    <w:rsid w:val="00922909"/>
    <w:rsid w:val="00923763"/>
    <w:rsid w:val="00927AE5"/>
    <w:rsid w:val="00930ED6"/>
    <w:rsid w:val="0093293F"/>
    <w:rsid w:val="00933105"/>
    <w:rsid w:val="00936AA7"/>
    <w:rsid w:val="009377AE"/>
    <w:rsid w:val="009474EF"/>
    <w:rsid w:val="00947C28"/>
    <w:rsid w:val="00950EAA"/>
    <w:rsid w:val="00953868"/>
    <w:rsid w:val="009563EE"/>
    <w:rsid w:val="009604AC"/>
    <w:rsid w:val="00962626"/>
    <w:rsid w:val="00966903"/>
    <w:rsid w:val="00971D60"/>
    <w:rsid w:val="00972F59"/>
    <w:rsid w:val="0097305C"/>
    <w:rsid w:val="0097325A"/>
    <w:rsid w:val="00973295"/>
    <w:rsid w:val="00973C51"/>
    <w:rsid w:val="009767DD"/>
    <w:rsid w:val="00977AF2"/>
    <w:rsid w:val="00980987"/>
    <w:rsid w:val="00982C78"/>
    <w:rsid w:val="00985FC5"/>
    <w:rsid w:val="0098649F"/>
    <w:rsid w:val="00987F08"/>
    <w:rsid w:val="00993BDD"/>
    <w:rsid w:val="00993EE9"/>
    <w:rsid w:val="009A310F"/>
    <w:rsid w:val="009A43D2"/>
    <w:rsid w:val="009A64E2"/>
    <w:rsid w:val="009A6DFB"/>
    <w:rsid w:val="009B098F"/>
    <w:rsid w:val="009B2075"/>
    <w:rsid w:val="009B2A64"/>
    <w:rsid w:val="009B6EC0"/>
    <w:rsid w:val="009B7758"/>
    <w:rsid w:val="009C13E4"/>
    <w:rsid w:val="009C1EAF"/>
    <w:rsid w:val="009C70DF"/>
    <w:rsid w:val="009C7C3E"/>
    <w:rsid w:val="009C7FAF"/>
    <w:rsid w:val="009D27BE"/>
    <w:rsid w:val="009D2F07"/>
    <w:rsid w:val="009D4199"/>
    <w:rsid w:val="009D422F"/>
    <w:rsid w:val="009D7C7D"/>
    <w:rsid w:val="009E5E6A"/>
    <w:rsid w:val="009F0DD5"/>
    <w:rsid w:val="009F1B95"/>
    <w:rsid w:val="009F2474"/>
    <w:rsid w:val="009F6C05"/>
    <w:rsid w:val="00A075CB"/>
    <w:rsid w:val="00A12C40"/>
    <w:rsid w:val="00A13CB6"/>
    <w:rsid w:val="00A14A1A"/>
    <w:rsid w:val="00A14D45"/>
    <w:rsid w:val="00A20805"/>
    <w:rsid w:val="00A22CDD"/>
    <w:rsid w:val="00A25AEE"/>
    <w:rsid w:val="00A30511"/>
    <w:rsid w:val="00A30F56"/>
    <w:rsid w:val="00A31EB1"/>
    <w:rsid w:val="00A32EAA"/>
    <w:rsid w:val="00A33AEA"/>
    <w:rsid w:val="00A34B99"/>
    <w:rsid w:val="00A40AB3"/>
    <w:rsid w:val="00A461CD"/>
    <w:rsid w:val="00A469C5"/>
    <w:rsid w:val="00A503D8"/>
    <w:rsid w:val="00A5157F"/>
    <w:rsid w:val="00A5317D"/>
    <w:rsid w:val="00A57334"/>
    <w:rsid w:val="00A6284E"/>
    <w:rsid w:val="00A63E81"/>
    <w:rsid w:val="00A63F86"/>
    <w:rsid w:val="00A746BA"/>
    <w:rsid w:val="00A749CD"/>
    <w:rsid w:val="00A7609B"/>
    <w:rsid w:val="00A8069F"/>
    <w:rsid w:val="00A8775A"/>
    <w:rsid w:val="00A9078E"/>
    <w:rsid w:val="00A908CF"/>
    <w:rsid w:val="00A947E3"/>
    <w:rsid w:val="00A9605A"/>
    <w:rsid w:val="00AA2346"/>
    <w:rsid w:val="00AA2DC8"/>
    <w:rsid w:val="00AA4C8D"/>
    <w:rsid w:val="00AA5998"/>
    <w:rsid w:val="00AA5A35"/>
    <w:rsid w:val="00AB07E7"/>
    <w:rsid w:val="00AB36BD"/>
    <w:rsid w:val="00AC4E6C"/>
    <w:rsid w:val="00AC6356"/>
    <w:rsid w:val="00AD1BA8"/>
    <w:rsid w:val="00AD67E2"/>
    <w:rsid w:val="00AE0849"/>
    <w:rsid w:val="00AF5816"/>
    <w:rsid w:val="00B02A29"/>
    <w:rsid w:val="00B03522"/>
    <w:rsid w:val="00B04AD6"/>
    <w:rsid w:val="00B079C7"/>
    <w:rsid w:val="00B1201A"/>
    <w:rsid w:val="00B14CAA"/>
    <w:rsid w:val="00B15B4F"/>
    <w:rsid w:val="00B16EA0"/>
    <w:rsid w:val="00B245DB"/>
    <w:rsid w:val="00B257CE"/>
    <w:rsid w:val="00B26487"/>
    <w:rsid w:val="00B30FD4"/>
    <w:rsid w:val="00B3133E"/>
    <w:rsid w:val="00B414A4"/>
    <w:rsid w:val="00B41594"/>
    <w:rsid w:val="00B429A6"/>
    <w:rsid w:val="00B44510"/>
    <w:rsid w:val="00B47147"/>
    <w:rsid w:val="00B4746C"/>
    <w:rsid w:val="00B47D95"/>
    <w:rsid w:val="00B50503"/>
    <w:rsid w:val="00B53652"/>
    <w:rsid w:val="00B54AED"/>
    <w:rsid w:val="00B6322F"/>
    <w:rsid w:val="00B64E79"/>
    <w:rsid w:val="00B65354"/>
    <w:rsid w:val="00B70342"/>
    <w:rsid w:val="00B71A0E"/>
    <w:rsid w:val="00B766DF"/>
    <w:rsid w:val="00B815F2"/>
    <w:rsid w:val="00B81765"/>
    <w:rsid w:val="00B81983"/>
    <w:rsid w:val="00B81CD5"/>
    <w:rsid w:val="00B832F5"/>
    <w:rsid w:val="00B85E1D"/>
    <w:rsid w:val="00B87CC0"/>
    <w:rsid w:val="00BA1BAA"/>
    <w:rsid w:val="00BA2679"/>
    <w:rsid w:val="00BA2FAB"/>
    <w:rsid w:val="00BA7CE2"/>
    <w:rsid w:val="00BB1B5A"/>
    <w:rsid w:val="00BB5E28"/>
    <w:rsid w:val="00BC0142"/>
    <w:rsid w:val="00BC0DCC"/>
    <w:rsid w:val="00BC23EE"/>
    <w:rsid w:val="00BD15F3"/>
    <w:rsid w:val="00BD7986"/>
    <w:rsid w:val="00BD79D3"/>
    <w:rsid w:val="00BE1105"/>
    <w:rsid w:val="00BE2774"/>
    <w:rsid w:val="00BE30CE"/>
    <w:rsid w:val="00BE7DF6"/>
    <w:rsid w:val="00C04F82"/>
    <w:rsid w:val="00C05CEF"/>
    <w:rsid w:val="00C0689A"/>
    <w:rsid w:val="00C15AC0"/>
    <w:rsid w:val="00C2070E"/>
    <w:rsid w:val="00C20CAE"/>
    <w:rsid w:val="00C2212F"/>
    <w:rsid w:val="00C2379A"/>
    <w:rsid w:val="00C26030"/>
    <w:rsid w:val="00C310B9"/>
    <w:rsid w:val="00C31D18"/>
    <w:rsid w:val="00C41091"/>
    <w:rsid w:val="00C42E19"/>
    <w:rsid w:val="00C43FEF"/>
    <w:rsid w:val="00C458B4"/>
    <w:rsid w:val="00C60D28"/>
    <w:rsid w:val="00C63056"/>
    <w:rsid w:val="00C661D1"/>
    <w:rsid w:val="00C67447"/>
    <w:rsid w:val="00C70C0D"/>
    <w:rsid w:val="00C75A97"/>
    <w:rsid w:val="00C75F6C"/>
    <w:rsid w:val="00C76946"/>
    <w:rsid w:val="00C775BA"/>
    <w:rsid w:val="00C85331"/>
    <w:rsid w:val="00C85A50"/>
    <w:rsid w:val="00C907C3"/>
    <w:rsid w:val="00C91277"/>
    <w:rsid w:val="00C947A6"/>
    <w:rsid w:val="00C94D46"/>
    <w:rsid w:val="00C95884"/>
    <w:rsid w:val="00C97279"/>
    <w:rsid w:val="00CA443A"/>
    <w:rsid w:val="00CB130F"/>
    <w:rsid w:val="00CB2461"/>
    <w:rsid w:val="00CB3432"/>
    <w:rsid w:val="00CB37FD"/>
    <w:rsid w:val="00CC04B0"/>
    <w:rsid w:val="00CC13D1"/>
    <w:rsid w:val="00CC1F0C"/>
    <w:rsid w:val="00CC4C2E"/>
    <w:rsid w:val="00CC4D65"/>
    <w:rsid w:val="00CC5647"/>
    <w:rsid w:val="00CC61E7"/>
    <w:rsid w:val="00CD25AD"/>
    <w:rsid w:val="00CD35E4"/>
    <w:rsid w:val="00CD3617"/>
    <w:rsid w:val="00CD3D5F"/>
    <w:rsid w:val="00CD3FFC"/>
    <w:rsid w:val="00CF2F5E"/>
    <w:rsid w:val="00CF565C"/>
    <w:rsid w:val="00D016A3"/>
    <w:rsid w:val="00D019F2"/>
    <w:rsid w:val="00D02357"/>
    <w:rsid w:val="00D0306B"/>
    <w:rsid w:val="00D06E47"/>
    <w:rsid w:val="00D07042"/>
    <w:rsid w:val="00D12822"/>
    <w:rsid w:val="00D13448"/>
    <w:rsid w:val="00D17EB6"/>
    <w:rsid w:val="00D243BE"/>
    <w:rsid w:val="00D26191"/>
    <w:rsid w:val="00D263C3"/>
    <w:rsid w:val="00D27C96"/>
    <w:rsid w:val="00D3063F"/>
    <w:rsid w:val="00D30729"/>
    <w:rsid w:val="00D30C18"/>
    <w:rsid w:val="00D353B8"/>
    <w:rsid w:val="00D41912"/>
    <w:rsid w:val="00D423EA"/>
    <w:rsid w:val="00D45EAB"/>
    <w:rsid w:val="00D4791C"/>
    <w:rsid w:val="00D512E3"/>
    <w:rsid w:val="00D516AB"/>
    <w:rsid w:val="00D524B5"/>
    <w:rsid w:val="00D52AAE"/>
    <w:rsid w:val="00D52D7E"/>
    <w:rsid w:val="00D5538E"/>
    <w:rsid w:val="00D601D2"/>
    <w:rsid w:val="00D602C9"/>
    <w:rsid w:val="00D6371A"/>
    <w:rsid w:val="00D63D9D"/>
    <w:rsid w:val="00D64C65"/>
    <w:rsid w:val="00D72584"/>
    <w:rsid w:val="00D746D1"/>
    <w:rsid w:val="00D82F1F"/>
    <w:rsid w:val="00D8483F"/>
    <w:rsid w:val="00D853CD"/>
    <w:rsid w:val="00D91FBC"/>
    <w:rsid w:val="00D9432E"/>
    <w:rsid w:val="00D97C5C"/>
    <w:rsid w:val="00DA08FC"/>
    <w:rsid w:val="00DA131D"/>
    <w:rsid w:val="00DA26A9"/>
    <w:rsid w:val="00DA6EDE"/>
    <w:rsid w:val="00DB01FF"/>
    <w:rsid w:val="00DB0470"/>
    <w:rsid w:val="00DB39B2"/>
    <w:rsid w:val="00DB5829"/>
    <w:rsid w:val="00DB6AEB"/>
    <w:rsid w:val="00DC097A"/>
    <w:rsid w:val="00DC2DB3"/>
    <w:rsid w:val="00DC71BF"/>
    <w:rsid w:val="00DC7778"/>
    <w:rsid w:val="00DD161D"/>
    <w:rsid w:val="00DE6B1C"/>
    <w:rsid w:val="00DE6F76"/>
    <w:rsid w:val="00DE7391"/>
    <w:rsid w:val="00DF18A1"/>
    <w:rsid w:val="00DF2928"/>
    <w:rsid w:val="00DF2DB5"/>
    <w:rsid w:val="00DF2DEC"/>
    <w:rsid w:val="00DF4E76"/>
    <w:rsid w:val="00DF6560"/>
    <w:rsid w:val="00E0272B"/>
    <w:rsid w:val="00E04CC0"/>
    <w:rsid w:val="00E06517"/>
    <w:rsid w:val="00E0717B"/>
    <w:rsid w:val="00E104BE"/>
    <w:rsid w:val="00E121C2"/>
    <w:rsid w:val="00E126EE"/>
    <w:rsid w:val="00E136FF"/>
    <w:rsid w:val="00E179DA"/>
    <w:rsid w:val="00E26880"/>
    <w:rsid w:val="00E32108"/>
    <w:rsid w:val="00E32528"/>
    <w:rsid w:val="00E35F26"/>
    <w:rsid w:val="00E3758A"/>
    <w:rsid w:val="00E47855"/>
    <w:rsid w:val="00E5275B"/>
    <w:rsid w:val="00E53165"/>
    <w:rsid w:val="00E55823"/>
    <w:rsid w:val="00E578DF"/>
    <w:rsid w:val="00E60AA7"/>
    <w:rsid w:val="00E61EF7"/>
    <w:rsid w:val="00E663B4"/>
    <w:rsid w:val="00E67029"/>
    <w:rsid w:val="00E71F69"/>
    <w:rsid w:val="00E72D97"/>
    <w:rsid w:val="00E7331D"/>
    <w:rsid w:val="00E80CEB"/>
    <w:rsid w:val="00E8602E"/>
    <w:rsid w:val="00E86316"/>
    <w:rsid w:val="00E86770"/>
    <w:rsid w:val="00E867A7"/>
    <w:rsid w:val="00E92A53"/>
    <w:rsid w:val="00E93792"/>
    <w:rsid w:val="00E938BB"/>
    <w:rsid w:val="00E946A1"/>
    <w:rsid w:val="00E96A9D"/>
    <w:rsid w:val="00E974ED"/>
    <w:rsid w:val="00EA00E4"/>
    <w:rsid w:val="00EA09CE"/>
    <w:rsid w:val="00EA5103"/>
    <w:rsid w:val="00EA521A"/>
    <w:rsid w:val="00EA6FB9"/>
    <w:rsid w:val="00EA730E"/>
    <w:rsid w:val="00EB5E6A"/>
    <w:rsid w:val="00EC1AAC"/>
    <w:rsid w:val="00EC2AD7"/>
    <w:rsid w:val="00EC533F"/>
    <w:rsid w:val="00EC72E2"/>
    <w:rsid w:val="00EC7681"/>
    <w:rsid w:val="00ED100D"/>
    <w:rsid w:val="00ED7DE0"/>
    <w:rsid w:val="00EE12EB"/>
    <w:rsid w:val="00EE2715"/>
    <w:rsid w:val="00EE6517"/>
    <w:rsid w:val="00EE7891"/>
    <w:rsid w:val="00EF49FE"/>
    <w:rsid w:val="00EF51C7"/>
    <w:rsid w:val="00EF5341"/>
    <w:rsid w:val="00F043CF"/>
    <w:rsid w:val="00F04908"/>
    <w:rsid w:val="00F07C21"/>
    <w:rsid w:val="00F11EC0"/>
    <w:rsid w:val="00F12EF6"/>
    <w:rsid w:val="00F152F6"/>
    <w:rsid w:val="00F156AE"/>
    <w:rsid w:val="00F20F85"/>
    <w:rsid w:val="00F21065"/>
    <w:rsid w:val="00F22661"/>
    <w:rsid w:val="00F24CB4"/>
    <w:rsid w:val="00F24EE9"/>
    <w:rsid w:val="00F2523B"/>
    <w:rsid w:val="00F264B9"/>
    <w:rsid w:val="00F27FA7"/>
    <w:rsid w:val="00F31AAF"/>
    <w:rsid w:val="00F35875"/>
    <w:rsid w:val="00F43465"/>
    <w:rsid w:val="00F45475"/>
    <w:rsid w:val="00F461EA"/>
    <w:rsid w:val="00F53AEA"/>
    <w:rsid w:val="00F56173"/>
    <w:rsid w:val="00F618B9"/>
    <w:rsid w:val="00F6399F"/>
    <w:rsid w:val="00F64E72"/>
    <w:rsid w:val="00F65A3D"/>
    <w:rsid w:val="00F70C7D"/>
    <w:rsid w:val="00F72D26"/>
    <w:rsid w:val="00F76626"/>
    <w:rsid w:val="00F76891"/>
    <w:rsid w:val="00F77F08"/>
    <w:rsid w:val="00F8775D"/>
    <w:rsid w:val="00F9196B"/>
    <w:rsid w:val="00F91CF5"/>
    <w:rsid w:val="00F9272E"/>
    <w:rsid w:val="00F97743"/>
    <w:rsid w:val="00FA1915"/>
    <w:rsid w:val="00FA1AF4"/>
    <w:rsid w:val="00FA4FAC"/>
    <w:rsid w:val="00FA6B38"/>
    <w:rsid w:val="00FA6DAF"/>
    <w:rsid w:val="00FB7670"/>
    <w:rsid w:val="00FC066E"/>
    <w:rsid w:val="00FC6884"/>
    <w:rsid w:val="00FD5C2B"/>
    <w:rsid w:val="00FE32D7"/>
    <w:rsid w:val="00FE62F3"/>
    <w:rsid w:val="00FE694F"/>
    <w:rsid w:val="00FF196C"/>
    <w:rsid w:val="00FF2F5E"/>
    <w:rsid w:val="00FF3D0B"/>
    <w:rsid w:val="00FF71D2"/>
    <w:rsid w:val="0B521208"/>
    <w:rsid w:val="0C2D757F"/>
    <w:rsid w:val="0D4C612B"/>
    <w:rsid w:val="0D9D24E2"/>
    <w:rsid w:val="10213C89"/>
    <w:rsid w:val="109C4CD3"/>
    <w:rsid w:val="11276C93"/>
    <w:rsid w:val="12C30C3D"/>
    <w:rsid w:val="14F90946"/>
    <w:rsid w:val="15634011"/>
    <w:rsid w:val="18664544"/>
    <w:rsid w:val="1ABD2416"/>
    <w:rsid w:val="1B2418A5"/>
    <w:rsid w:val="1CD22153"/>
    <w:rsid w:val="1EE95587"/>
    <w:rsid w:val="1FBFC074"/>
    <w:rsid w:val="20423A75"/>
    <w:rsid w:val="2072234B"/>
    <w:rsid w:val="20F55900"/>
    <w:rsid w:val="213608D5"/>
    <w:rsid w:val="21C83B7A"/>
    <w:rsid w:val="229F0EB7"/>
    <w:rsid w:val="23753F06"/>
    <w:rsid w:val="254C2D14"/>
    <w:rsid w:val="25950217"/>
    <w:rsid w:val="260941CC"/>
    <w:rsid w:val="27644345"/>
    <w:rsid w:val="276E2ACE"/>
    <w:rsid w:val="27F1110D"/>
    <w:rsid w:val="2AC60E73"/>
    <w:rsid w:val="2BCE042A"/>
    <w:rsid w:val="2C7D37B3"/>
    <w:rsid w:val="2E3507E9"/>
    <w:rsid w:val="2E3F1F49"/>
    <w:rsid w:val="2FF7387C"/>
    <w:rsid w:val="31292209"/>
    <w:rsid w:val="32290911"/>
    <w:rsid w:val="324C6101"/>
    <w:rsid w:val="34B14942"/>
    <w:rsid w:val="35154044"/>
    <w:rsid w:val="361E1B63"/>
    <w:rsid w:val="36FB9E1F"/>
    <w:rsid w:val="370B658B"/>
    <w:rsid w:val="397C1931"/>
    <w:rsid w:val="3A7461F5"/>
    <w:rsid w:val="3BFA3B96"/>
    <w:rsid w:val="3CA408E8"/>
    <w:rsid w:val="3CEF3472"/>
    <w:rsid w:val="3E3A1504"/>
    <w:rsid w:val="3EA3637A"/>
    <w:rsid w:val="3EB705BA"/>
    <w:rsid w:val="3EFF16E9"/>
    <w:rsid w:val="459C0CF6"/>
    <w:rsid w:val="45A55DFD"/>
    <w:rsid w:val="473019AE"/>
    <w:rsid w:val="47946129"/>
    <w:rsid w:val="4BB5041C"/>
    <w:rsid w:val="4FDC68BF"/>
    <w:rsid w:val="503E6C32"/>
    <w:rsid w:val="512978E2"/>
    <w:rsid w:val="51AB02DA"/>
    <w:rsid w:val="521265C8"/>
    <w:rsid w:val="551F1F1A"/>
    <w:rsid w:val="5D8F6D1E"/>
    <w:rsid w:val="5DC170F4"/>
    <w:rsid w:val="62894684"/>
    <w:rsid w:val="62C531E2"/>
    <w:rsid w:val="63117605"/>
    <w:rsid w:val="651A5A67"/>
    <w:rsid w:val="67F87BB6"/>
    <w:rsid w:val="6A975464"/>
    <w:rsid w:val="6AC87D14"/>
    <w:rsid w:val="6B054AC4"/>
    <w:rsid w:val="6B7E6624"/>
    <w:rsid w:val="6BAD4935"/>
    <w:rsid w:val="6C0C1E82"/>
    <w:rsid w:val="6C8C4994"/>
    <w:rsid w:val="707F0E75"/>
    <w:rsid w:val="70BC3E77"/>
    <w:rsid w:val="72005FE5"/>
    <w:rsid w:val="73E6120B"/>
    <w:rsid w:val="777032C5"/>
    <w:rsid w:val="77A6318B"/>
    <w:rsid w:val="77CF73AC"/>
    <w:rsid w:val="78C0027C"/>
    <w:rsid w:val="78FF0116"/>
    <w:rsid w:val="7B7D06A6"/>
    <w:rsid w:val="7D7D08A4"/>
    <w:rsid w:val="7E7A711F"/>
    <w:rsid w:val="7F6A0F42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EFA0D"/>
  <w15:docId w15:val="{9B4BC35F-00E2-43F7-85E1-3B0661D7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qFormat/>
    <w:rPr>
      <w:sz w:val="21"/>
      <w:szCs w:val="21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1">
    <w:name w:val="Char Char Char1"/>
    <w:basedOn w:val="a"/>
    <w:qFormat/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unhideWhenUsed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unhideWhenUsed/>
    <w:qFormat/>
    <w:rPr>
      <w:kern w:val="2"/>
      <w:sz w:val="21"/>
      <w:szCs w:val="24"/>
    </w:rPr>
  </w:style>
  <w:style w:type="paragraph" w:customStyle="1" w:styleId="7">
    <w:name w:val="修订7"/>
    <w:hidden/>
    <w:uiPriority w:val="99"/>
    <w:unhideWhenUsed/>
    <w:qFormat/>
    <w:rPr>
      <w:kern w:val="2"/>
      <w:sz w:val="21"/>
      <w:szCs w:val="24"/>
    </w:rPr>
  </w:style>
  <w:style w:type="paragraph" w:styleId="ae">
    <w:name w:val="Revision"/>
    <w:hidden/>
    <w:uiPriority w:val="99"/>
    <w:unhideWhenUsed/>
    <w:rsid w:val="00C75F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3DF7-F929-465B-96E6-85155C3E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726</Words>
  <Characters>800</Characters>
  <Application>Microsoft Office Word</Application>
  <DocSecurity>0</DocSecurity>
  <Lines>44</Lines>
  <Paragraphs>43</Paragraphs>
  <ScaleCrop>false</ScaleCrop>
  <Company>微软中国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TK J</cp:lastModifiedBy>
  <cp:revision>4</cp:revision>
  <cp:lastPrinted>2014-02-21T05:34:00Z</cp:lastPrinted>
  <dcterms:created xsi:type="dcterms:W3CDTF">2026-08-13T03:42:00Z</dcterms:created>
  <dcterms:modified xsi:type="dcterms:W3CDTF">2026-08-13T09:00:00Z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eyJoZGlkIjoiNWVhOGM4YWYyMDkzZWExYTVkN2VhN2JlMmY0MDE3ZDEiLCJ1c2VySWQiOiIzOTI0MDY3NDQifQ==</vt:lpwstr>
  </property>
</Properties>
</file>