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B1ED4E">
      <w:pPr>
        <w:spacing w:after="0" w:line="200" w:lineRule="exact"/>
        <w:rPr>
          <w:sz w:val="20"/>
          <w:szCs w:val="20"/>
          <w:lang w:eastAsia="zh-CN"/>
        </w:rPr>
      </w:pPr>
    </w:p>
    <w:p w14:paraId="0F68E3D3">
      <w:pPr>
        <w:textAlignment w:val="baseline"/>
        <w:rPr>
          <w:rFonts w:ascii="宋体" w:hAnsi="宋体" w:eastAsia="宋体"/>
          <w:sz w:val="24"/>
          <w:szCs w:val="24"/>
          <w:lang w:eastAsia="zh-CN"/>
        </w:rPr>
      </w:pPr>
      <w:r>
        <w:rPr>
          <w:rFonts w:hint="eastAsia" w:ascii="宋体" w:hAnsi="宋体" w:eastAsia="宋体"/>
          <w:sz w:val="24"/>
          <w:szCs w:val="24"/>
          <w:lang w:eastAsia="zh-CN"/>
        </w:rPr>
        <w:t>证券代码：603693                                   证券简称：江苏新能</w:t>
      </w:r>
    </w:p>
    <w:p w14:paraId="746A4FF7">
      <w:pPr>
        <w:spacing w:after="0" w:line="360" w:lineRule="auto"/>
        <w:ind w:firstLine="325" w:firstLineChars="90"/>
        <w:jc w:val="center"/>
        <w:rPr>
          <w:rFonts w:ascii="黑体" w:hAnsi="黑体" w:eastAsia="黑体"/>
          <w:b/>
          <w:sz w:val="36"/>
          <w:szCs w:val="32"/>
          <w:lang w:eastAsia="zh-CN"/>
        </w:rPr>
      </w:pPr>
      <w:r>
        <w:rPr>
          <w:rFonts w:hint="eastAsia" w:ascii="黑体" w:hAnsi="黑体" w:eastAsia="黑体"/>
          <w:b/>
          <w:sz w:val="36"/>
          <w:szCs w:val="32"/>
          <w:lang w:eastAsia="zh-CN"/>
        </w:rPr>
        <w:t>江苏省新能源开发股份有限公司</w:t>
      </w:r>
    </w:p>
    <w:p w14:paraId="7D80DE68">
      <w:pPr>
        <w:spacing w:after="0" w:line="360" w:lineRule="auto"/>
        <w:jc w:val="center"/>
        <w:rPr>
          <w:rFonts w:ascii="黑体" w:hAnsi="黑体" w:eastAsia="黑体"/>
          <w:b/>
          <w:sz w:val="36"/>
          <w:szCs w:val="32"/>
          <w:lang w:eastAsia="zh-CN"/>
        </w:rPr>
      </w:pPr>
      <w:r>
        <w:rPr>
          <w:rFonts w:hint="eastAsia" w:ascii="黑体" w:hAnsi="黑体" w:eastAsia="黑体"/>
          <w:b/>
          <w:sz w:val="36"/>
          <w:szCs w:val="32"/>
          <w:lang w:eastAsia="zh-CN"/>
        </w:rPr>
        <w:t>2026年</w:t>
      </w:r>
      <w:r>
        <w:rPr>
          <w:rFonts w:hint="eastAsia" w:ascii="黑体" w:hAnsi="黑体" w:eastAsia="黑体"/>
          <w:b/>
          <w:sz w:val="36"/>
          <w:szCs w:val="32"/>
          <w:lang w:val="en-US" w:eastAsia="zh-CN"/>
        </w:rPr>
        <w:t>7</w:t>
      </w:r>
      <w:r>
        <w:rPr>
          <w:rFonts w:hint="eastAsia" w:ascii="黑体" w:hAnsi="黑体" w:eastAsia="黑体"/>
          <w:b/>
          <w:sz w:val="36"/>
          <w:szCs w:val="32"/>
          <w:lang w:eastAsia="zh-CN"/>
        </w:rPr>
        <w:t>月投资者关系活动记录</w:t>
      </w:r>
    </w:p>
    <w:p w14:paraId="4037E721">
      <w:pPr>
        <w:spacing w:after="156" w:line="360" w:lineRule="auto"/>
        <w:ind w:firstLine="480"/>
        <w:jc w:val="both"/>
        <w:rPr>
          <w:rFonts w:ascii="宋体" w:eastAsia="宋体" w:cs="宋体"/>
          <w:color w:val="000000"/>
          <w:sz w:val="24"/>
          <w:szCs w:val="24"/>
          <w:lang w:eastAsia="zh-CN"/>
        </w:rPr>
      </w:pPr>
      <w:r>
        <w:rPr>
          <w:rFonts w:hint="eastAsia" w:ascii="宋体" w:eastAsia="宋体" w:cs="宋体"/>
          <w:color w:val="000000"/>
          <w:sz w:val="24"/>
          <w:szCs w:val="24"/>
          <w:lang w:eastAsia="zh-CN"/>
        </w:rPr>
        <w:t>2026年</w:t>
      </w:r>
      <w:r>
        <w:rPr>
          <w:rFonts w:hint="eastAsia" w:ascii="宋体" w:eastAsia="宋体" w:cs="宋体"/>
          <w:color w:val="000000"/>
          <w:sz w:val="24"/>
          <w:szCs w:val="24"/>
          <w:lang w:val="en-US" w:eastAsia="zh-CN"/>
        </w:rPr>
        <w:t>7</w:t>
      </w:r>
      <w:r>
        <w:rPr>
          <w:rFonts w:hint="eastAsia" w:ascii="宋体" w:eastAsia="宋体" w:cs="宋体"/>
          <w:color w:val="000000"/>
          <w:sz w:val="24"/>
          <w:szCs w:val="24"/>
          <w:lang w:eastAsia="zh-CN"/>
        </w:rPr>
        <w:t>月份，公司与投资者共交流</w:t>
      </w:r>
      <w:r>
        <w:rPr>
          <w:rFonts w:hint="eastAsia" w:ascii="宋体" w:eastAsia="宋体" w:cs="宋体"/>
          <w:color w:val="000000"/>
          <w:sz w:val="24"/>
          <w:szCs w:val="24"/>
          <w:lang w:val="en-US" w:eastAsia="zh-CN"/>
        </w:rPr>
        <w:t>9</w:t>
      </w:r>
      <w:r>
        <w:rPr>
          <w:rFonts w:hint="eastAsia" w:ascii="宋体" w:eastAsia="宋体" w:cs="宋体"/>
          <w:color w:val="000000"/>
          <w:sz w:val="24"/>
          <w:szCs w:val="24"/>
          <w:lang w:eastAsia="zh-CN"/>
        </w:rPr>
        <w:t>次，其中，通过电话、上证e互动等方式与投资者交流</w:t>
      </w:r>
      <w:r>
        <w:rPr>
          <w:rFonts w:hint="eastAsia" w:ascii="宋体" w:eastAsia="宋体" w:cs="宋体"/>
          <w:color w:val="000000"/>
          <w:sz w:val="24"/>
          <w:szCs w:val="24"/>
          <w:lang w:val="en-US" w:eastAsia="zh-CN"/>
        </w:rPr>
        <w:t>6</w:t>
      </w:r>
      <w:r>
        <w:rPr>
          <w:rFonts w:hint="eastAsia" w:ascii="宋体" w:eastAsia="宋体" w:cs="宋体"/>
          <w:color w:val="000000"/>
          <w:sz w:val="24"/>
          <w:szCs w:val="24"/>
          <w:lang w:eastAsia="zh-CN"/>
        </w:rPr>
        <w:t>次，通过接待现场调研、线上会议等方式进行投资者关系活动</w:t>
      </w:r>
      <w:r>
        <w:rPr>
          <w:rFonts w:hint="eastAsia" w:ascii="宋体" w:eastAsia="宋体" w:cs="宋体"/>
          <w:color w:val="000000"/>
          <w:sz w:val="24"/>
          <w:szCs w:val="24"/>
          <w:lang w:val="en-US" w:eastAsia="zh-CN"/>
        </w:rPr>
        <w:t>3</w:t>
      </w:r>
      <w:r>
        <w:rPr>
          <w:rFonts w:hint="eastAsia" w:ascii="宋体" w:eastAsia="宋体" w:cs="宋体"/>
          <w:color w:val="000000"/>
          <w:sz w:val="24"/>
          <w:szCs w:val="24"/>
          <w:lang w:eastAsia="zh-CN"/>
        </w:rPr>
        <w:t>次，与财通证券、</w:t>
      </w:r>
      <w:r>
        <w:rPr>
          <w:rFonts w:hint="eastAsia" w:ascii="宋体" w:eastAsia="宋体" w:cs="宋体"/>
          <w:color w:val="000000"/>
          <w:sz w:val="24"/>
          <w:szCs w:val="24"/>
          <w:lang w:val="en-US" w:eastAsia="zh-CN"/>
        </w:rPr>
        <w:t>工银瑞信</w:t>
      </w:r>
      <w:r>
        <w:rPr>
          <w:rFonts w:hint="eastAsia" w:ascii="宋体" w:eastAsia="宋体" w:cs="宋体"/>
          <w:color w:val="000000"/>
          <w:sz w:val="24"/>
          <w:szCs w:val="24"/>
          <w:lang w:eastAsia="zh-CN"/>
        </w:rPr>
        <w:t>、兴证全球基金</w:t>
      </w:r>
      <w:r>
        <w:rPr>
          <w:rFonts w:hint="eastAsia" w:ascii="宋体" w:eastAsia="宋体" w:cs="宋体"/>
          <w:color w:val="000000"/>
          <w:sz w:val="24"/>
          <w:szCs w:val="24"/>
          <w:lang w:val="en-US" w:eastAsia="zh-CN"/>
        </w:rPr>
        <w:t>、国泰海通证券</w:t>
      </w:r>
      <w:r>
        <w:rPr>
          <w:rFonts w:hint="eastAsia" w:ascii="宋体" w:eastAsia="宋体" w:cs="宋体"/>
          <w:color w:val="000000"/>
          <w:sz w:val="24"/>
          <w:szCs w:val="24"/>
          <w:lang w:eastAsia="zh-CN"/>
        </w:rPr>
        <w:t>等机构进行交流。公司在遵守信息披露相关规定的前提下进行交流，交流内容不涉及未披露的重大信息。2026年</w:t>
      </w:r>
      <w:r>
        <w:rPr>
          <w:rFonts w:hint="eastAsia" w:ascii="宋体" w:eastAsia="宋体" w:cs="宋体"/>
          <w:color w:val="000000"/>
          <w:sz w:val="24"/>
          <w:szCs w:val="24"/>
          <w:lang w:val="en-US" w:eastAsia="zh-CN"/>
        </w:rPr>
        <w:t>7</w:t>
      </w:r>
      <w:r>
        <w:rPr>
          <w:rFonts w:hint="eastAsia" w:ascii="宋体" w:eastAsia="宋体" w:cs="宋体"/>
          <w:color w:val="000000"/>
          <w:sz w:val="24"/>
          <w:szCs w:val="24"/>
          <w:lang w:eastAsia="zh-CN"/>
        </w:rPr>
        <w:t>月，公司主要投资者关系活动记录如下：</w:t>
      </w:r>
    </w:p>
    <w:tbl>
      <w:tblPr>
        <w:tblStyle w:val="11"/>
        <w:tblW w:w="86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9"/>
        <w:gridCol w:w="7622"/>
      </w:tblGrid>
      <w:tr w14:paraId="14F4B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8" w:hRule="atLeast"/>
          <w:jc w:val="center"/>
        </w:trPr>
        <w:tc>
          <w:tcPr>
            <w:tcW w:w="1049" w:type="dxa"/>
            <w:vAlign w:val="center"/>
          </w:tcPr>
          <w:p w14:paraId="7854EAAF">
            <w:pPr>
              <w:autoSpaceDE w:val="0"/>
              <w:autoSpaceDN w:val="0"/>
              <w:adjustRightInd w:val="0"/>
              <w:spacing w:after="0" w:line="240" w:lineRule="auto"/>
              <w:rPr>
                <w:rFonts w:ascii="宋体" w:eastAsia="宋体" w:cs="宋体"/>
                <w:b/>
                <w:color w:val="000000"/>
                <w:sz w:val="24"/>
                <w:szCs w:val="24"/>
              </w:rPr>
            </w:pPr>
            <w:r>
              <w:rPr>
                <w:rFonts w:ascii="宋体" w:eastAsia="宋体" w:cs="宋体"/>
                <w:b/>
                <w:color w:val="000000"/>
                <w:sz w:val="24"/>
                <w:szCs w:val="24"/>
              </w:rPr>
              <w:t>投资者关系活动类别</w:t>
            </w:r>
          </w:p>
        </w:tc>
        <w:tc>
          <w:tcPr>
            <w:tcW w:w="7622" w:type="dxa"/>
            <w:vAlign w:val="center"/>
          </w:tcPr>
          <w:p w14:paraId="5559D3C8">
            <w:pPr>
              <w:widowControl/>
              <w:spacing w:after="0" w:line="360" w:lineRule="auto"/>
              <w:textAlignment w:val="baseline"/>
              <w:rPr>
                <w:rFonts w:ascii="宋体" w:hAnsi="宋体" w:eastAsia="宋体" w:cs="Times New Roman"/>
                <w:sz w:val="24"/>
                <w:szCs w:val="24"/>
                <w:lang w:eastAsia="zh-CN"/>
              </w:rPr>
            </w:pPr>
            <w:r>
              <w:rPr>
                <w:rFonts w:hint="eastAsia" w:ascii="宋体" w:hAnsi="宋体" w:eastAsia="宋体" w:cs="Times New Roman"/>
                <w:sz w:val="24"/>
                <w:szCs w:val="24"/>
                <w:lang w:eastAsia="zh-CN"/>
              </w:rPr>
              <w:t>■特定对象调研   □分析师会议</w:t>
            </w:r>
          </w:p>
          <w:p w14:paraId="24768C18">
            <w:pPr>
              <w:widowControl/>
              <w:spacing w:after="0" w:line="360" w:lineRule="auto"/>
              <w:textAlignment w:val="baseline"/>
              <w:rPr>
                <w:rFonts w:ascii="宋体" w:hAnsi="宋体" w:eastAsia="宋体" w:cs="Times New Roman"/>
                <w:sz w:val="24"/>
                <w:szCs w:val="24"/>
                <w:lang w:eastAsia="zh-CN"/>
              </w:rPr>
            </w:pPr>
            <w:r>
              <w:rPr>
                <w:rFonts w:hint="eastAsia" w:ascii="宋体" w:hAnsi="宋体" w:eastAsia="宋体" w:cs="Times New Roman"/>
                <w:sz w:val="24"/>
                <w:szCs w:val="24"/>
                <w:lang w:eastAsia="zh-CN"/>
              </w:rPr>
              <w:t>□媒体采访  □业绩说明会</w:t>
            </w:r>
          </w:p>
          <w:p w14:paraId="6E689273">
            <w:pPr>
              <w:widowControl/>
              <w:spacing w:after="0" w:line="360" w:lineRule="auto"/>
              <w:textAlignment w:val="baseline"/>
              <w:rPr>
                <w:rFonts w:ascii="宋体" w:hAnsi="宋体" w:eastAsia="宋体" w:cs="Times New Roman"/>
                <w:sz w:val="24"/>
                <w:szCs w:val="24"/>
                <w:lang w:eastAsia="zh-CN"/>
              </w:rPr>
            </w:pPr>
            <w:r>
              <w:rPr>
                <w:rFonts w:hint="eastAsia" w:ascii="宋体" w:hAnsi="宋体" w:eastAsia="宋体" w:cs="Times New Roman"/>
                <w:sz w:val="24"/>
                <w:szCs w:val="24"/>
                <w:lang w:eastAsia="zh-CN"/>
              </w:rPr>
              <w:t>□新闻发布会  □路演活动</w:t>
            </w:r>
          </w:p>
          <w:p w14:paraId="0F975F2A">
            <w:pPr>
              <w:widowControl/>
              <w:spacing w:after="0" w:line="360" w:lineRule="auto"/>
              <w:textAlignment w:val="baseline"/>
              <w:rPr>
                <w:rFonts w:ascii="宋体" w:hAnsi="宋体" w:eastAsia="宋体" w:cs="Times New Roman"/>
                <w:sz w:val="24"/>
                <w:szCs w:val="24"/>
                <w:lang w:eastAsia="zh-CN"/>
              </w:rPr>
            </w:pPr>
            <w:r>
              <w:rPr>
                <w:rFonts w:hint="eastAsia" w:ascii="宋体" w:hAnsi="宋体" w:eastAsia="宋体" w:cs="Times New Roman"/>
                <w:sz w:val="24"/>
                <w:szCs w:val="24"/>
                <w:lang w:eastAsia="zh-CN"/>
              </w:rPr>
              <w:t>□现场参观</w:t>
            </w:r>
          </w:p>
          <w:p w14:paraId="27F9D1CA">
            <w:pPr>
              <w:autoSpaceDE w:val="0"/>
              <w:autoSpaceDN w:val="0"/>
              <w:adjustRightInd w:val="0"/>
              <w:spacing w:after="0" w:line="240" w:lineRule="auto"/>
              <w:rPr>
                <w:rFonts w:ascii="宋体" w:eastAsia="宋体" w:cs="宋体"/>
                <w:color w:val="000000"/>
                <w:sz w:val="24"/>
                <w:szCs w:val="24"/>
                <w:lang w:eastAsia="zh-CN"/>
              </w:rPr>
            </w:pPr>
            <w:r>
              <w:rPr>
                <w:rFonts w:hint="eastAsia" w:ascii="宋体" w:hAnsi="宋体" w:eastAsia="宋体" w:cs="Times New Roman"/>
                <w:sz w:val="24"/>
                <w:szCs w:val="24"/>
                <w:lang w:eastAsia="zh-CN"/>
              </w:rPr>
              <w:t>□其他</w:t>
            </w:r>
          </w:p>
        </w:tc>
      </w:tr>
      <w:tr w14:paraId="1CB29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049" w:type="dxa"/>
            <w:vAlign w:val="center"/>
          </w:tcPr>
          <w:p w14:paraId="5E6D3899">
            <w:pPr>
              <w:autoSpaceDE w:val="0"/>
              <w:autoSpaceDN w:val="0"/>
              <w:adjustRightInd w:val="0"/>
              <w:spacing w:after="0" w:line="240" w:lineRule="auto"/>
              <w:jc w:val="center"/>
              <w:rPr>
                <w:rFonts w:ascii="宋体" w:eastAsia="宋体" w:cs="宋体"/>
                <w:color w:val="000000"/>
                <w:sz w:val="24"/>
                <w:szCs w:val="24"/>
              </w:rPr>
            </w:pPr>
            <w:r>
              <w:rPr>
                <w:rFonts w:ascii="宋体" w:eastAsia="宋体" w:cs="宋体"/>
                <w:b/>
                <w:color w:val="000000"/>
                <w:sz w:val="24"/>
                <w:szCs w:val="24"/>
                <w:lang w:eastAsia="zh-CN"/>
              </w:rPr>
              <w:t>时间</w:t>
            </w:r>
          </w:p>
        </w:tc>
        <w:tc>
          <w:tcPr>
            <w:tcW w:w="7622" w:type="dxa"/>
            <w:vAlign w:val="center"/>
          </w:tcPr>
          <w:p w14:paraId="74F71F00">
            <w:pPr>
              <w:autoSpaceDE w:val="0"/>
              <w:autoSpaceDN w:val="0"/>
              <w:adjustRightInd w:val="0"/>
              <w:spacing w:after="0" w:line="240" w:lineRule="auto"/>
              <w:rPr>
                <w:rFonts w:ascii="宋体" w:eastAsia="宋体" w:cs="宋体"/>
                <w:color w:val="000000"/>
                <w:sz w:val="24"/>
                <w:szCs w:val="24"/>
                <w:lang w:eastAsia="zh-CN"/>
              </w:rPr>
            </w:pPr>
            <w:r>
              <w:rPr>
                <w:rFonts w:hint="eastAsia" w:ascii="宋体" w:hAnsi="宋体" w:eastAsia="宋体" w:cs="Times New Roman"/>
                <w:sz w:val="24"/>
                <w:szCs w:val="24"/>
              </w:rPr>
              <w:t>2026年</w:t>
            </w:r>
            <w:r>
              <w:rPr>
                <w:rFonts w:hint="eastAsia" w:ascii="宋体" w:hAnsi="宋体" w:eastAsia="宋体" w:cs="Times New Roman"/>
                <w:sz w:val="24"/>
                <w:szCs w:val="24"/>
                <w:lang w:val="en-US" w:eastAsia="zh-CN"/>
              </w:rPr>
              <w:t>7</w:t>
            </w:r>
            <w:r>
              <w:rPr>
                <w:rFonts w:hint="eastAsia" w:ascii="宋体" w:hAnsi="宋体" w:eastAsia="宋体" w:cs="Times New Roman"/>
                <w:sz w:val="24"/>
                <w:szCs w:val="24"/>
              </w:rPr>
              <w:t>月</w:t>
            </w:r>
            <w:r>
              <w:rPr>
                <w:rFonts w:hint="eastAsia" w:ascii="宋体" w:hAnsi="宋体" w:eastAsia="宋体" w:cs="Times New Roman"/>
                <w:sz w:val="24"/>
                <w:szCs w:val="24"/>
                <w:lang w:val="en-US" w:eastAsia="zh-CN"/>
              </w:rPr>
              <w:t>1</w:t>
            </w:r>
            <w:r>
              <w:rPr>
                <w:rFonts w:hint="eastAsia" w:ascii="宋体" w:hAnsi="宋体" w:eastAsia="宋体" w:cs="Times New Roman"/>
                <w:sz w:val="24"/>
                <w:szCs w:val="24"/>
              </w:rPr>
              <w:t>日</w:t>
            </w:r>
            <w:r>
              <w:rPr>
                <w:rFonts w:hint="eastAsia" w:ascii="宋体" w:hAnsi="宋体" w:eastAsia="宋体" w:cs="Times New Roman"/>
                <w:sz w:val="24"/>
                <w:szCs w:val="24"/>
                <w:lang w:eastAsia="zh-CN"/>
              </w:rPr>
              <w:t xml:space="preserve"> </w:t>
            </w:r>
            <w:r>
              <w:rPr>
                <w:rFonts w:hint="eastAsia" w:ascii="宋体" w:hAnsi="宋体" w:eastAsia="宋体" w:cs="Times New Roman"/>
                <w:sz w:val="24"/>
                <w:szCs w:val="24"/>
              </w:rPr>
              <w:t>2026年</w:t>
            </w:r>
            <w:r>
              <w:rPr>
                <w:rFonts w:hint="eastAsia" w:ascii="宋体" w:hAnsi="宋体" w:eastAsia="宋体" w:cs="Times New Roman"/>
                <w:sz w:val="24"/>
                <w:szCs w:val="24"/>
                <w:lang w:val="en-US" w:eastAsia="zh-CN"/>
              </w:rPr>
              <w:t>7</w:t>
            </w:r>
            <w:r>
              <w:rPr>
                <w:rFonts w:hint="eastAsia" w:ascii="宋体" w:hAnsi="宋体" w:eastAsia="宋体" w:cs="Times New Roman"/>
                <w:sz w:val="24"/>
                <w:szCs w:val="24"/>
              </w:rPr>
              <w:t>月</w:t>
            </w:r>
            <w:r>
              <w:rPr>
                <w:rFonts w:hint="eastAsia" w:ascii="宋体" w:hAnsi="宋体" w:eastAsia="宋体" w:cs="Times New Roman"/>
                <w:sz w:val="24"/>
                <w:szCs w:val="24"/>
                <w:lang w:val="en-US" w:eastAsia="zh-CN"/>
              </w:rPr>
              <w:t>7</w:t>
            </w:r>
            <w:r>
              <w:rPr>
                <w:rFonts w:hint="eastAsia" w:ascii="宋体" w:hAnsi="宋体" w:eastAsia="宋体" w:cs="Times New Roman"/>
                <w:sz w:val="24"/>
                <w:szCs w:val="24"/>
              </w:rPr>
              <w:t>日</w:t>
            </w:r>
            <w:r>
              <w:rPr>
                <w:rFonts w:hint="eastAsia" w:ascii="宋体" w:hAnsi="宋体" w:eastAsia="宋体" w:cs="Times New Roman"/>
                <w:sz w:val="24"/>
                <w:szCs w:val="24"/>
                <w:lang w:eastAsia="zh-CN"/>
              </w:rPr>
              <w:t xml:space="preserve"> </w:t>
            </w:r>
            <w:r>
              <w:rPr>
                <w:rFonts w:hint="eastAsia" w:ascii="宋体" w:hAnsi="宋体" w:eastAsia="宋体" w:cs="Times New Roman"/>
                <w:sz w:val="24"/>
                <w:szCs w:val="24"/>
              </w:rPr>
              <w:t>2026年</w:t>
            </w:r>
            <w:r>
              <w:rPr>
                <w:rFonts w:hint="eastAsia" w:ascii="宋体" w:hAnsi="宋体" w:eastAsia="宋体" w:cs="Times New Roman"/>
                <w:sz w:val="24"/>
                <w:szCs w:val="24"/>
                <w:lang w:val="en-US" w:eastAsia="zh-CN"/>
              </w:rPr>
              <w:t>7</w:t>
            </w:r>
            <w:r>
              <w:rPr>
                <w:rFonts w:hint="eastAsia" w:ascii="宋体" w:hAnsi="宋体" w:eastAsia="宋体" w:cs="Times New Roman"/>
                <w:sz w:val="24"/>
                <w:szCs w:val="24"/>
              </w:rPr>
              <w:t>月</w:t>
            </w:r>
            <w:r>
              <w:rPr>
                <w:rFonts w:hint="eastAsia" w:ascii="宋体" w:hAnsi="宋体" w:eastAsia="宋体" w:cs="Times New Roman"/>
                <w:sz w:val="24"/>
                <w:szCs w:val="24"/>
                <w:lang w:val="en-US" w:eastAsia="zh-CN"/>
              </w:rPr>
              <w:t>27</w:t>
            </w:r>
            <w:r>
              <w:rPr>
                <w:rFonts w:hint="eastAsia" w:ascii="宋体" w:hAnsi="宋体" w:eastAsia="宋体" w:cs="Times New Roman"/>
                <w:sz w:val="24"/>
                <w:szCs w:val="24"/>
              </w:rPr>
              <w:t>日</w:t>
            </w:r>
            <w:r>
              <w:rPr>
                <w:rFonts w:hint="eastAsia" w:ascii="宋体" w:hAnsi="宋体" w:eastAsia="宋体" w:cs="Times New Roman"/>
                <w:sz w:val="24"/>
                <w:szCs w:val="24"/>
                <w:lang w:eastAsia="zh-CN"/>
              </w:rPr>
              <w:t xml:space="preserve"> </w:t>
            </w:r>
          </w:p>
        </w:tc>
      </w:tr>
      <w:tr w14:paraId="62D3D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1049" w:type="dxa"/>
            <w:vAlign w:val="center"/>
          </w:tcPr>
          <w:p w14:paraId="0259D619">
            <w:pPr>
              <w:autoSpaceDE w:val="0"/>
              <w:autoSpaceDN w:val="0"/>
              <w:adjustRightInd w:val="0"/>
              <w:spacing w:after="0" w:line="240" w:lineRule="auto"/>
              <w:jc w:val="center"/>
              <w:rPr>
                <w:rFonts w:ascii="宋体" w:eastAsia="宋体" w:cs="宋体"/>
                <w:color w:val="000000"/>
                <w:sz w:val="24"/>
                <w:szCs w:val="24"/>
                <w:lang w:eastAsia="zh-CN"/>
              </w:rPr>
            </w:pPr>
            <w:r>
              <w:rPr>
                <w:rFonts w:ascii="宋体" w:eastAsia="宋体" w:cs="宋体"/>
                <w:b/>
                <w:color w:val="000000"/>
                <w:sz w:val="24"/>
                <w:szCs w:val="24"/>
                <w:lang w:eastAsia="zh-CN"/>
              </w:rPr>
              <w:t>上市公司接待人员</w:t>
            </w:r>
          </w:p>
        </w:tc>
        <w:tc>
          <w:tcPr>
            <w:tcW w:w="7622" w:type="dxa"/>
            <w:vAlign w:val="center"/>
          </w:tcPr>
          <w:p w14:paraId="20A20E42">
            <w:pPr>
              <w:autoSpaceDE w:val="0"/>
              <w:autoSpaceDN w:val="0"/>
              <w:adjustRightInd w:val="0"/>
              <w:spacing w:after="0" w:line="240" w:lineRule="auto"/>
              <w:rPr>
                <w:rFonts w:ascii="宋体" w:eastAsia="宋体" w:cs="宋体"/>
                <w:color w:val="000000"/>
                <w:sz w:val="24"/>
                <w:szCs w:val="24"/>
                <w:lang w:eastAsia="zh-CN"/>
              </w:rPr>
            </w:pPr>
            <w:r>
              <w:rPr>
                <w:rFonts w:hint="eastAsia" w:ascii="宋体" w:eastAsia="宋体" w:cs="宋体"/>
                <w:color w:val="000000"/>
                <w:sz w:val="24"/>
                <w:szCs w:val="24"/>
                <w:lang w:eastAsia="zh-CN"/>
              </w:rPr>
              <w:t>董事会秘书张颖等上市公司接待人员</w:t>
            </w:r>
          </w:p>
        </w:tc>
      </w:tr>
      <w:tr w14:paraId="2786C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1049" w:type="dxa"/>
          </w:tcPr>
          <w:p w14:paraId="1AB7D1BB">
            <w:pPr>
              <w:autoSpaceDE w:val="0"/>
              <w:autoSpaceDN w:val="0"/>
              <w:adjustRightInd w:val="0"/>
              <w:spacing w:after="0" w:line="240" w:lineRule="auto"/>
              <w:jc w:val="center"/>
              <w:rPr>
                <w:rFonts w:ascii="宋体" w:eastAsia="宋体" w:cs="宋体"/>
                <w:b/>
                <w:color w:val="000000"/>
                <w:sz w:val="24"/>
                <w:szCs w:val="24"/>
                <w:lang w:eastAsia="zh-CN"/>
              </w:rPr>
            </w:pPr>
          </w:p>
          <w:p w14:paraId="515E747E">
            <w:pPr>
              <w:autoSpaceDE w:val="0"/>
              <w:autoSpaceDN w:val="0"/>
              <w:adjustRightInd w:val="0"/>
              <w:spacing w:after="0" w:line="240" w:lineRule="auto"/>
              <w:jc w:val="center"/>
              <w:rPr>
                <w:rFonts w:ascii="宋体" w:eastAsia="宋体" w:cs="宋体"/>
                <w:color w:val="000000"/>
                <w:sz w:val="24"/>
                <w:szCs w:val="24"/>
                <w:lang w:eastAsia="zh-CN"/>
              </w:rPr>
            </w:pPr>
            <w:r>
              <w:rPr>
                <w:rFonts w:ascii="宋体" w:eastAsia="宋体" w:cs="宋体"/>
                <w:b/>
                <w:color w:val="000000"/>
                <w:sz w:val="24"/>
                <w:szCs w:val="24"/>
                <w:lang w:eastAsia="zh-CN"/>
              </w:rPr>
              <w:t>投资者关系活动主要内容介绍</w:t>
            </w:r>
          </w:p>
        </w:tc>
        <w:tc>
          <w:tcPr>
            <w:tcW w:w="7622" w:type="dxa"/>
          </w:tcPr>
          <w:p w14:paraId="3B975BB0">
            <w:pPr>
              <w:keepNext w:val="0"/>
              <w:keepLines w:val="0"/>
              <w:pageBreakBefore w:val="0"/>
              <w:widowControl w:val="0"/>
              <w:numPr>
                <w:ilvl w:val="0"/>
                <w:numId w:val="2"/>
              </w:numPr>
              <w:kinsoku/>
              <w:wordWrap/>
              <w:overflowPunct/>
              <w:topLinePunct w:val="0"/>
              <w:autoSpaceDE/>
              <w:autoSpaceDN/>
              <w:bidi w:val="0"/>
              <w:adjustRightInd w:val="0"/>
              <w:snapToGrid w:val="0"/>
              <w:spacing w:after="0" w:line="360" w:lineRule="auto"/>
              <w:ind w:firstLine="482" w:firstLineChars="200"/>
              <w:jc w:val="both"/>
              <w:textAlignment w:val="auto"/>
              <w:rPr>
                <w:rFonts w:ascii="宋体" w:hAnsi="宋体" w:eastAsia="宋体" w:cs="Times New Roman"/>
                <w:b/>
                <w:kern w:val="0"/>
                <w:sz w:val="24"/>
                <w:szCs w:val="24"/>
              </w:rPr>
            </w:pPr>
            <w:bookmarkStart w:id="0" w:name="_Hlk233298403"/>
            <w:r>
              <w:rPr>
                <w:rFonts w:hint="eastAsia" w:ascii="宋体" w:hAnsi="宋体" w:eastAsia="宋体" w:cs="Times New Roman"/>
                <w:b/>
                <w:kern w:val="0"/>
                <w:sz w:val="24"/>
                <w:szCs w:val="24"/>
              </w:rPr>
              <w:t>问：请问公司风电装机的市场占比是多少？</w:t>
            </w:r>
          </w:p>
          <w:p w14:paraId="6D1E2307">
            <w:pPr>
              <w:keepNext w:val="0"/>
              <w:keepLines w:val="0"/>
              <w:pageBreakBefore w:val="0"/>
              <w:widowControl w:val="0"/>
              <w:kinsoku/>
              <w:wordWrap/>
              <w:overflowPunct/>
              <w:topLinePunct w:val="0"/>
              <w:autoSpaceDE/>
              <w:autoSpaceDN/>
              <w:bidi w:val="0"/>
              <w:adjustRightInd w:val="0"/>
              <w:snapToGrid w:val="0"/>
              <w:spacing w:after="0" w:line="360" w:lineRule="auto"/>
              <w:ind w:firstLine="482" w:firstLineChars="200"/>
              <w:jc w:val="both"/>
              <w:textAlignment w:val="auto"/>
              <w:rPr>
                <w:rFonts w:hint="eastAsia" w:ascii="宋体" w:hAnsi="宋体" w:eastAsia="宋体" w:cs="Times New Roman"/>
                <w:bCs/>
                <w:kern w:val="0"/>
                <w:sz w:val="24"/>
                <w:szCs w:val="24"/>
              </w:rPr>
            </w:pPr>
            <w:r>
              <w:rPr>
                <w:rFonts w:hint="eastAsia" w:ascii="宋体" w:hAnsi="宋体" w:eastAsia="宋体" w:cs="Times New Roman"/>
                <w:b/>
                <w:kern w:val="0"/>
                <w:sz w:val="24"/>
                <w:szCs w:val="24"/>
              </w:rPr>
              <w:t>答：</w:t>
            </w:r>
            <w:r>
              <w:rPr>
                <w:rFonts w:hint="eastAsia" w:ascii="宋体" w:hAnsi="宋体" w:eastAsia="宋体" w:cs="Times New Roman"/>
                <w:bCs/>
                <w:kern w:val="0"/>
                <w:sz w:val="24"/>
                <w:szCs w:val="24"/>
              </w:rPr>
              <w:t>公司风电项目均在江苏地区，截至2</w:t>
            </w:r>
            <w:r>
              <w:rPr>
                <w:rFonts w:ascii="宋体" w:hAnsi="宋体" w:eastAsia="宋体" w:cs="Times New Roman"/>
                <w:bCs/>
                <w:kern w:val="0"/>
                <w:sz w:val="24"/>
                <w:szCs w:val="24"/>
              </w:rPr>
              <w:t>025</w:t>
            </w:r>
            <w:r>
              <w:rPr>
                <w:rFonts w:hint="eastAsia" w:ascii="宋体" w:hAnsi="宋体" w:eastAsia="宋体" w:cs="Times New Roman"/>
                <w:bCs/>
                <w:kern w:val="0"/>
                <w:sz w:val="24"/>
                <w:szCs w:val="24"/>
              </w:rPr>
              <w:t>年底，公司风电控股装机容量134万千瓦，占江苏省风电装机的</w:t>
            </w:r>
            <w:r>
              <w:rPr>
                <w:rFonts w:ascii="宋体" w:hAnsi="宋体" w:eastAsia="宋体" w:cs="Times New Roman"/>
                <w:bCs/>
                <w:kern w:val="0"/>
                <w:sz w:val="24"/>
                <w:szCs w:val="24"/>
              </w:rPr>
              <w:t>5.34%</w:t>
            </w:r>
            <w:r>
              <w:rPr>
                <w:rFonts w:hint="eastAsia" w:ascii="宋体" w:hAnsi="宋体" w:eastAsia="宋体" w:cs="Times New Roman"/>
                <w:bCs/>
                <w:kern w:val="0"/>
                <w:sz w:val="24"/>
                <w:szCs w:val="24"/>
              </w:rPr>
              <w:t>。</w:t>
            </w:r>
          </w:p>
          <w:p w14:paraId="7DF986FC">
            <w:pPr>
              <w:keepNext w:val="0"/>
              <w:keepLines w:val="0"/>
              <w:pageBreakBefore w:val="0"/>
              <w:widowControl w:val="0"/>
              <w:numPr>
                <w:ilvl w:val="0"/>
                <w:numId w:val="2"/>
              </w:numPr>
              <w:kinsoku/>
              <w:wordWrap/>
              <w:overflowPunct/>
              <w:topLinePunct w:val="0"/>
              <w:autoSpaceDE/>
              <w:autoSpaceDN/>
              <w:bidi w:val="0"/>
              <w:adjustRightInd w:val="0"/>
              <w:snapToGrid w:val="0"/>
              <w:spacing w:after="0" w:line="360" w:lineRule="auto"/>
              <w:ind w:firstLine="482" w:firstLineChars="200"/>
              <w:jc w:val="both"/>
              <w:textAlignment w:val="auto"/>
              <w:rPr>
                <w:rFonts w:ascii="宋体" w:hAnsi="宋体" w:eastAsia="宋体" w:cs="Times New Roman"/>
                <w:b/>
                <w:kern w:val="0"/>
                <w:sz w:val="24"/>
                <w:szCs w:val="24"/>
              </w:rPr>
            </w:pPr>
            <w:r>
              <w:rPr>
                <w:rFonts w:hint="eastAsia" w:ascii="宋体" w:hAnsi="宋体" w:eastAsia="宋体" w:cs="Times New Roman"/>
                <w:b/>
                <w:kern w:val="0"/>
                <w:sz w:val="24"/>
                <w:szCs w:val="24"/>
              </w:rPr>
              <w:t>问：请问大丰</w:t>
            </w:r>
            <w:r>
              <w:rPr>
                <w:rFonts w:ascii="宋体" w:hAnsi="宋体" w:eastAsia="宋体" w:cs="Times New Roman"/>
                <w:b/>
                <w:kern w:val="0"/>
                <w:sz w:val="24"/>
                <w:szCs w:val="24"/>
              </w:rPr>
              <w:t>85万千瓦海上风电项目公司控股股东的持股占比是多少？</w:t>
            </w:r>
          </w:p>
          <w:p w14:paraId="314A5357">
            <w:pPr>
              <w:keepNext w:val="0"/>
              <w:keepLines w:val="0"/>
              <w:pageBreakBefore w:val="0"/>
              <w:widowControl w:val="0"/>
              <w:kinsoku/>
              <w:wordWrap/>
              <w:overflowPunct/>
              <w:topLinePunct w:val="0"/>
              <w:autoSpaceDE/>
              <w:autoSpaceDN/>
              <w:bidi w:val="0"/>
              <w:adjustRightInd w:val="0"/>
              <w:snapToGrid w:val="0"/>
              <w:spacing w:after="0" w:line="360" w:lineRule="auto"/>
              <w:ind w:firstLine="482" w:firstLineChars="200"/>
              <w:jc w:val="both"/>
              <w:textAlignment w:val="auto"/>
              <w:rPr>
                <w:rFonts w:hint="eastAsia" w:ascii="宋体" w:hAnsi="宋体" w:eastAsia="宋体" w:cs="Times New Roman"/>
                <w:bCs/>
                <w:kern w:val="0"/>
                <w:sz w:val="24"/>
                <w:szCs w:val="24"/>
              </w:rPr>
            </w:pPr>
            <w:r>
              <w:rPr>
                <w:rFonts w:hint="eastAsia" w:ascii="宋体" w:hAnsi="宋体" w:eastAsia="宋体" w:cs="Times New Roman"/>
                <w:b/>
                <w:kern w:val="0"/>
                <w:sz w:val="24"/>
                <w:szCs w:val="24"/>
              </w:rPr>
              <w:t>答：</w:t>
            </w:r>
            <w:r>
              <w:rPr>
                <w:rFonts w:hint="eastAsia" w:ascii="宋体" w:hAnsi="宋体" w:eastAsia="宋体" w:cs="Times New Roman"/>
                <w:kern w:val="0"/>
                <w:sz w:val="24"/>
                <w:szCs w:val="24"/>
              </w:rPr>
              <w:t>大丰</w:t>
            </w:r>
            <w:r>
              <w:rPr>
                <w:rFonts w:ascii="宋体" w:hAnsi="宋体" w:eastAsia="宋体" w:cs="Times New Roman"/>
                <w:kern w:val="0"/>
                <w:sz w:val="24"/>
                <w:szCs w:val="24"/>
              </w:rPr>
              <w:t>85万千瓦海上风电项目</w:t>
            </w:r>
            <w:r>
              <w:rPr>
                <w:rFonts w:hint="eastAsia" w:ascii="宋体" w:hAnsi="宋体" w:eastAsia="宋体" w:cs="Times New Roman"/>
                <w:kern w:val="0"/>
                <w:sz w:val="24"/>
                <w:szCs w:val="24"/>
              </w:rPr>
              <w:t>的实施主体为江苏国信新丰海上风力发电有限公司，公司控股股东江苏省国信集团有限公司持股占比为5</w:t>
            </w:r>
            <w:r>
              <w:rPr>
                <w:rFonts w:ascii="宋体" w:hAnsi="宋体" w:eastAsia="宋体" w:cs="Times New Roman"/>
                <w:kern w:val="0"/>
                <w:sz w:val="24"/>
                <w:szCs w:val="24"/>
              </w:rPr>
              <w:t>1%</w:t>
            </w:r>
            <w:r>
              <w:rPr>
                <w:rFonts w:hint="eastAsia" w:ascii="宋体" w:hAnsi="宋体" w:eastAsia="宋体" w:cs="Times New Roman"/>
                <w:kern w:val="0"/>
                <w:sz w:val="24"/>
                <w:szCs w:val="24"/>
              </w:rPr>
              <w:t>。</w:t>
            </w:r>
          </w:p>
          <w:bookmarkEnd w:id="0"/>
          <w:p w14:paraId="186BB57A">
            <w:pPr>
              <w:keepNext w:val="0"/>
              <w:keepLines w:val="0"/>
              <w:pageBreakBefore w:val="0"/>
              <w:widowControl w:val="0"/>
              <w:numPr>
                <w:ilvl w:val="0"/>
                <w:numId w:val="2"/>
              </w:numPr>
              <w:kinsoku/>
              <w:wordWrap/>
              <w:overflowPunct/>
              <w:topLinePunct w:val="0"/>
              <w:autoSpaceDE/>
              <w:autoSpaceDN/>
              <w:bidi w:val="0"/>
              <w:adjustRightInd w:val="0"/>
              <w:snapToGrid w:val="0"/>
              <w:spacing w:after="0" w:line="360" w:lineRule="auto"/>
              <w:ind w:firstLine="482" w:firstLineChars="200"/>
              <w:jc w:val="both"/>
              <w:textAlignment w:val="auto"/>
              <w:rPr>
                <w:rFonts w:ascii="宋体" w:hAnsi="宋体" w:eastAsia="宋体" w:cs="Times New Roman"/>
                <w:b/>
                <w:kern w:val="0"/>
                <w:sz w:val="24"/>
                <w:szCs w:val="24"/>
              </w:rPr>
            </w:pPr>
            <w:r>
              <w:rPr>
                <w:rFonts w:hint="eastAsia" w:ascii="宋体" w:hAnsi="宋体" w:eastAsia="宋体" w:cs="Times New Roman"/>
                <w:b/>
                <w:kern w:val="0"/>
                <w:sz w:val="24"/>
                <w:szCs w:val="24"/>
              </w:rPr>
              <w:t>问：请问公司储能项目的运营情况？以及公司控股股东江苏省国信集团储能板块还有哪些项目？</w:t>
            </w:r>
          </w:p>
          <w:p w14:paraId="53DCDA04">
            <w:pPr>
              <w:keepNext w:val="0"/>
              <w:keepLines w:val="0"/>
              <w:pageBreakBefore w:val="0"/>
              <w:widowControl w:val="0"/>
              <w:kinsoku/>
              <w:wordWrap/>
              <w:overflowPunct/>
              <w:topLinePunct w:val="0"/>
              <w:autoSpaceDE/>
              <w:autoSpaceDN/>
              <w:bidi w:val="0"/>
              <w:adjustRightInd w:val="0"/>
              <w:snapToGrid w:val="0"/>
              <w:spacing w:after="0" w:line="360" w:lineRule="auto"/>
              <w:ind w:firstLine="482" w:firstLineChars="200"/>
              <w:jc w:val="both"/>
              <w:textAlignment w:val="auto"/>
              <w:rPr>
                <w:rFonts w:hint="eastAsia" w:ascii="宋体" w:hAnsi="宋体" w:eastAsia="宋体" w:cs="Times New Roman"/>
                <w:kern w:val="0"/>
                <w:sz w:val="24"/>
                <w:szCs w:val="24"/>
              </w:rPr>
            </w:pPr>
            <w:r>
              <w:rPr>
                <w:rFonts w:hint="eastAsia" w:ascii="宋体" w:hAnsi="宋体" w:eastAsia="宋体" w:cs="Times New Roman"/>
                <w:b/>
                <w:kern w:val="0"/>
                <w:sz w:val="24"/>
                <w:szCs w:val="24"/>
              </w:rPr>
              <w:t>答：</w:t>
            </w:r>
            <w:r>
              <w:rPr>
                <w:rFonts w:hint="eastAsia" w:ascii="宋体" w:hAnsi="宋体" w:eastAsia="宋体" w:cs="Times New Roman"/>
                <w:bCs/>
                <w:kern w:val="0"/>
                <w:sz w:val="24"/>
                <w:szCs w:val="24"/>
              </w:rPr>
              <w:t>2</w:t>
            </w:r>
            <w:r>
              <w:rPr>
                <w:rFonts w:ascii="宋体" w:hAnsi="宋体" w:eastAsia="宋体" w:cs="Times New Roman"/>
                <w:bCs/>
                <w:kern w:val="0"/>
                <w:sz w:val="24"/>
                <w:szCs w:val="24"/>
              </w:rPr>
              <w:t>025</w:t>
            </w:r>
            <w:r>
              <w:rPr>
                <w:rFonts w:hint="eastAsia" w:ascii="宋体" w:hAnsi="宋体" w:eastAsia="宋体" w:cs="Times New Roman"/>
                <w:bCs/>
                <w:kern w:val="0"/>
                <w:sz w:val="24"/>
                <w:szCs w:val="24"/>
              </w:rPr>
              <w:t>年度，公司储能业务营业收入</w:t>
            </w:r>
            <w:r>
              <w:rPr>
                <w:rFonts w:ascii="宋体" w:hAnsi="宋体" w:eastAsia="宋体" w:cs="Times New Roman"/>
                <w:bCs/>
                <w:kern w:val="0"/>
                <w:sz w:val="24"/>
                <w:szCs w:val="24"/>
              </w:rPr>
              <w:t>6,666.80</w:t>
            </w:r>
            <w:r>
              <w:rPr>
                <w:rFonts w:hint="eastAsia" w:ascii="宋体" w:hAnsi="宋体" w:eastAsia="宋体" w:cs="Times New Roman"/>
                <w:bCs/>
                <w:kern w:val="0"/>
                <w:sz w:val="24"/>
                <w:szCs w:val="24"/>
              </w:rPr>
              <w:t>万元，营业成本</w:t>
            </w:r>
            <w:r>
              <w:rPr>
                <w:rFonts w:ascii="宋体" w:hAnsi="宋体" w:eastAsia="宋体" w:cs="Times New Roman"/>
                <w:bCs/>
                <w:kern w:val="0"/>
                <w:sz w:val="24"/>
                <w:szCs w:val="24"/>
              </w:rPr>
              <w:t>4,737.85</w:t>
            </w:r>
            <w:r>
              <w:rPr>
                <w:rFonts w:hint="eastAsia" w:ascii="宋体" w:hAnsi="宋体" w:eastAsia="宋体" w:cs="Times New Roman"/>
                <w:bCs/>
                <w:kern w:val="0"/>
                <w:sz w:val="24"/>
                <w:szCs w:val="24"/>
              </w:rPr>
              <w:t>万元，毛利率2</w:t>
            </w:r>
            <w:r>
              <w:rPr>
                <w:rFonts w:ascii="宋体" w:hAnsi="宋体" w:eastAsia="宋体" w:cs="Times New Roman"/>
                <w:bCs/>
                <w:kern w:val="0"/>
                <w:sz w:val="24"/>
                <w:szCs w:val="24"/>
              </w:rPr>
              <w:t>8.93%</w:t>
            </w:r>
            <w:r>
              <w:rPr>
                <w:rFonts w:hint="eastAsia" w:ascii="宋体" w:hAnsi="宋体" w:eastAsia="宋体" w:cs="Times New Roman"/>
                <w:bCs/>
                <w:kern w:val="0"/>
                <w:sz w:val="24"/>
                <w:szCs w:val="24"/>
              </w:rPr>
              <w:t>。公司的独立储能项目均为电化学储能，目前项目营收主要由电能量收益、容量租赁收入及顶峰补贴构成。公司控股股东江苏省国信集团有限公司旗下目前投资有抽水蓄能、压缩空气储能项目。</w:t>
            </w:r>
          </w:p>
          <w:p w14:paraId="41D75BAC">
            <w:pPr>
              <w:keepNext w:val="0"/>
              <w:keepLines w:val="0"/>
              <w:pageBreakBefore w:val="0"/>
              <w:widowControl w:val="0"/>
              <w:numPr>
                <w:ilvl w:val="0"/>
                <w:numId w:val="2"/>
              </w:numPr>
              <w:kinsoku/>
              <w:wordWrap/>
              <w:overflowPunct/>
              <w:topLinePunct w:val="0"/>
              <w:autoSpaceDE/>
              <w:autoSpaceDN/>
              <w:bidi w:val="0"/>
              <w:adjustRightInd w:val="0"/>
              <w:snapToGrid w:val="0"/>
              <w:spacing w:after="0" w:line="360" w:lineRule="auto"/>
              <w:ind w:firstLine="482" w:firstLineChars="200"/>
              <w:jc w:val="both"/>
              <w:textAlignment w:val="auto"/>
              <w:rPr>
                <w:rFonts w:ascii="宋体" w:hAnsi="宋体" w:eastAsia="宋体" w:cs="Times New Roman"/>
                <w:b/>
                <w:kern w:val="0"/>
                <w:sz w:val="24"/>
                <w:szCs w:val="24"/>
              </w:rPr>
            </w:pPr>
            <w:r>
              <w:rPr>
                <w:rFonts w:hint="eastAsia" w:ascii="宋体" w:hAnsi="宋体" w:eastAsia="宋体" w:cs="Times New Roman"/>
                <w:b/>
                <w:kern w:val="0"/>
                <w:sz w:val="24"/>
                <w:szCs w:val="24"/>
              </w:rPr>
              <w:t>问：请问公司是否参与绿电交易？</w:t>
            </w:r>
          </w:p>
          <w:p w14:paraId="594D73A4">
            <w:pPr>
              <w:keepNext w:val="0"/>
              <w:keepLines w:val="0"/>
              <w:pageBreakBefore w:val="0"/>
              <w:widowControl w:val="0"/>
              <w:kinsoku/>
              <w:wordWrap/>
              <w:overflowPunct/>
              <w:topLinePunct w:val="0"/>
              <w:autoSpaceDE/>
              <w:autoSpaceDN/>
              <w:bidi w:val="0"/>
              <w:adjustRightInd w:val="0"/>
              <w:snapToGrid w:val="0"/>
              <w:spacing w:after="0" w:line="360" w:lineRule="auto"/>
              <w:ind w:firstLine="482" w:firstLineChars="200"/>
              <w:jc w:val="both"/>
              <w:textAlignment w:val="auto"/>
              <w:rPr>
                <w:rFonts w:hint="eastAsia" w:ascii="宋体" w:hAnsi="宋体" w:eastAsia="宋体" w:cs="Times New Roman"/>
                <w:kern w:val="0"/>
                <w:sz w:val="24"/>
                <w:szCs w:val="24"/>
              </w:rPr>
            </w:pPr>
            <w:r>
              <w:rPr>
                <w:rFonts w:hint="eastAsia" w:ascii="宋体" w:hAnsi="宋体" w:eastAsia="宋体" w:cs="Times New Roman"/>
                <w:b/>
                <w:kern w:val="0"/>
                <w:sz w:val="24"/>
                <w:szCs w:val="24"/>
              </w:rPr>
              <w:t>答：</w:t>
            </w:r>
            <w:r>
              <w:rPr>
                <w:rFonts w:hint="eastAsia" w:ascii="宋体" w:hAnsi="宋体" w:eastAsia="宋体" w:cs="Times New Roman"/>
                <w:kern w:val="0"/>
                <w:sz w:val="24"/>
                <w:szCs w:val="24"/>
              </w:rPr>
              <w:t>根据江苏现行政策，未纳入国家可再生能源电价附加补助政策范围内或自愿放弃对应电量补贴、已在国家能源局资质管理中心建档立卡并匹配成功且具备分时计量条件的风电和光伏发电企业，机制电量以外上网电量可自愿参与绿电交易</w:t>
            </w:r>
            <w:r>
              <w:rPr>
                <w:rFonts w:ascii="宋体" w:hAnsi="宋体" w:eastAsia="宋体" w:cs="Times New Roman"/>
                <w:kern w:val="0"/>
                <w:sz w:val="24"/>
                <w:szCs w:val="24"/>
              </w:rPr>
              <w:t>。</w:t>
            </w:r>
            <w:r>
              <w:rPr>
                <w:rFonts w:hint="eastAsia" w:ascii="宋体" w:hAnsi="宋体" w:eastAsia="宋体" w:cs="Times New Roman"/>
                <w:kern w:val="0"/>
                <w:sz w:val="24"/>
                <w:szCs w:val="24"/>
              </w:rPr>
              <w:t>截至目前，公司多个光伏项目参与过绿电交易，2</w:t>
            </w:r>
            <w:r>
              <w:rPr>
                <w:rFonts w:ascii="宋体" w:hAnsi="宋体" w:eastAsia="宋体" w:cs="Times New Roman"/>
                <w:kern w:val="0"/>
                <w:sz w:val="24"/>
                <w:szCs w:val="24"/>
              </w:rPr>
              <w:t>025</w:t>
            </w:r>
            <w:r>
              <w:rPr>
                <w:rFonts w:hint="eastAsia" w:ascii="宋体" w:hAnsi="宋体" w:eastAsia="宋体" w:cs="Times New Roman"/>
                <w:kern w:val="0"/>
                <w:sz w:val="24"/>
                <w:szCs w:val="24"/>
              </w:rPr>
              <w:t>年公司全年参与绿电交易的总电量</w:t>
            </w:r>
            <w:r>
              <w:rPr>
                <w:rFonts w:ascii="宋体" w:hAnsi="宋体" w:eastAsia="宋体" w:cs="Times New Roman"/>
                <w:kern w:val="0"/>
                <w:sz w:val="24"/>
                <w:szCs w:val="24"/>
              </w:rPr>
              <w:t>1,281万千瓦时</w:t>
            </w:r>
            <w:r>
              <w:rPr>
                <w:rFonts w:hint="eastAsia" w:ascii="宋体" w:hAnsi="宋体" w:eastAsia="宋体" w:cs="Times New Roman"/>
                <w:kern w:val="0"/>
                <w:sz w:val="24"/>
                <w:szCs w:val="24"/>
              </w:rPr>
              <w:t>。</w:t>
            </w:r>
          </w:p>
          <w:p w14:paraId="2DA6E10D">
            <w:pPr>
              <w:keepNext w:val="0"/>
              <w:keepLines w:val="0"/>
              <w:pageBreakBefore w:val="0"/>
              <w:widowControl w:val="0"/>
              <w:numPr>
                <w:ilvl w:val="0"/>
                <w:numId w:val="2"/>
              </w:numPr>
              <w:kinsoku/>
              <w:wordWrap/>
              <w:overflowPunct/>
              <w:topLinePunct w:val="0"/>
              <w:autoSpaceDE/>
              <w:autoSpaceDN/>
              <w:bidi w:val="0"/>
              <w:adjustRightInd w:val="0"/>
              <w:snapToGrid w:val="0"/>
              <w:spacing w:after="0" w:line="360" w:lineRule="auto"/>
              <w:ind w:firstLine="482" w:firstLineChars="200"/>
              <w:jc w:val="both"/>
              <w:textAlignment w:val="auto"/>
              <w:rPr>
                <w:rFonts w:ascii="宋体" w:hAnsi="宋体" w:eastAsia="宋体" w:cs="Times New Roman"/>
                <w:b/>
                <w:kern w:val="0"/>
                <w:sz w:val="24"/>
                <w:szCs w:val="24"/>
              </w:rPr>
            </w:pPr>
            <w:r>
              <w:rPr>
                <w:rFonts w:hint="eastAsia" w:ascii="宋体" w:hAnsi="宋体" w:eastAsia="宋体" w:cs="Times New Roman"/>
                <w:b/>
                <w:kern w:val="0"/>
                <w:sz w:val="24"/>
                <w:szCs w:val="24"/>
              </w:rPr>
              <w:t>问：请问公司风光项目适用的企业所得税税率及</w:t>
            </w:r>
            <w:r>
              <w:rPr>
                <w:rFonts w:ascii="宋体" w:hAnsi="宋体" w:eastAsia="宋体" w:cs="Times New Roman"/>
                <w:b/>
                <w:kern w:val="0"/>
                <w:sz w:val="24"/>
                <w:szCs w:val="24"/>
              </w:rPr>
              <w:t>相关</w:t>
            </w:r>
            <w:r>
              <w:rPr>
                <w:rFonts w:hint="eastAsia" w:ascii="宋体" w:hAnsi="宋体" w:eastAsia="宋体" w:cs="Times New Roman"/>
                <w:b/>
                <w:kern w:val="0"/>
                <w:sz w:val="24"/>
                <w:szCs w:val="24"/>
              </w:rPr>
              <w:t>税收优惠？</w:t>
            </w:r>
          </w:p>
          <w:p w14:paraId="6C47842B">
            <w:pPr>
              <w:keepNext w:val="0"/>
              <w:keepLines w:val="0"/>
              <w:pageBreakBefore w:val="0"/>
              <w:widowControl w:val="0"/>
              <w:kinsoku/>
              <w:wordWrap/>
              <w:overflowPunct/>
              <w:topLinePunct w:val="0"/>
              <w:autoSpaceDE/>
              <w:autoSpaceDN/>
              <w:bidi w:val="0"/>
              <w:adjustRightInd w:val="0"/>
              <w:snapToGrid w:val="0"/>
              <w:spacing w:after="0" w:line="360" w:lineRule="auto"/>
              <w:ind w:firstLine="482" w:firstLineChars="200"/>
              <w:jc w:val="both"/>
              <w:textAlignment w:val="auto"/>
              <w:rPr>
                <w:rFonts w:hint="default" w:ascii="宋体" w:hAnsi="宋体" w:eastAsia="宋体" w:cs="Times New Roman"/>
                <w:bCs/>
                <w:kern w:val="0"/>
                <w:sz w:val="24"/>
                <w:szCs w:val="24"/>
                <w:lang w:val="en-US" w:eastAsia="zh-CN"/>
              </w:rPr>
            </w:pPr>
            <w:r>
              <w:rPr>
                <w:rFonts w:hint="eastAsia" w:ascii="宋体" w:hAnsi="宋体" w:eastAsia="宋体" w:cs="Times New Roman"/>
                <w:b/>
                <w:kern w:val="0"/>
                <w:sz w:val="24"/>
                <w:szCs w:val="24"/>
              </w:rPr>
              <w:t>答：</w:t>
            </w:r>
            <w:r>
              <w:rPr>
                <w:rFonts w:hint="eastAsia" w:ascii="宋体" w:hAnsi="宋体" w:eastAsia="宋体" w:cs="Times New Roman"/>
                <w:bCs/>
                <w:kern w:val="0"/>
                <w:sz w:val="24"/>
                <w:szCs w:val="24"/>
              </w:rPr>
              <w:t>根据《中华人民共和国企业所得税法》，企业所得税的税率为</w:t>
            </w:r>
            <w:r>
              <w:rPr>
                <w:rFonts w:ascii="宋体" w:hAnsi="宋体" w:eastAsia="宋体" w:cs="Times New Roman"/>
                <w:bCs/>
                <w:kern w:val="0"/>
                <w:sz w:val="24"/>
                <w:szCs w:val="24"/>
              </w:rPr>
              <w:t>25％</w:t>
            </w:r>
            <w:r>
              <w:rPr>
                <w:rFonts w:hint="eastAsia" w:ascii="宋体" w:hAnsi="宋体" w:eastAsia="宋体" w:cs="Times New Roman"/>
                <w:bCs/>
                <w:kern w:val="0"/>
                <w:sz w:val="24"/>
                <w:szCs w:val="24"/>
              </w:rPr>
              <w:t>。另根据《财政部、国家税务总局关于执行公共基础设施项目企业所得税优惠目录有关问题的通知》等相关规定，公司风电、光伏发电项目自该项目取得第一笔生产经营收入所属纳税年度起，第一年至第三年免征企业所得税，第四年至第六年减半征收企业所得税。</w:t>
            </w:r>
            <w:r>
              <w:rPr>
                <w:rFonts w:hint="eastAsia" w:ascii="宋体" w:hAnsi="宋体" w:eastAsia="宋体" w:cs="Times New Roman"/>
                <w:bCs/>
                <w:kern w:val="0"/>
                <w:sz w:val="24"/>
                <w:szCs w:val="24"/>
                <w:lang w:val="en-US" w:eastAsia="zh-CN"/>
              </w:rPr>
              <w:t>具体可参阅公司2025年年度报告财务附注。</w:t>
            </w:r>
          </w:p>
          <w:p w14:paraId="6127C8FF">
            <w:pPr>
              <w:keepNext w:val="0"/>
              <w:keepLines w:val="0"/>
              <w:pageBreakBefore w:val="0"/>
              <w:widowControl w:val="0"/>
              <w:kinsoku/>
              <w:wordWrap/>
              <w:overflowPunct/>
              <w:topLinePunct w:val="0"/>
              <w:autoSpaceDE/>
              <w:autoSpaceDN/>
              <w:bidi w:val="0"/>
              <w:adjustRightInd w:val="0"/>
              <w:snapToGrid w:val="0"/>
              <w:spacing w:after="0" w:line="360" w:lineRule="auto"/>
              <w:ind w:firstLine="480" w:firstLineChars="200"/>
              <w:jc w:val="both"/>
              <w:textAlignment w:val="auto"/>
              <w:rPr>
                <w:rFonts w:ascii="宋体" w:hAnsi="宋体" w:eastAsia="宋体" w:cs="Times New Roman"/>
                <w:sz w:val="24"/>
                <w:szCs w:val="24"/>
                <w:lang w:eastAsia="zh-CN"/>
              </w:rPr>
            </w:pPr>
            <w:bookmarkStart w:id="1" w:name="_GoBack"/>
            <w:bookmarkEnd w:id="1"/>
          </w:p>
        </w:tc>
      </w:tr>
      <w:tr w14:paraId="4CAD9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1049" w:type="dxa"/>
            <w:vAlign w:val="center"/>
          </w:tcPr>
          <w:p w14:paraId="7E86410D">
            <w:pPr>
              <w:autoSpaceDE w:val="0"/>
              <w:autoSpaceDN w:val="0"/>
              <w:adjustRightInd w:val="0"/>
              <w:spacing w:after="0" w:line="240" w:lineRule="auto"/>
              <w:jc w:val="center"/>
              <w:rPr>
                <w:rFonts w:ascii="宋体" w:eastAsia="宋体" w:cs="宋体"/>
                <w:b/>
                <w:color w:val="000000"/>
                <w:sz w:val="24"/>
                <w:szCs w:val="24"/>
                <w:lang w:eastAsia="zh-CN"/>
              </w:rPr>
            </w:pPr>
            <w:r>
              <w:rPr>
                <w:rFonts w:ascii="宋体" w:eastAsia="宋体" w:cs="宋体"/>
                <w:b/>
                <w:color w:val="000000"/>
                <w:sz w:val="24"/>
                <w:szCs w:val="24"/>
                <w:lang w:eastAsia="zh-CN"/>
              </w:rPr>
              <w:t>附件</w:t>
            </w:r>
          </w:p>
          <w:p w14:paraId="178E2D8B">
            <w:pPr>
              <w:autoSpaceDE w:val="0"/>
              <w:autoSpaceDN w:val="0"/>
              <w:adjustRightInd w:val="0"/>
              <w:spacing w:after="0" w:line="240" w:lineRule="auto"/>
              <w:jc w:val="center"/>
              <w:rPr>
                <w:rFonts w:ascii="宋体" w:eastAsia="宋体" w:cs="宋体"/>
                <w:b/>
                <w:color w:val="000000"/>
                <w:sz w:val="24"/>
                <w:szCs w:val="24"/>
                <w:lang w:eastAsia="zh-CN"/>
              </w:rPr>
            </w:pPr>
            <w:r>
              <w:rPr>
                <w:rFonts w:ascii="宋体" w:eastAsia="宋体" w:cs="宋体"/>
                <w:b/>
                <w:color w:val="000000"/>
                <w:sz w:val="24"/>
                <w:szCs w:val="24"/>
                <w:lang w:eastAsia="zh-CN"/>
              </w:rPr>
              <w:t>清单</w:t>
            </w:r>
          </w:p>
        </w:tc>
        <w:tc>
          <w:tcPr>
            <w:tcW w:w="7622" w:type="dxa"/>
            <w:vAlign w:val="center"/>
          </w:tcPr>
          <w:p w14:paraId="0A3580DB">
            <w:pPr>
              <w:autoSpaceDE w:val="0"/>
              <w:autoSpaceDN w:val="0"/>
              <w:adjustRightInd w:val="0"/>
              <w:spacing w:after="0" w:line="240" w:lineRule="auto"/>
              <w:jc w:val="center"/>
              <w:rPr>
                <w:rFonts w:ascii="宋体" w:eastAsia="宋体" w:cs="宋体"/>
                <w:color w:val="000000"/>
                <w:sz w:val="24"/>
                <w:szCs w:val="24"/>
              </w:rPr>
            </w:pPr>
            <w:r>
              <w:rPr>
                <w:rFonts w:ascii="宋体" w:eastAsia="宋体" w:cs="宋体"/>
                <w:color w:val="000000"/>
                <w:sz w:val="24"/>
                <w:szCs w:val="24"/>
              </w:rPr>
              <w:t>无</w:t>
            </w:r>
          </w:p>
        </w:tc>
      </w:tr>
    </w:tbl>
    <w:p w14:paraId="2389026D">
      <w:pPr>
        <w:spacing w:after="0" w:line="240" w:lineRule="auto"/>
        <w:ind w:right="1058"/>
        <w:rPr>
          <w:rFonts w:ascii="宋体" w:hAnsi="宋体" w:eastAsia="宋体" w:cs="宋体"/>
          <w:sz w:val="24"/>
          <w:szCs w:val="24"/>
          <w:lang w:eastAsia="zh-CN"/>
        </w:rPr>
      </w:pPr>
    </w:p>
    <w:sectPr>
      <w:footerReference r:id="rId5" w:type="default"/>
      <w:pgSz w:w="11920" w:h="16840"/>
      <w:pgMar w:top="1560" w:right="1680" w:bottom="1380" w:left="1680" w:header="0" w:footer="1186"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27038348"/>
    </w:sdtPr>
    <w:sdtContent>
      <w:p w14:paraId="5C7F2137">
        <w:pPr>
          <w:pStyle w:val="5"/>
          <w:jc w:val="center"/>
        </w:pPr>
        <w:r>
          <w:fldChar w:fldCharType="begin"/>
        </w:r>
        <w:r>
          <w:instrText xml:space="preserve">PAGE   \* MERGEFORMAT</w:instrText>
        </w:r>
        <w:r>
          <w:fldChar w:fldCharType="separate"/>
        </w:r>
        <w:r>
          <w:rPr>
            <w:lang w:val="zh-CN" w:eastAsia="zh-CN"/>
          </w:rPr>
          <w:t>1</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48D50D"/>
    <w:multiLevelType w:val="singleLevel"/>
    <w:tmpl w:val="0548D50D"/>
    <w:lvl w:ilvl="0" w:tentative="0">
      <w:start w:val="1"/>
      <w:numFmt w:val="decimal"/>
      <w:suff w:val="nothing"/>
      <w:lvlText w:val="%1、"/>
      <w:lvlJc w:val="left"/>
      <w:rPr>
        <w:rFonts w:hint="default"/>
        <w:b/>
        <w:bCs/>
      </w:rPr>
    </w:lvl>
  </w:abstractNum>
  <w:abstractNum w:abstractNumId="1">
    <w:nsid w:val="6A06F3FD"/>
    <w:multiLevelType w:val="singleLevel"/>
    <w:tmpl w:val="6A06F3FD"/>
    <w:lvl w:ilvl="0" w:tentative="0">
      <w:start w:val="1"/>
      <w:numFmt w:val="decimal"/>
      <w:pStyle w:val="7"/>
      <w:suff w:val="nothing"/>
      <w:lvlText w:val="%1．"/>
      <w:lvlJc w:val="left"/>
      <w:pPr>
        <w:ind w:left="25" w:firstLine="4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bordersDoNotSurroundHeader w:val="1"/>
  <w:bordersDoNotSurroundFooter w:val="1"/>
  <w:documentProtection w:enforcement="0"/>
  <w:defaultTabStop w:val="720"/>
  <w:drawingGridHorizontalSpacing w:val="110"/>
  <w:displayHorizontalDrawingGridEvery w:val="0"/>
  <w:displayVerticalDrawingGridEvery w:val="2"/>
  <w:characterSpacingControl w:val="doNotCompress"/>
  <w:footnotePr>
    <w:footnote w:id="0"/>
    <w:footnote w:id="1"/>
  </w:footnotePr>
  <w:endnotePr>
    <w:endnote w:id="0"/>
    <w:endnote w:id="1"/>
  </w:endnotePr>
  <w:compat>
    <w:balanceSingleByteDoubleByteWidth/>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U5OGUyM2U1OTUyNmM0OWI3ZGMzMjhiNGEwNGZiNzcifQ=="/>
  </w:docVars>
  <w:rsids>
    <w:rsidRoot w:val="00F51383"/>
    <w:rsid w:val="00000D13"/>
    <w:rsid w:val="0000138E"/>
    <w:rsid w:val="00001DFF"/>
    <w:rsid w:val="000040B5"/>
    <w:rsid w:val="000040EB"/>
    <w:rsid w:val="00004105"/>
    <w:rsid w:val="0000571D"/>
    <w:rsid w:val="00006FB2"/>
    <w:rsid w:val="000072D9"/>
    <w:rsid w:val="00007973"/>
    <w:rsid w:val="0000798F"/>
    <w:rsid w:val="00010465"/>
    <w:rsid w:val="000113FF"/>
    <w:rsid w:val="00011726"/>
    <w:rsid w:val="00011BC6"/>
    <w:rsid w:val="00011F83"/>
    <w:rsid w:val="00013185"/>
    <w:rsid w:val="00015058"/>
    <w:rsid w:val="00015066"/>
    <w:rsid w:val="0001527B"/>
    <w:rsid w:val="000156CC"/>
    <w:rsid w:val="00015A69"/>
    <w:rsid w:val="00017322"/>
    <w:rsid w:val="000176E7"/>
    <w:rsid w:val="0001789C"/>
    <w:rsid w:val="0002514C"/>
    <w:rsid w:val="00025486"/>
    <w:rsid w:val="00025690"/>
    <w:rsid w:val="00027657"/>
    <w:rsid w:val="00027ADF"/>
    <w:rsid w:val="00027D31"/>
    <w:rsid w:val="000304B7"/>
    <w:rsid w:val="00030CB6"/>
    <w:rsid w:val="00030DC5"/>
    <w:rsid w:val="00031067"/>
    <w:rsid w:val="0003194C"/>
    <w:rsid w:val="00032BE5"/>
    <w:rsid w:val="00032C7D"/>
    <w:rsid w:val="00033AA1"/>
    <w:rsid w:val="00033C56"/>
    <w:rsid w:val="00036039"/>
    <w:rsid w:val="000368D1"/>
    <w:rsid w:val="0003779D"/>
    <w:rsid w:val="00040D52"/>
    <w:rsid w:val="00041B1C"/>
    <w:rsid w:val="00042CCB"/>
    <w:rsid w:val="0004340E"/>
    <w:rsid w:val="00043872"/>
    <w:rsid w:val="0004405C"/>
    <w:rsid w:val="0004463A"/>
    <w:rsid w:val="00045A21"/>
    <w:rsid w:val="00046994"/>
    <w:rsid w:val="00046B0C"/>
    <w:rsid w:val="00046B33"/>
    <w:rsid w:val="00050338"/>
    <w:rsid w:val="00050A4D"/>
    <w:rsid w:val="0005109A"/>
    <w:rsid w:val="00051467"/>
    <w:rsid w:val="00051D93"/>
    <w:rsid w:val="0005200F"/>
    <w:rsid w:val="00053303"/>
    <w:rsid w:val="00053B44"/>
    <w:rsid w:val="00054731"/>
    <w:rsid w:val="00054ADC"/>
    <w:rsid w:val="00054AF4"/>
    <w:rsid w:val="00055DC7"/>
    <w:rsid w:val="000569B3"/>
    <w:rsid w:val="00060099"/>
    <w:rsid w:val="00060F68"/>
    <w:rsid w:val="0006186B"/>
    <w:rsid w:val="00062B72"/>
    <w:rsid w:val="00063561"/>
    <w:rsid w:val="000637D2"/>
    <w:rsid w:val="00063903"/>
    <w:rsid w:val="00065FD0"/>
    <w:rsid w:val="00066F6E"/>
    <w:rsid w:val="0006733C"/>
    <w:rsid w:val="00067A91"/>
    <w:rsid w:val="00071294"/>
    <w:rsid w:val="000734BD"/>
    <w:rsid w:val="000739FA"/>
    <w:rsid w:val="00073A2D"/>
    <w:rsid w:val="00074869"/>
    <w:rsid w:val="000749FC"/>
    <w:rsid w:val="00074B44"/>
    <w:rsid w:val="00076A16"/>
    <w:rsid w:val="000801F7"/>
    <w:rsid w:val="00080692"/>
    <w:rsid w:val="00081643"/>
    <w:rsid w:val="000818F8"/>
    <w:rsid w:val="000824D4"/>
    <w:rsid w:val="0008289C"/>
    <w:rsid w:val="000837A3"/>
    <w:rsid w:val="00083876"/>
    <w:rsid w:val="0008426F"/>
    <w:rsid w:val="00085634"/>
    <w:rsid w:val="00086B77"/>
    <w:rsid w:val="000876F6"/>
    <w:rsid w:val="000903C9"/>
    <w:rsid w:val="00090458"/>
    <w:rsid w:val="000907BD"/>
    <w:rsid w:val="00090A3F"/>
    <w:rsid w:val="00090A73"/>
    <w:rsid w:val="00090B41"/>
    <w:rsid w:val="00090D33"/>
    <w:rsid w:val="00091C28"/>
    <w:rsid w:val="000929B1"/>
    <w:rsid w:val="000948CC"/>
    <w:rsid w:val="000951D8"/>
    <w:rsid w:val="0009528A"/>
    <w:rsid w:val="000966B1"/>
    <w:rsid w:val="000967D3"/>
    <w:rsid w:val="000978BE"/>
    <w:rsid w:val="0009799E"/>
    <w:rsid w:val="000A181F"/>
    <w:rsid w:val="000A2319"/>
    <w:rsid w:val="000A38AF"/>
    <w:rsid w:val="000A3D86"/>
    <w:rsid w:val="000A520C"/>
    <w:rsid w:val="000A576A"/>
    <w:rsid w:val="000A5834"/>
    <w:rsid w:val="000A6BF5"/>
    <w:rsid w:val="000A6CE5"/>
    <w:rsid w:val="000A77D6"/>
    <w:rsid w:val="000A7EC9"/>
    <w:rsid w:val="000A7F73"/>
    <w:rsid w:val="000B0E66"/>
    <w:rsid w:val="000B1078"/>
    <w:rsid w:val="000B1716"/>
    <w:rsid w:val="000B2A6D"/>
    <w:rsid w:val="000B4B33"/>
    <w:rsid w:val="000B58DA"/>
    <w:rsid w:val="000B5DB1"/>
    <w:rsid w:val="000B631C"/>
    <w:rsid w:val="000B65C7"/>
    <w:rsid w:val="000B698F"/>
    <w:rsid w:val="000B7961"/>
    <w:rsid w:val="000C0FEB"/>
    <w:rsid w:val="000C11AA"/>
    <w:rsid w:val="000C20EE"/>
    <w:rsid w:val="000C24A2"/>
    <w:rsid w:val="000C30B9"/>
    <w:rsid w:val="000C3966"/>
    <w:rsid w:val="000C3DA5"/>
    <w:rsid w:val="000C4840"/>
    <w:rsid w:val="000C4B59"/>
    <w:rsid w:val="000C4D55"/>
    <w:rsid w:val="000C7068"/>
    <w:rsid w:val="000C7BF0"/>
    <w:rsid w:val="000D0650"/>
    <w:rsid w:val="000D1171"/>
    <w:rsid w:val="000D2403"/>
    <w:rsid w:val="000D646C"/>
    <w:rsid w:val="000D726E"/>
    <w:rsid w:val="000D7E0E"/>
    <w:rsid w:val="000D7F40"/>
    <w:rsid w:val="000E0B61"/>
    <w:rsid w:val="000E1325"/>
    <w:rsid w:val="000E14C2"/>
    <w:rsid w:val="000E1805"/>
    <w:rsid w:val="000E1D52"/>
    <w:rsid w:val="000E2BEF"/>
    <w:rsid w:val="000E34B2"/>
    <w:rsid w:val="000E3BE8"/>
    <w:rsid w:val="000E4659"/>
    <w:rsid w:val="000E48EA"/>
    <w:rsid w:val="000E4EB9"/>
    <w:rsid w:val="000E5223"/>
    <w:rsid w:val="000E526D"/>
    <w:rsid w:val="000E529B"/>
    <w:rsid w:val="000E5ACB"/>
    <w:rsid w:val="000E634B"/>
    <w:rsid w:val="000E66C9"/>
    <w:rsid w:val="000E6E4E"/>
    <w:rsid w:val="000F275D"/>
    <w:rsid w:val="000F2B7B"/>
    <w:rsid w:val="000F3C9A"/>
    <w:rsid w:val="000F4340"/>
    <w:rsid w:val="000F468E"/>
    <w:rsid w:val="000F52FE"/>
    <w:rsid w:val="000F5384"/>
    <w:rsid w:val="000F5CAE"/>
    <w:rsid w:val="000F6F48"/>
    <w:rsid w:val="000F70AE"/>
    <w:rsid w:val="000F7102"/>
    <w:rsid w:val="000F71C5"/>
    <w:rsid w:val="000F7884"/>
    <w:rsid w:val="00100916"/>
    <w:rsid w:val="00102433"/>
    <w:rsid w:val="00102940"/>
    <w:rsid w:val="00103C3B"/>
    <w:rsid w:val="00104FCD"/>
    <w:rsid w:val="0010502B"/>
    <w:rsid w:val="0010617B"/>
    <w:rsid w:val="001063A8"/>
    <w:rsid w:val="00106A15"/>
    <w:rsid w:val="00106EB7"/>
    <w:rsid w:val="00107736"/>
    <w:rsid w:val="0011182B"/>
    <w:rsid w:val="00111F0A"/>
    <w:rsid w:val="00112392"/>
    <w:rsid w:val="00113425"/>
    <w:rsid w:val="0011354B"/>
    <w:rsid w:val="00115164"/>
    <w:rsid w:val="001151D4"/>
    <w:rsid w:val="00116345"/>
    <w:rsid w:val="0011662A"/>
    <w:rsid w:val="00116C66"/>
    <w:rsid w:val="00120448"/>
    <w:rsid w:val="0012271B"/>
    <w:rsid w:val="00122BE6"/>
    <w:rsid w:val="001233CB"/>
    <w:rsid w:val="00124C1C"/>
    <w:rsid w:val="00124CD7"/>
    <w:rsid w:val="00127A21"/>
    <w:rsid w:val="00127A38"/>
    <w:rsid w:val="00130625"/>
    <w:rsid w:val="00133BAD"/>
    <w:rsid w:val="0013486B"/>
    <w:rsid w:val="0013506F"/>
    <w:rsid w:val="001350D5"/>
    <w:rsid w:val="001350FB"/>
    <w:rsid w:val="001352F7"/>
    <w:rsid w:val="00135AD2"/>
    <w:rsid w:val="001360D5"/>
    <w:rsid w:val="0013667D"/>
    <w:rsid w:val="001372F8"/>
    <w:rsid w:val="00137303"/>
    <w:rsid w:val="00137B80"/>
    <w:rsid w:val="001402C6"/>
    <w:rsid w:val="00141E8F"/>
    <w:rsid w:val="00142431"/>
    <w:rsid w:val="00142B19"/>
    <w:rsid w:val="00142FF6"/>
    <w:rsid w:val="001439E3"/>
    <w:rsid w:val="00144302"/>
    <w:rsid w:val="00144631"/>
    <w:rsid w:val="00144DFF"/>
    <w:rsid w:val="00145D99"/>
    <w:rsid w:val="00145FF4"/>
    <w:rsid w:val="001460B3"/>
    <w:rsid w:val="00146262"/>
    <w:rsid w:val="00147797"/>
    <w:rsid w:val="00147936"/>
    <w:rsid w:val="00150C01"/>
    <w:rsid w:val="00151597"/>
    <w:rsid w:val="00151D28"/>
    <w:rsid w:val="00152264"/>
    <w:rsid w:val="00152DE9"/>
    <w:rsid w:val="00152ED3"/>
    <w:rsid w:val="00153253"/>
    <w:rsid w:val="0015359A"/>
    <w:rsid w:val="00153A6A"/>
    <w:rsid w:val="00155BFF"/>
    <w:rsid w:val="00156BEC"/>
    <w:rsid w:val="001571E4"/>
    <w:rsid w:val="00157A2D"/>
    <w:rsid w:val="00157AAE"/>
    <w:rsid w:val="00160031"/>
    <w:rsid w:val="0016132C"/>
    <w:rsid w:val="001619DA"/>
    <w:rsid w:val="00161D9F"/>
    <w:rsid w:val="00161DE0"/>
    <w:rsid w:val="001631EC"/>
    <w:rsid w:val="00163BBE"/>
    <w:rsid w:val="001641F7"/>
    <w:rsid w:val="00164D09"/>
    <w:rsid w:val="00164E31"/>
    <w:rsid w:val="0016639B"/>
    <w:rsid w:val="00166726"/>
    <w:rsid w:val="00166931"/>
    <w:rsid w:val="0017021C"/>
    <w:rsid w:val="0017191E"/>
    <w:rsid w:val="001728A7"/>
    <w:rsid w:val="00173142"/>
    <w:rsid w:val="00173788"/>
    <w:rsid w:val="00173A62"/>
    <w:rsid w:val="001740D7"/>
    <w:rsid w:val="0017479A"/>
    <w:rsid w:val="00175263"/>
    <w:rsid w:val="00175F58"/>
    <w:rsid w:val="00180168"/>
    <w:rsid w:val="00180920"/>
    <w:rsid w:val="00181463"/>
    <w:rsid w:val="00181670"/>
    <w:rsid w:val="001820B8"/>
    <w:rsid w:val="00182141"/>
    <w:rsid w:val="001827E5"/>
    <w:rsid w:val="00182EAD"/>
    <w:rsid w:val="0018604E"/>
    <w:rsid w:val="001875F7"/>
    <w:rsid w:val="00190243"/>
    <w:rsid w:val="00192438"/>
    <w:rsid w:val="001936BD"/>
    <w:rsid w:val="00193765"/>
    <w:rsid w:val="00193B58"/>
    <w:rsid w:val="00193B59"/>
    <w:rsid w:val="00194A64"/>
    <w:rsid w:val="00195184"/>
    <w:rsid w:val="00195269"/>
    <w:rsid w:val="00195BB0"/>
    <w:rsid w:val="00195F83"/>
    <w:rsid w:val="001974E0"/>
    <w:rsid w:val="001979B4"/>
    <w:rsid w:val="001A0008"/>
    <w:rsid w:val="001A039C"/>
    <w:rsid w:val="001A1753"/>
    <w:rsid w:val="001A418C"/>
    <w:rsid w:val="001A43E2"/>
    <w:rsid w:val="001A4CFE"/>
    <w:rsid w:val="001A4F41"/>
    <w:rsid w:val="001A5053"/>
    <w:rsid w:val="001A6C16"/>
    <w:rsid w:val="001B0235"/>
    <w:rsid w:val="001B0B7B"/>
    <w:rsid w:val="001B1D8A"/>
    <w:rsid w:val="001B2DFE"/>
    <w:rsid w:val="001B31FE"/>
    <w:rsid w:val="001B3719"/>
    <w:rsid w:val="001B37C6"/>
    <w:rsid w:val="001B53A5"/>
    <w:rsid w:val="001B5703"/>
    <w:rsid w:val="001B5CE8"/>
    <w:rsid w:val="001B5F5D"/>
    <w:rsid w:val="001B75F8"/>
    <w:rsid w:val="001C0B51"/>
    <w:rsid w:val="001C0D75"/>
    <w:rsid w:val="001C1540"/>
    <w:rsid w:val="001C1652"/>
    <w:rsid w:val="001C1948"/>
    <w:rsid w:val="001C3598"/>
    <w:rsid w:val="001C3ADD"/>
    <w:rsid w:val="001C3EAB"/>
    <w:rsid w:val="001C63A3"/>
    <w:rsid w:val="001C6D23"/>
    <w:rsid w:val="001C727E"/>
    <w:rsid w:val="001C7C56"/>
    <w:rsid w:val="001D04EC"/>
    <w:rsid w:val="001D0B10"/>
    <w:rsid w:val="001D201C"/>
    <w:rsid w:val="001D38A0"/>
    <w:rsid w:val="001D4B3C"/>
    <w:rsid w:val="001D4DC3"/>
    <w:rsid w:val="001D50EA"/>
    <w:rsid w:val="001D58F9"/>
    <w:rsid w:val="001D5D01"/>
    <w:rsid w:val="001D639F"/>
    <w:rsid w:val="001E1085"/>
    <w:rsid w:val="001E140E"/>
    <w:rsid w:val="001E157E"/>
    <w:rsid w:val="001E1955"/>
    <w:rsid w:val="001E204C"/>
    <w:rsid w:val="001E2FD8"/>
    <w:rsid w:val="001E3486"/>
    <w:rsid w:val="001E3A2C"/>
    <w:rsid w:val="001E3F34"/>
    <w:rsid w:val="001E4C11"/>
    <w:rsid w:val="001E4F4D"/>
    <w:rsid w:val="001E5D13"/>
    <w:rsid w:val="001E69DD"/>
    <w:rsid w:val="001E70E8"/>
    <w:rsid w:val="001E7645"/>
    <w:rsid w:val="001F0199"/>
    <w:rsid w:val="001F06D0"/>
    <w:rsid w:val="001F3C06"/>
    <w:rsid w:val="001F4887"/>
    <w:rsid w:val="001F4EA4"/>
    <w:rsid w:val="001F4F11"/>
    <w:rsid w:val="001F53E0"/>
    <w:rsid w:val="001F6A39"/>
    <w:rsid w:val="001F7914"/>
    <w:rsid w:val="00200809"/>
    <w:rsid w:val="0020081D"/>
    <w:rsid w:val="00200F5A"/>
    <w:rsid w:val="00201FD2"/>
    <w:rsid w:val="002020D9"/>
    <w:rsid w:val="00202439"/>
    <w:rsid w:val="002037F8"/>
    <w:rsid w:val="00203F30"/>
    <w:rsid w:val="002049D2"/>
    <w:rsid w:val="0020564E"/>
    <w:rsid w:val="0020586C"/>
    <w:rsid w:val="00206C11"/>
    <w:rsid w:val="00207679"/>
    <w:rsid w:val="002078D6"/>
    <w:rsid w:val="00207C88"/>
    <w:rsid w:val="002100F1"/>
    <w:rsid w:val="00210FDF"/>
    <w:rsid w:val="002110AD"/>
    <w:rsid w:val="00211434"/>
    <w:rsid w:val="00211DC3"/>
    <w:rsid w:val="00212176"/>
    <w:rsid w:val="0021239F"/>
    <w:rsid w:val="00212B74"/>
    <w:rsid w:val="002132DF"/>
    <w:rsid w:val="002142DC"/>
    <w:rsid w:val="002154FA"/>
    <w:rsid w:val="00215A1A"/>
    <w:rsid w:val="00215E49"/>
    <w:rsid w:val="00216504"/>
    <w:rsid w:val="002201EE"/>
    <w:rsid w:val="002203B3"/>
    <w:rsid w:val="002206B5"/>
    <w:rsid w:val="00220BE5"/>
    <w:rsid w:val="0022111B"/>
    <w:rsid w:val="002214AA"/>
    <w:rsid w:val="002214D1"/>
    <w:rsid w:val="00221871"/>
    <w:rsid w:val="00221E48"/>
    <w:rsid w:val="002223F3"/>
    <w:rsid w:val="00223835"/>
    <w:rsid w:val="002239EE"/>
    <w:rsid w:val="002242E0"/>
    <w:rsid w:val="00224367"/>
    <w:rsid w:val="00224B33"/>
    <w:rsid w:val="00225466"/>
    <w:rsid w:val="00225CE4"/>
    <w:rsid w:val="00226D6D"/>
    <w:rsid w:val="00230105"/>
    <w:rsid w:val="002319AA"/>
    <w:rsid w:val="00231B36"/>
    <w:rsid w:val="0023344A"/>
    <w:rsid w:val="00234712"/>
    <w:rsid w:val="0023522C"/>
    <w:rsid w:val="00235E92"/>
    <w:rsid w:val="002366C5"/>
    <w:rsid w:val="00237349"/>
    <w:rsid w:val="00237E9C"/>
    <w:rsid w:val="00240990"/>
    <w:rsid w:val="00240A3D"/>
    <w:rsid w:val="00241065"/>
    <w:rsid w:val="0024197F"/>
    <w:rsid w:val="00242BD4"/>
    <w:rsid w:val="00243649"/>
    <w:rsid w:val="00244E91"/>
    <w:rsid w:val="00245038"/>
    <w:rsid w:val="002451F4"/>
    <w:rsid w:val="0024567F"/>
    <w:rsid w:val="002458AF"/>
    <w:rsid w:val="00246C3C"/>
    <w:rsid w:val="00246EBE"/>
    <w:rsid w:val="002472D7"/>
    <w:rsid w:val="00250778"/>
    <w:rsid w:val="00250AAD"/>
    <w:rsid w:val="00252AF2"/>
    <w:rsid w:val="00252C69"/>
    <w:rsid w:val="00252DCC"/>
    <w:rsid w:val="00254915"/>
    <w:rsid w:val="002552B5"/>
    <w:rsid w:val="00255C14"/>
    <w:rsid w:val="00256539"/>
    <w:rsid w:val="00256A48"/>
    <w:rsid w:val="00261257"/>
    <w:rsid w:val="00262CE9"/>
    <w:rsid w:val="00263377"/>
    <w:rsid w:val="00263689"/>
    <w:rsid w:val="0026595F"/>
    <w:rsid w:val="00266E12"/>
    <w:rsid w:val="00266F13"/>
    <w:rsid w:val="00267927"/>
    <w:rsid w:val="00267B64"/>
    <w:rsid w:val="002710CF"/>
    <w:rsid w:val="002719CE"/>
    <w:rsid w:val="00272026"/>
    <w:rsid w:val="00273DD7"/>
    <w:rsid w:val="002741AF"/>
    <w:rsid w:val="00275294"/>
    <w:rsid w:val="002766EC"/>
    <w:rsid w:val="00277515"/>
    <w:rsid w:val="0027757E"/>
    <w:rsid w:val="00277FDC"/>
    <w:rsid w:val="0028039E"/>
    <w:rsid w:val="002817CE"/>
    <w:rsid w:val="002821BF"/>
    <w:rsid w:val="00282CFB"/>
    <w:rsid w:val="00282F7C"/>
    <w:rsid w:val="002839A0"/>
    <w:rsid w:val="002872D2"/>
    <w:rsid w:val="0028777A"/>
    <w:rsid w:val="00287AC8"/>
    <w:rsid w:val="002905DC"/>
    <w:rsid w:val="002917A2"/>
    <w:rsid w:val="0029190D"/>
    <w:rsid w:val="00291A15"/>
    <w:rsid w:val="002921F2"/>
    <w:rsid w:val="00292BC0"/>
    <w:rsid w:val="002943D0"/>
    <w:rsid w:val="0029665F"/>
    <w:rsid w:val="00296809"/>
    <w:rsid w:val="002969A6"/>
    <w:rsid w:val="00296F79"/>
    <w:rsid w:val="002974A8"/>
    <w:rsid w:val="00297644"/>
    <w:rsid w:val="002A03DF"/>
    <w:rsid w:val="002A152C"/>
    <w:rsid w:val="002A390E"/>
    <w:rsid w:val="002A609E"/>
    <w:rsid w:val="002A6BFD"/>
    <w:rsid w:val="002A72D3"/>
    <w:rsid w:val="002A73EF"/>
    <w:rsid w:val="002B054B"/>
    <w:rsid w:val="002B068C"/>
    <w:rsid w:val="002B0F99"/>
    <w:rsid w:val="002B1361"/>
    <w:rsid w:val="002B1F34"/>
    <w:rsid w:val="002B23CB"/>
    <w:rsid w:val="002B2468"/>
    <w:rsid w:val="002B2ACA"/>
    <w:rsid w:val="002B318C"/>
    <w:rsid w:val="002B579E"/>
    <w:rsid w:val="002B5BC7"/>
    <w:rsid w:val="002B62C1"/>
    <w:rsid w:val="002B6DA3"/>
    <w:rsid w:val="002B76C2"/>
    <w:rsid w:val="002C062F"/>
    <w:rsid w:val="002C0923"/>
    <w:rsid w:val="002C181A"/>
    <w:rsid w:val="002C1F3D"/>
    <w:rsid w:val="002C28F6"/>
    <w:rsid w:val="002C2E37"/>
    <w:rsid w:val="002C327C"/>
    <w:rsid w:val="002C47B3"/>
    <w:rsid w:val="002C4871"/>
    <w:rsid w:val="002C67D3"/>
    <w:rsid w:val="002C6A0B"/>
    <w:rsid w:val="002C78B3"/>
    <w:rsid w:val="002D14CC"/>
    <w:rsid w:val="002D25D8"/>
    <w:rsid w:val="002D2909"/>
    <w:rsid w:val="002D376D"/>
    <w:rsid w:val="002D3A31"/>
    <w:rsid w:val="002D3DD9"/>
    <w:rsid w:val="002D4100"/>
    <w:rsid w:val="002D4D69"/>
    <w:rsid w:val="002D4EDD"/>
    <w:rsid w:val="002D57CA"/>
    <w:rsid w:val="002D68B3"/>
    <w:rsid w:val="002D6CB6"/>
    <w:rsid w:val="002D73D3"/>
    <w:rsid w:val="002D7A2F"/>
    <w:rsid w:val="002E025E"/>
    <w:rsid w:val="002E229A"/>
    <w:rsid w:val="002E239F"/>
    <w:rsid w:val="002E2469"/>
    <w:rsid w:val="002E29D0"/>
    <w:rsid w:val="002E3C10"/>
    <w:rsid w:val="002E4469"/>
    <w:rsid w:val="002E4E0A"/>
    <w:rsid w:val="002E5D03"/>
    <w:rsid w:val="002E60B1"/>
    <w:rsid w:val="002E6CD8"/>
    <w:rsid w:val="002E7B63"/>
    <w:rsid w:val="002F1666"/>
    <w:rsid w:val="002F16AF"/>
    <w:rsid w:val="002F25EB"/>
    <w:rsid w:val="002F28DE"/>
    <w:rsid w:val="002F31F9"/>
    <w:rsid w:val="002F4531"/>
    <w:rsid w:val="002F47CF"/>
    <w:rsid w:val="002F4C2B"/>
    <w:rsid w:val="002F50E0"/>
    <w:rsid w:val="002F61B5"/>
    <w:rsid w:val="0030001E"/>
    <w:rsid w:val="00300346"/>
    <w:rsid w:val="00301B23"/>
    <w:rsid w:val="00301D65"/>
    <w:rsid w:val="00301E54"/>
    <w:rsid w:val="00302816"/>
    <w:rsid w:val="0030308B"/>
    <w:rsid w:val="0030461F"/>
    <w:rsid w:val="00304ADE"/>
    <w:rsid w:val="00305AF5"/>
    <w:rsid w:val="00305CC8"/>
    <w:rsid w:val="0030652B"/>
    <w:rsid w:val="0030674E"/>
    <w:rsid w:val="00307663"/>
    <w:rsid w:val="00307F7F"/>
    <w:rsid w:val="003111D1"/>
    <w:rsid w:val="0031161A"/>
    <w:rsid w:val="0031188C"/>
    <w:rsid w:val="00311A77"/>
    <w:rsid w:val="00311EC9"/>
    <w:rsid w:val="003130AA"/>
    <w:rsid w:val="00314050"/>
    <w:rsid w:val="00314287"/>
    <w:rsid w:val="00315476"/>
    <w:rsid w:val="00316027"/>
    <w:rsid w:val="003164EA"/>
    <w:rsid w:val="00316DFF"/>
    <w:rsid w:val="00316FF3"/>
    <w:rsid w:val="003171E9"/>
    <w:rsid w:val="00320015"/>
    <w:rsid w:val="00320B91"/>
    <w:rsid w:val="00321D83"/>
    <w:rsid w:val="00322DD7"/>
    <w:rsid w:val="00322E77"/>
    <w:rsid w:val="00324AC9"/>
    <w:rsid w:val="003256A5"/>
    <w:rsid w:val="003256B7"/>
    <w:rsid w:val="00325EDF"/>
    <w:rsid w:val="003266F2"/>
    <w:rsid w:val="0032725F"/>
    <w:rsid w:val="00327612"/>
    <w:rsid w:val="003300AD"/>
    <w:rsid w:val="003314A1"/>
    <w:rsid w:val="00332508"/>
    <w:rsid w:val="00332EBB"/>
    <w:rsid w:val="00334D16"/>
    <w:rsid w:val="003358E5"/>
    <w:rsid w:val="00336AE9"/>
    <w:rsid w:val="0033721D"/>
    <w:rsid w:val="00340D7B"/>
    <w:rsid w:val="00342101"/>
    <w:rsid w:val="003432F0"/>
    <w:rsid w:val="00343EFB"/>
    <w:rsid w:val="0034452F"/>
    <w:rsid w:val="00344A97"/>
    <w:rsid w:val="00344E50"/>
    <w:rsid w:val="003459C2"/>
    <w:rsid w:val="00345BEE"/>
    <w:rsid w:val="00346A74"/>
    <w:rsid w:val="00346AE2"/>
    <w:rsid w:val="00350F0C"/>
    <w:rsid w:val="00351252"/>
    <w:rsid w:val="003518E2"/>
    <w:rsid w:val="00352071"/>
    <w:rsid w:val="00352B48"/>
    <w:rsid w:val="00352E55"/>
    <w:rsid w:val="003537B8"/>
    <w:rsid w:val="00353D91"/>
    <w:rsid w:val="00353F18"/>
    <w:rsid w:val="00355564"/>
    <w:rsid w:val="00356B8E"/>
    <w:rsid w:val="003576BD"/>
    <w:rsid w:val="00357A1A"/>
    <w:rsid w:val="00357E43"/>
    <w:rsid w:val="00361578"/>
    <w:rsid w:val="003615EB"/>
    <w:rsid w:val="003624D9"/>
    <w:rsid w:val="003627A9"/>
    <w:rsid w:val="00363112"/>
    <w:rsid w:val="00364006"/>
    <w:rsid w:val="00364109"/>
    <w:rsid w:val="00364871"/>
    <w:rsid w:val="003649F2"/>
    <w:rsid w:val="003658A1"/>
    <w:rsid w:val="00365A9D"/>
    <w:rsid w:val="003667DA"/>
    <w:rsid w:val="003677CF"/>
    <w:rsid w:val="003679C1"/>
    <w:rsid w:val="003703A0"/>
    <w:rsid w:val="00370819"/>
    <w:rsid w:val="0037112B"/>
    <w:rsid w:val="00371693"/>
    <w:rsid w:val="00371F06"/>
    <w:rsid w:val="003736A2"/>
    <w:rsid w:val="003737CF"/>
    <w:rsid w:val="00373E38"/>
    <w:rsid w:val="00373F51"/>
    <w:rsid w:val="0037429D"/>
    <w:rsid w:val="003754F6"/>
    <w:rsid w:val="00375ACF"/>
    <w:rsid w:val="00375DE8"/>
    <w:rsid w:val="00375F43"/>
    <w:rsid w:val="00376C78"/>
    <w:rsid w:val="003804D7"/>
    <w:rsid w:val="0038194C"/>
    <w:rsid w:val="00382EE8"/>
    <w:rsid w:val="00383F10"/>
    <w:rsid w:val="0038442A"/>
    <w:rsid w:val="00384796"/>
    <w:rsid w:val="00384C62"/>
    <w:rsid w:val="00385DD3"/>
    <w:rsid w:val="0038766D"/>
    <w:rsid w:val="0038797C"/>
    <w:rsid w:val="00390B07"/>
    <w:rsid w:val="00391BCA"/>
    <w:rsid w:val="00391DCB"/>
    <w:rsid w:val="0039203D"/>
    <w:rsid w:val="003927E1"/>
    <w:rsid w:val="00392914"/>
    <w:rsid w:val="003937C2"/>
    <w:rsid w:val="00393AEF"/>
    <w:rsid w:val="00393CD0"/>
    <w:rsid w:val="00394E44"/>
    <w:rsid w:val="00396C91"/>
    <w:rsid w:val="0039774F"/>
    <w:rsid w:val="003A013D"/>
    <w:rsid w:val="003A014E"/>
    <w:rsid w:val="003A031A"/>
    <w:rsid w:val="003A0C0E"/>
    <w:rsid w:val="003A1C98"/>
    <w:rsid w:val="003A1E40"/>
    <w:rsid w:val="003A49B0"/>
    <w:rsid w:val="003A529F"/>
    <w:rsid w:val="003A53D0"/>
    <w:rsid w:val="003A5EDA"/>
    <w:rsid w:val="003A7C8A"/>
    <w:rsid w:val="003B0192"/>
    <w:rsid w:val="003B022B"/>
    <w:rsid w:val="003B0393"/>
    <w:rsid w:val="003B03EE"/>
    <w:rsid w:val="003B1B74"/>
    <w:rsid w:val="003B1CF7"/>
    <w:rsid w:val="003B1D81"/>
    <w:rsid w:val="003B2D3E"/>
    <w:rsid w:val="003B31EA"/>
    <w:rsid w:val="003B5CF7"/>
    <w:rsid w:val="003B60C4"/>
    <w:rsid w:val="003B6135"/>
    <w:rsid w:val="003C00BF"/>
    <w:rsid w:val="003C0346"/>
    <w:rsid w:val="003C03BC"/>
    <w:rsid w:val="003C08C4"/>
    <w:rsid w:val="003C0A90"/>
    <w:rsid w:val="003C296D"/>
    <w:rsid w:val="003C33A3"/>
    <w:rsid w:val="003C34CF"/>
    <w:rsid w:val="003C35B5"/>
    <w:rsid w:val="003C3843"/>
    <w:rsid w:val="003C3AC7"/>
    <w:rsid w:val="003C44D6"/>
    <w:rsid w:val="003C599F"/>
    <w:rsid w:val="003C5F39"/>
    <w:rsid w:val="003C6378"/>
    <w:rsid w:val="003D0ACA"/>
    <w:rsid w:val="003D1345"/>
    <w:rsid w:val="003D14C8"/>
    <w:rsid w:val="003D1F1F"/>
    <w:rsid w:val="003D21B8"/>
    <w:rsid w:val="003D2206"/>
    <w:rsid w:val="003D2293"/>
    <w:rsid w:val="003D23EC"/>
    <w:rsid w:val="003D301B"/>
    <w:rsid w:val="003D3B72"/>
    <w:rsid w:val="003D3F83"/>
    <w:rsid w:val="003D45DC"/>
    <w:rsid w:val="003D5E34"/>
    <w:rsid w:val="003D6647"/>
    <w:rsid w:val="003D6D8C"/>
    <w:rsid w:val="003E0D9D"/>
    <w:rsid w:val="003E1490"/>
    <w:rsid w:val="003E27F8"/>
    <w:rsid w:val="003E5205"/>
    <w:rsid w:val="003E5DCC"/>
    <w:rsid w:val="003E6A31"/>
    <w:rsid w:val="003E6A63"/>
    <w:rsid w:val="003E6AC1"/>
    <w:rsid w:val="003F0D33"/>
    <w:rsid w:val="003F1353"/>
    <w:rsid w:val="003F2141"/>
    <w:rsid w:val="003F2B6A"/>
    <w:rsid w:val="003F37CB"/>
    <w:rsid w:val="003F5240"/>
    <w:rsid w:val="003F530B"/>
    <w:rsid w:val="003F6AE3"/>
    <w:rsid w:val="003F70DC"/>
    <w:rsid w:val="004033D4"/>
    <w:rsid w:val="0040431B"/>
    <w:rsid w:val="00404450"/>
    <w:rsid w:val="0040454C"/>
    <w:rsid w:val="00405C76"/>
    <w:rsid w:val="00406000"/>
    <w:rsid w:val="00406233"/>
    <w:rsid w:val="004067E1"/>
    <w:rsid w:val="0040683E"/>
    <w:rsid w:val="00406D7D"/>
    <w:rsid w:val="004075FD"/>
    <w:rsid w:val="00410978"/>
    <w:rsid w:val="004110DA"/>
    <w:rsid w:val="00412879"/>
    <w:rsid w:val="00413C3F"/>
    <w:rsid w:val="0041458A"/>
    <w:rsid w:val="00415325"/>
    <w:rsid w:val="00416A5C"/>
    <w:rsid w:val="00417448"/>
    <w:rsid w:val="00421408"/>
    <w:rsid w:val="00421F7A"/>
    <w:rsid w:val="004223AF"/>
    <w:rsid w:val="00423032"/>
    <w:rsid w:val="00423458"/>
    <w:rsid w:val="0042356D"/>
    <w:rsid w:val="00424550"/>
    <w:rsid w:val="00426B41"/>
    <w:rsid w:val="00426E90"/>
    <w:rsid w:val="00427477"/>
    <w:rsid w:val="004274BD"/>
    <w:rsid w:val="00427A5F"/>
    <w:rsid w:val="00430026"/>
    <w:rsid w:val="00430F6E"/>
    <w:rsid w:val="004324D7"/>
    <w:rsid w:val="00432EB9"/>
    <w:rsid w:val="004346C9"/>
    <w:rsid w:val="00434C69"/>
    <w:rsid w:val="00434D37"/>
    <w:rsid w:val="00435DEE"/>
    <w:rsid w:val="004362CF"/>
    <w:rsid w:val="00437BAD"/>
    <w:rsid w:val="00437C23"/>
    <w:rsid w:val="00440338"/>
    <w:rsid w:val="00441583"/>
    <w:rsid w:val="00441A98"/>
    <w:rsid w:val="00441C45"/>
    <w:rsid w:val="00441E4B"/>
    <w:rsid w:val="0044350C"/>
    <w:rsid w:val="00443CE7"/>
    <w:rsid w:val="00443DE5"/>
    <w:rsid w:val="0044413D"/>
    <w:rsid w:val="00444AFB"/>
    <w:rsid w:val="00444B3D"/>
    <w:rsid w:val="0044508C"/>
    <w:rsid w:val="004455F0"/>
    <w:rsid w:val="004465B4"/>
    <w:rsid w:val="00447060"/>
    <w:rsid w:val="00447B27"/>
    <w:rsid w:val="00447D50"/>
    <w:rsid w:val="00450048"/>
    <w:rsid w:val="004503EF"/>
    <w:rsid w:val="00451987"/>
    <w:rsid w:val="00451D0A"/>
    <w:rsid w:val="004530B4"/>
    <w:rsid w:val="00454478"/>
    <w:rsid w:val="00454879"/>
    <w:rsid w:val="0045529B"/>
    <w:rsid w:val="00455C85"/>
    <w:rsid w:val="00455EAE"/>
    <w:rsid w:val="00455F83"/>
    <w:rsid w:val="004568BA"/>
    <w:rsid w:val="00457FA3"/>
    <w:rsid w:val="00461CC9"/>
    <w:rsid w:val="004630A3"/>
    <w:rsid w:val="00463803"/>
    <w:rsid w:val="00463F43"/>
    <w:rsid w:val="00464560"/>
    <w:rsid w:val="00465494"/>
    <w:rsid w:val="00465AD7"/>
    <w:rsid w:val="004669B0"/>
    <w:rsid w:val="00466A27"/>
    <w:rsid w:val="00466A6E"/>
    <w:rsid w:val="00467187"/>
    <w:rsid w:val="0046741B"/>
    <w:rsid w:val="004676F4"/>
    <w:rsid w:val="00471965"/>
    <w:rsid w:val="00471BBA"/>
    <w:rsid w:val="00471D81"/>
    <w:rsid w:val="004742B3"/>
    <w:rsid w:val="00476441"/>
    <w:rsid w:val="00476548"/>
    <w:rsid w:val="00480B74"/>
    <w:rsid w:val="0048165A"/>
    <w:rsid w:val="00481C82"/>
    <w:rsid w:val="00481F78"/>
    <w:rsid w:val="004845C7"/>
    <w:rsid w:val="0048477B"/>
    <w:rsid w:val="0048494A"/>
    <w:rsid w:val="0048579B"/>
    <w:rsid w:val="004861E9"/>
    <w:rsid w:val="00486DE7"/>
    <w:rsid w:val="00487672"/>
    <w:rsid w:val="0049103A"/>
    <w:rsid w:val="004919C5"/>
    <w:rsid w:val="004926D7"/>
    <w:rsid w:val="00492F11"/>
    <w:rsid w:val="004949DA"/>
    <w:rsid w:val="00495A43"/>
    <w:rsid w:val="00495BBB"/>
    <w:rsid w:val="00495F97"/>
    <w:rsid w:val="00495FF7"/>
    <w:rsid w:val="00496013"/>
    <w:rsid w:val="004963DE"/>
    <w:rsid w:val="004963FF"/>
    <w:rsid w:val="00496407"/>
    <w:rsid w:val="00496A30"/>
    <w:rsid w:val="00497844"/>
    <w:rsid w:val="004A038B"/>
    <w:rsid w:val="004A08A5"/>
    <w:rsid w:val="004A1738"/>
    <w:rsid w:val="004A1A05"/>
    <w:rsid w:val="004A1F9E"/>
    <w:rsid w:val="004A2373"/>
    <w:rsid w:val="004A3627"/>
    <w:rsid w:val="004A40B9"/>
    <w:rsid w:val="004A4E35"/>
    <w:rsid w:val="004A71EE"/>
    <w:rsid w:val="004A7E8B"/>
    <w:rsid w:val="004B0FF8"/>
    <w:rsid w:val="004B1052"/>
    <w:rsid w:val="004B1662"/>
    <w:rsid w:val="004B2289"/>
    <w:rsid w:val="004B22D6"/>
    <w:rsid w:val="004B3083"/>
    <w:rsid w:val="004B3B1F"/>
    <w:rsid w:val="004B7126"/>
    <w:rsid w:val="004B7E06"/>
    <w:rsid w:val="004C102C"/>
    <w:rsid w:val="004C1F62"/>
    <w:rsid w:val="004C2130"/>
    <w:rsid w:val="004C3197"/>
    <w:rsid w:val="004C420B"/>
    <w:rsid w:val="004C44B6"/>
    <w:rsid w:val="004C499E"/>
    <w:rsid w:val="004C4AE1"/>
    <w:rsid w:val="004C5468"/>
    <w:rsid w:val="004C6653"/>
    <w:rsid w:val="004C7417"/>
    <w:rsid w:val="004C78C9"/>
    <w:rsid w:val="004C7D1B"/>
    <w:rsid w:val="004C7DA5"/>
    <w:rsid w:val="004C7FF5"/>
    <w:rsid w:val="004D0B09"/>
    <w:rsid w:val="004D0DC6"/>
    <w:rsid w:val="004D1940"/>
    <w:rsid w:val="004D21D9"/>
    <w:rsid w:val="004D3229"/>
    <w:rsid w:val="004D348E"/>
    <w:rsid w:val="004D361A"/>
    <w:rsid w:val="004D4056"/>
    <w:rsid w:val="004D451F"/>
    <w:rsid w:val="004D46B2"/>
    <w:rsid w:val="004D4BEE"/>
    <w:rsid w:val="004D5001"/>
    <w:rsid w:val="004D50F8"/>
    <w:rsid w:val="004D5758"/>
    <w:rsid w:val="004D5891"/>
    <w:rsid w:val="004D5E37"/>
    <w:rsid w:val="004D6794"/>
    <w:rsid w:val="004D7566"/>
    <w:rsid w:val="004E0826"/>
    <w:rsid w:val="004E0F67"/>
    <w:rsid w:val="004E2672"/>
    <w:rsid w:val="004E276A"/>
    <w:rsid w:val="004E362A"/>
    <w:rsid w:val="004E393A"/>
    <w:rsid w:val="004E3A69"/>
    <w:rsid w:val="004E44B8"/>
    <w:rsid w:val="004E5246"/>
    <w:rsid w:val="004E6522"/>
    <w:rsid w:val="004E682D"/>
    <w:rsid w:val="004E7A2B"/>
    <w:rsid w:val="004F00EA"/>
    <w:rsid w:val="004F06AB"/>
    <w:rsid w:val="004F1428"/>
    <w:rsid w:val="004F1597"/>
    <w:rsid w:val="004F16CA"/>
    <w:rsid w:val="004F17EE"/>
    <w:rsid w:val="004F1E70"/>
    <w:rsid w:val="004F2122"/>
    <w:rsid w:val="004F263D"/>
    <w:rsid w:val="004F2BAF"/>
    <w:rsid w:val="004F2EE9"/>
    <w:rsid w:val="004F30D0"/>
    <w:rsid w:val="004F368D"/>
    <w:rsid w:val="004F3711"/>
    <w:rsid w:val="004F447A"/>
    <w:rsid w:val="004F45F6"/>
    <w:rsid w:val="004F4648"/>
    <w:rsid w:val="004F4754"/>
    <w:rsid w:val="004F5ABE"/>
    <w:rsid w:val="004F5C01"/>
    <w:rsid w:val="004F7682"/>
    <w:rsid w:val="00500B15"/>
    <w:rsid w:val="00501482"/>
    <w:rsid w:val="00501C7E"/>
    <w:rsid w:val="00502283"/>
    <w:rsid w:val="005027C0"/>
    <w:rsid w:val="00502CEF"/>
    <w:rsid w:val="00503407"/>
    <w:rsid w:val="005034D1"/>
    <w:rsid w:val="0050440F"/>
    <w:rsid w:val="005045EA"/>
    <w:rsid w:val="00505CC7"/>
    <w:rsid w:val="00506208"/>
    <w:rsid w:val="005067B2"/>
    <w:rsid w:val="005073AA"/>
    <w:rsid w:val="005077BF"/>
    <w:rsid w:val="005118D9"/>
    <w:rsid w:val="00511E97"/>
    <w:rsid w:val="00512894"/>
    <w:rsid w:val="00512F08"/>
    <w:rsid w:val="0051331D"/>
    <w:rsid w:val="00513848"/>
    <w:rsid w:val="00513994"/>
    <w:rsid w:val="00513A28"/>
    <w:rsid w:val="00513F10"/>
    <w:rsid w:val="0051406E"/>
    <w:rsid w:val="0051460C"/>
    <w:rsid w:val="00516930"/>
    <w:rsid w:val="00517B40"/>
    <w:rsid w:val="00517B7B"/>
    <w:rsid w:val="005210AE"/>
    <w:rsid w:val="005212FB"/>
    <w:rsid w:val="0052141A"/>
    <w:rsid w:val="00521C89"/>
    <w:rsid w:val="005221A9"/>
    <w:rsid w:val="00522434"/>
    <w:rsid w:val="00522B13"/>
    <w:rsid w:val="005231E6"/>
    <w:rsid w:val="00523298"/>
    <w:rsid w:val="00523484"/>
    <w:rsid w:val="00523938"/>
    <w:rsid w:val="00523ACD"/>
    <w:rsid w:val="00524AE6"/>
    <w:rsid w:val="005259D5"/>
    <w:rsid w:val="005259F6"/>
    <w:rsid w:val="00526A32"/>
    <w:rsid w:val="00526E22"/>
    <w:rsid w:val="00527A10"/>
    <w:rsid w:val="00530FA6"/>
    <w:rsid w:val="00530FAD"/>
    <w:rsid w:val="0053221D"/>
    <w:rsid w:val="00532340"/>
    <w:rsid w:val="00534BD8"/>
    <w:rsid w:val="005358E4"/>
    <w:rsid w:val="00535A15"/>
    <w:rsid w:val="00535F5B"/>
    <w:rsid w:val="0053618D"/>
    <w:rsid w:val="00536E70"/>
    <w:rsid w:val="00537BF8"/>
    <w:rsid w:val="0054102D"/>
    <w:rsid w:val="005411A8"/>
    <w:rsid w:val="0054161B"/>
    <w:rsid w:val="005419F7"/>
    <w:rsid w:val="00541EC3"/>
    <w:rsid w:val="0054226B"/>
    <w:rsid w:val="00542E82"/>
    <w:rsid w:val="00543EF7"/>
    <w:rsid w:val="0054497B"/>
    <w:rsid w:val="00545EE7"/>
    <w:rsid w:val="00547011"/>
    <w:rsid w:val="005502E3"/>
    <w:rsid w:val="005519F5"/>
    <w:rsid w:val="00551C35"/>
    <w:rsid w:val="005527B5"/>
    <w:rsid w:val="00552DA5"/>
    <w:rsid w:val="0055317B"/>
    <w:rsid w:val="00553197"/>
    <w:rsid w:val="00553601"/>
    <w:rsid w:val="00554035"/>
    <w:rsid w:val="00554DB8"/>
    <w:rsid w:val="0055525E"/>
    <w:rsid w:val="00555381"/>
    <w:rsid w:val="005554AC"/>
    <w:rsid w:val="0055565E"/>
    <w:rsid w:val="0055586A"/>
    <w:rsid w:val="00556773"/>
    <w:rsid w:val="0055774D"/>
    <w:rsid w:val="00560EA3"/>
    <w:rsid w:val="00562172"/>
    <w:rsid w:val="0056248F"/>
    <w:rsid w:val="00562955"/>
    <w:rsid w:val="00562FE4"/>
    <w:rsid w:val="0056303B"/>
    <w:rsid w:val="00564027"/>
    <w:rsid w:val="00564121"/>
    <w:rsid w:val="005642E2"/>
    <w:rsid w:val="00564912"/>
    <w:rsid w:val="00564AC4"/>
    <w:rsid w:val="00565442"/>
    <w:rsid w:val="00567447"/>
    <w:rsid w:val="00567943"/>
    <w:rsid w:val="00567E57"/>
    <w:rsid w:val="00567FB5"/>
    <w:rsid w:val="0057008B"/>
    <w:rsid w:val="005701A3"/>
    <w:rsid w:val="00570423"/>
    <w:rsid w:val="00571AAD"/>
    <w:rsid w:val="00574F92"/>
    <w:rsid w:val="0057559F"/>
    <w:rsid w:val="0057568D"/>
    <w:rsid w:val="00575954"/>
    <w:rsid w:val="00577205"/>
    <w:rsid w:val="005774C2"/>
    <w:rsid w:val="00580557"/>
    <w:rsid w:val="005818D1"/>
    <w:rsid w:val="00583117"/>
    <w:rsid w:val="00584E01"/>
    <w:rsid w:val="0058557C"/>
    <w:rsid w:val="00585655"/>
    <w:rsid w:val="00585717"/>
    <w:rsid w:val="00585CAF"/>
    <w:rsid w:val="00585F37"/>
    <w:rsid w:val="00587AA4"/>
    <w:rsid w:val="00587B0D"/>
    <w:rsid w:val="00587E82"/>
    <w:rsid w:val="00590374"/>
    <w:rsid w:val="00591ACB"/>
    <w:rsid w:val="00591B63"/>
    <w:rsid w:val="00592ABD"/>
    <w:rsid w:val="00592C4C"/>
    <w:rsid w:val="00592CE9"/>
    <w:rsid w:val="00593861"/>
    <w:rsid w:val="0059473B"/>
    <w:rsid w:val="005953DF"/>
    <w:rsid w:val="0059596B"/>
    <w:rsid w:val="00596447"/>
    <w:rsid w:val="00597103"/>
    <w:rsid w:val="005A010E"/>
    <w:rsid w:val="005A1634"/>
    <w:rsid w:val="005A1D23"/>
    <w:rsid w:val="005A1D50"/>
    <w:rsid w:val="005A21FE"/>
    <w:rsid w:val="005A35D9"/>
    <w:rsid w:val="005A45C8"/>
    <w:rsid w:val="005A5579"/>
    <w:rsid w:val="005A7590"/>
    <w:rsid w:val="005A7925"/>
    <w:rsid w:val="005B1775"/>
    <w:rsid w:val="005B1AB3"/>
    <w:rsid w:val="005B2934"/>
    <w:rsid w:val="005B2BCF"/>
    <w:rsid w:val="005B3E71"/>
    <w:rsid w:val="005B4BCD"/>
    <w:rsid w:val="005B6751"/>
    <w:rsid w:val="005B67BF"/>
    <w:rsid w:val="005B68F5"/>
    <w:rsid w:val="005B7572"/>
    <w:rsid w:val="005B7C4B"/>
    <w:rsid w:val="005C18CC"/>
    <w:rsid w:val="005C1A68"/>
    <w:rsid w:val="005C39BC"/>
    <w:rsid w:val="005C3F34"/>
    <w:rsid w:val="005C5006"/>
    <w:rsid w:val="005C728E"/>
    <w:rsid w:val="005C75F0"/>
    <w:rsid w:val="005C7BEE"/>
    <w:rsid w:val="005D03B0"/>
    <w:rsid w:val="005D10F7"/>
    <w:rsid w:val="005D221F"/>
    <w:rsid w:val="005D275F"/>
    <w:rsid w:val="005D4A22"/>
    <w:rsid w:val="005D5741"/>
    <w:rsid w:val="005D60B5"/>
    <w:rsid w:val="005D62E4"/>
    <w:rsid w:val="005E073F"/>
    <w:rsid w:val="005E0A7C"/>
    <w:rsid w:val="005E0DDB"/>
    <w:rsid w:val="005E16C2"/>
    <w:rsid w:val="005E1F11"/>
    <w:rsid w:val="005E2334"/>
    <w:rsid w:val="005E256A"/>
    <w:rsid w:val="005E2DCB"/>
    <w:rsid w:val="005E529C"/>
    <w:rsid w:val="005E55F9"/>
    <w:rsid w:val="005E695F"/>
    <w:rsid w:val="005E6DF2"/>
    <w:rsid w:val="005E7418"/>
    <w:rsid w:val="005E7623"/>
    <w:rsid w:val="005E7773"/>
    <w:rsid w:val="005F064F"/>
    <w:rsid w:val="005F1467"/>
    <w:rsid w:val="005F1A41"/>
    <w:rsid w:val="005F1B2C"/>
    <w:rsid w:val="005F222C"/>
    <w:rsid w:val="005F22D5"/>
    <w:rsid w:val="005F2C67"/>
    <w:rsid w:val="005F2C90"/>
    <w:rsid w:val="005F3499"/>
    <w:rsid w:val="005F39F0"/>
    <w:rsid w:val="005F686E"/>
    <w:rsid w:val="005F6F3C"/>
    <w:rsid w:val="00600FF0"/>
    <w:rsid w:val="00602523"/>
    <w:rsid w:val="00602CB7"/>
    <w:rsid w:val="00602EDB"/>
    <w:rsid w:val="0060337C"/>
    <w:rsid w:val="00603A05"/>
    <w:rsid w:val="00604DFB"/>
    <w:rsid w:val="00605FE8"/>
    <w:rsid w:val="00606292"/>
    <w:rsid w:val="0060670B"/>
    <w:rsid w:val="00607477"/>
    <w:rsid w:val="006116B7"/>
    <w:rsid w:val="0061185C"/>
    <w:rsid w:val="00611E85"/>
    <w:rsid w:val="006129F8"/>
    <w:rsid w:val="00612C0D"/>
    <w:rsid w:val="00612D88"/>
    <w:rsid w:val="00612FE4"/>
    <w:rsid w:val="00613466"/>
    <w:rsid w:val="0061362F"/>
    <w:rsid w:val="00614A3F"/>
    <w:rsid w:val="00614DF2"/>
    <w:rsid w:val="006151AF"/>
    <w:rsid w:val="00615584"/>
    <w:rsid w:val="00615767"/>
    <w:rsid w:val="00615EAC"/>
    <w:rsid w:val="00616434"/>
    <w:rsid w:val="006166D8"/>
    <w:rsid w:val="00620747"/>
    <w:rsid w:val="00620914"/>
    <w:rsid w:val="00621C72"/>
    <w:rsid w:val="00621DBB"/>
    <w:rsid w:val="00621FF8"/>
    <w:rsid w:val="0062397F"/>
    <w:rsid w:val="00623B47"/>
    <w:rsid w:val="00624526"/>
    <w:rsid w:val="00625A10"/>
    <w:rsid w:val="00626DD7"/>
    <w:rsid w:val="00626E60"/>
    <w:rsid w:val="00626EE9"/>
    <w:rsid w:val="00626F44"/>
    <w:rsid w:val="00627B5B"/>
    <w:rsid w:val="0063067E"/>
    <w:rsid w:val="00630F82"/>
    <w:rsid w:val="006323B6"/>
    <w:rsid w:val="00632AD7"/>
    <w:rsid w:val="00632B5D"/>
    <w:rsid w:val="00632E42"/>
    <w:rsid w:val="00633289"/>
    <w:rsid w:val="00633531"/>
    <w:rsid w:val="00633ADB"/>
    <w:rsid w:val="00634350"/>
    <w:rsid w:val="00635124"/>
    <w:rsid w:val="0063514B"/>
    <w:rsid w:val="006351A5"/>
    <w:rsid w:val="006357AF"/>
    <w:rsid w:val="00635B42"/>
    <w:rsid w:val="00635BB2"/>
    <w:rsid w:val="00635E7B"/>
    <w:rsid w:val="0063682D"/>
    <w:rsid w:val="00637166"/>
    <w:rsid w:val="00637554"/>
    <w:rsid w:val="00637B78"/>
    <w:rsid w:val="00640944"/>
    <w:rsid w:val="00641FB4"/>
    <w:rsid w:val="00642075"/>
    <w:rsid w:val="0064225D"/>
    <w:rsid w:val="00642EF3"/>
    <w:rsid w:val="00643ECB"/>
    <w:rsid w:val="00645060"/>
    <w:rsid w:val="0064662A"/>
    <w:rsid w:val="00646B4C"/>
    <w:rsid w:val="0064733D"/>
    <w:rsid w:val="00647A72"/>
    <w:rsid w:val="0065076E"/>
    <w:rsid w:val="00651357"/>
    <w:rsid w:val="0065141B"/>
    <w:rsid w:val="00651624"/>
    <w:rsid w:val="0065181D"/>
    <w:rsid w:val="006518E8"/>
    <w:rsid w:val="00651BA6"/>
    <w:rsid w:val="006525FF"/>
    <w:rsid w:val="006538C6"/>
    <w:rsid w:val="00655A21"/>
    <w:rsid w:val="00656A72"/>
    <w:rsid w:val="00657184"/>
    <w:rsid w:val="00657C7E"/>
    <w:rsid w:val="0066093B"/>
    <w:rsid w:val="00660CD4"/>
    <w:rsid w:val="006616C1"/>
    <w:rsid w:val="00661800"/>
    <w:rsid w:val="006619D1"/>
    <w:rsid w:val="00661A82"/>
    <w:rsid w:val="0066246F"/>
    <w:rsid w:val="0066363C"/>
    <w:rsid w:val="0066400D"/>
    <w:rsid w:val="00664323"/>
    <w:rsid w:val="00664B7C"/>
    <w:rsid w:val="00664F47"/>
    <w:rsid w:val="00664FA7"/>
    <w:rsid w:val="006659B3"/>
    <w:rsid w:val="0066601A"/>
    <w:rsid w:val="0066607B"/>
    <w:rsid w:val="006676D6"/>
    <w:rsid w:val="00667DDB"/>
    <w:rsid w:val="00670349"/>
    <w:rsid w:val="0067211D"/>
    <w:rsid w:val="006726BE"/>
    <w:rsid w:val="00672FFE"/>
    <w:rsid w:val="00673C04"/>
    <w:rsid w:val="00673E51"/>
    <w:rsid w:val="0067404F"/>
    <w:rsid w:val="0067491D"/>
    <w:rsid w:val="006804DA"/>
    <w:rsid w:val="006811ED"/>
    <w:rsid w:val="00681857"/>
    <w:rsid w:val="00681D81"/>
    <w:rsid w:val="006821E0"/>
    <w:rsid w:val="00682326"/>
    <w:rsid w:val="00682D59"/>
    <w:rsid w:val="0068344F"/>
    <w:rsid w:val="006855FB"/>
    <w:rsid w:val="006859D7"/>
    <w:rsid w:val="00685E39"/>
    <w:rsid w:val="00687349"/>
    <w:rsid w:val="00690573"/>
    <w:rsid w:val="0069071A"/>
    <w:rsid w:val="006909CA"/>
    <w:rsid w:val="00691025"/>
    <w:rsid w:val="00691105"/>
    <w:rsid w:val="00691FD1"/>
    <w:rsid w:val="00692372"/>
    <w:rsid w:val="0069310B"/>
    <w:rsid w:val="006934DD"/>
    <w:rsid w:val="006941B4"/>
    <w:rsid w:val="00694870"/>
    <w:rsid w:val="00694BE9"/>
    <w:rsid w:val="0069529C"/>
    <w:rsid w:val="006977F7"/>
    <w:rsid w:val="00697AA0"/>
    <w:rsid w:val="00697D0A"/>
    <w:rsid w:val="006A00E8"/>
    <w:rsid w:val="006A0779"/>
    <w:rsid w:val="006A0B51"/>
    <w:rsid w:val="006A13C0"/>
    <w:rsid w:val="006A1E27"/>
    <w:rsid w:val="006A2188"/>
    <w:rsid w:val="006A3891"/>
    <w:rsid w:val="006A3DEB"/>
    <w:rsid w:val="006A3F8B"/>
    <w:rsid w:val="006A45ED"/>
    <w:rsid w:val="006A4DA2"/>
    <w:rsid w:val="006A4FB9"/>
    <w:rsid w:val="006A5266"/>
    <w:rsid w:val="006A76F5"/>
    <w:rsid w:val="006B0AF1"/>
    <w:rsid w:val="006B0BB8"/>
    <w:rsid w:val="006B13BE"/>
    <w:rsid w:val="006B1689"/>
    <w:rsid w:val="006B3097"/>
    <w:rsid w:val="006B343E"/>
    <w:rsid w:val="006B368D"/>
    <w:rsid w:val="006B3AF6"/>
    <w:rsid w:val="006B3D1D"/>
    <w:rsid w:val="006B4262"/>
    <w:rsid w:val="006B4BB7"/>
    <w:rsid w:val="006B500B"/>
    <w:rsid w:val="006B5156"/>
    <w:rsid w:val="006B5723"/>
    <w:rsid w:val="006B5AB6"/>
    <w:rsid w:val="006C013B"/>
    <w:rsid w:val="006C0881"/>
    <w:rsid w:val="006C0D76"/>
    <w:rsid w:val="006C22C8"/>
    <w:rsid w:val="006C24C2"/>
    <w:rsid w:val="006C3459"/>
    <w:rsid w:val="006C3673"/>
    <w:rsid w:val="006C36B1"/>
    <w:rsid w:val="006C37B9"/>
    <w:rsid w:val="006C3C33"/>
    <w:rsid w:val="006C4286"/>
    <w:rsid w:val="006C4560"/>
    <w:rsid w:val="006C476C"/>
    <w:rsid w:val="006C4FFD"/>
    <w:rsid w:val="006C56F5"/>
    <w:rsid w:val="006C6CCD"/>
    <w:rsid w:val="006D0478"/>
    <w:rsid w:val="006D0964"/>
    <w:rsid w:val="006D1C17"/>
    <w:rsid w:val="006D245D"/>
    <w:rsid w:val="006D37EB"/>
    <w:rsid w:val="006D39B4"/>
    <w:rsid w:val="006D3D0A"/>
    <w:rsid w:val="006D3D18"/>
    <w:rsid w:val="006D404E"/>
    <w:rsid w:val="006D4078"/>
    <w:rsid w:val="006D4605"/>
    <w:rsid w:val="006D4A9B"/>
    <w:rsid w:val="006D5CC7"/>
    <w:rsid w:val="006D6184"/>
    <w:rsid w:val="006D6E8B"/>
    <w:rsid w:val="006D780F"/>
    <w:rsid w:val="006D7D78"/>
    <w:rsid w:val="006E011C"/>
    <w:rsid w:val="006E08E3"/>
    <w:rsid w:val="006E0AC6"/>
    <w:rsid w:val="006E0B3A"/>
    <w:rsid w:val="006E1A10"/>
    <w:rsid w:val="006E1EF1"/>
    <w:rsid w:val="006E261F"/>
    <w:rsid w:val="006E2C2E"/>
    <w:rsid w:val="006E31C6"/>
    <w:rsid w:val="006E348A"/>
    <w:rsid w:val="006E3C29"/>
    <w:rsid w:val="006E3E72"/>
    <w:rsid w:val="006E5597"/>
    <w:rsid w:val="006E5B01"/>
    <w:rsid w:val="006E6C88"/>
    <w:rsid w:val="006E6CFA"/>
    <w:rsid w:val="006E6F40"/>
    <w:rsid w:val="006E704D"/>
    <w:rsid w:val="006E7A63"/>
    <w:rsid w:val="006F0256"/>
    <w:rsid w:val="006F03AD"/>
    <w:rsid w:val="006F0438"/>
    <w:rsid w:val="006F0772"/>
    <w:rsid w:val="006F0983"/>
    <w:rsid w:val="006F3534"/>
    <w:rsid w:val="006F3C7B"/>
    <w:rsid w:val="006F48D8"/>
    <w:rsid w:val="006F4EF4"/>
    <w:rsid w:val="006F5C00"/>
    <w:rsid w:val="006F5E20"/>
    <w:rsid w:val="006F6A0D"/>
    <w:rsid w:val="006F6CCD"/>
    <w:rsid w:val="006F71ED"/>
    <w:rsid w:val="006F7A2C"/>
    <w:rsid w:val="006F7CD3"/>
    <w:rsid w:val="00700068"/>
    <w:rsid w:val="0070106E"/>
    <w:rsid w:val="00701A90"/>
    <w:rsid w:val="00702170"/>
    <w:rsid w:val="007022EF"/>
    <w:rsid w:val="0070244C"/>
    <w:rsid w:val="00704E8C"/>
    <w:rsid w:val="007052AA"/>
    <w:rsid w:val="0070561E"/>
    <w:rsid w:val="00705E7E"/>
    <w:rsid w:val="00706B76"/>
    <w:rsid w:val="00710CAB"/>
    <w:rsid w:val="007117F1"/>
    <w:rsid w:val="007118AD"/>
    <w:rsid w:val="00712075"/>
    <w:rsid w:val="00712B2F"/>
    <w:rsid w:val="0071354D"/>
    <w:rsid w:val="007139B2"/>
    <w:rsid w:val="00714AEB"/>
    <w:rsid w:val="007163D1"/>
    <w:rsid w:val="00716FF0"/>
    <w:rsid w:val="00717096"/>
    <w:rsid w:val="007201EE"/>
    <w:rsid w:val="007202BC"/>
    <w:rsid w:val="00723608"/>
    <w:rsid w:val="00724788"/>
    <w:rsid w:val="0072541D"/>
    <w:rsid w:val="00730211"/>
    <w:rsid w:val="007304D9"/>
    <w:rsid w:val="00730926"/>
    <w:rsid w:val="007309D5"/>
    <w:rsid w:val="00730C37"/>
    <w:rsid w:val="00731188"/>
    <w:rsid w:val="007314B8"/>
    <w:rsid w:val="007317F1"/>
    <w:rsid w:val="00731997"/>
    <w:rsid w:val="00732158"/>
    <w:rsid w:val="007330B2"/>
    <w:rsid w:val="00733E50"/>
    <w:rsid w:val="0073467F"/>
    <w:rsid w:val="00736350"/>
    <w:rsid w:val="00736C0A"/>
    <w:rsid w:val="0074095A"/>
    <w:rsid w:val="00741752"/>
    <w:rsid w:val="00741ADB"/>
    <w:rsid w:val="00741D96"/>
    <w:rsid w:val="0074260F"/>
    <w:rsid w:val="007426EB"/>
    <w:rsid w:val="00742EE7"/>
    <w:rsid w:val="007437AB"/>
    <w:rsid w:val="00743E1F"/>
    <w:rsid w:val="00744F10"/>
    <w:rsid w:val="00745003"/>
    <w:rsid w:val="00746D11"/>
    <w:rsid w:val="007473EC"/>
    <w:rsid w:val="0075028B"/>
    <w:rsid w:val="00750456"/>
    <w:rsid w:val="00750B44"/>
    <w:rsid w:val="00750F8A"/>
    <w:rsid w:val="0075187D"/>
    <w:rsid w:val="00751D24"/>
    <w:rsid w:val="0075289A"/>
    <w:rsid w:val="0075572B"/>
    <w:rsid w:val="00755E32"/>
    <w:rsid w:val="00756E00"/>
    <w:rsid w:val="007605E1"/>
    <w:rsid w:val="00760C0C"/>
    <w:rsid w:val="00760DB4"/>
    <w:rsid w:val="00761352"/>
    <w:rsid w:val="00761EE1"/>
    <w:rsid w:val="007626C1"/>
    <w:rsid w:val="00762880"/>
    <w:rsid w:val="0076397B"/>
    <w:rsid w:val="007668F4"/>
    <w:rsid w:val="00767E62"/>
    <w:rsid w:val="007704D9"/>
    <w:rsid w:val="007707A1"/>
    <w:rsid w:val="0077086D"/>
    <w:rsid w:val="007715DA"/>
    <w:rsid w:val="00771B7C"/>
    <w:rsid w:val="00774A92"/>
    <w:rsid w:val="00775138"/>
    <w:rsid w:val="00775766"/>
    <w:rsid w:val="00780EC5"/>
    <w:rsid w:val="00781FA6"/>
    <w:rsid w:val="00782277"/>
    <w:rsid w:val="007831AF"/>
    <w:rsid w:val="007863DE"/>
    <w:rsid w:val="00787305"/>
    <w:rsid w:val="007909F8"/>
    <w:rsid w:val="007910C1"/>
    <w:rsid w:val="00791AD8"/>
    <w:rsid w:val="00793384"/>
    <w:rsid w:val="00793547"/>
    <w:rsid w:val="00793B20"/>
    <w:rsid w:val="00794F8F"/>
    <w:rsid w:val="00795375"/>
    <w:rsid w:val="00795A60"/>
    <w:rsid w:val="00795C9E"/>
    <w:rsid w:val="0079709B"/>
    <w:rsid w:val="00797132"/>
    <w:rsid w:val="007A0DBB"/>
    <w:rsid w:val="007A0FA2"/>
    <w:rsid w:val="007A1076"/>
    <w:rsid w:val="007A1D6C"/>
    <w:rsid w:val="007A3597"/>
    <w:rsid w:val="007A391E"/>
    <w:rsid w:val="007A48B0"/>
    <w:rsid w:val="007A4E7D"/>
    <w:rsid w:val="007A58FF"/>
    <w:rsid w:val="007A652A"/>
    <w:rsid w:val="007A6EBD"/>
    <w:rsid w:val="007B0800"/>
    <w:rsid w:val="007B0DCE"/>
    <w:rsid w:val="007B0EE7"/>
    <w:rsid w:val="007B1942"/>
    <w:rsid w:val="007B2045"/>
    <w:rsid w:val="007B2F79"/>
    <w:rsid w:val="007B423A"/>
    <w:rsid w:val="007B46A9"/>
    <w:rsid w:val="007B5DB7"/>
    <w:rsid w:val="007B7801"/>
    <w:rsid w:val="007C13CD"/>
    <w:rsid w:val="007C15DF"/>
    <w:rsid w:val="007C1839"/>
    <w:rsid w:val="007C1C73"/>
    <w:rsid w:val="007C2596"/>
    <w:rsid w:val="007C38E5"/>
    <w:rsid w:val="007C42D6"/>
    <w:rsid w:val="007C44E5"/>
    <w:rsid w:val="007C52BC"/>
    <w:rsid w:val="007C6002"/>
    <w:rsid w:val="007C64CE"/>
    <w:rsid w:val="007C779E"/>
    <w:rsid w:val="007D03C7"/>
    <w:rsid w:val="007D2CF4"/>
    <w:rsid w:val="007D2D50"/>
    <w:rsid w:val="007D3D41"/>
    <w:rsid w:val="007D4614"/>
    <w:rsid w:val="007D6380"/>
    <w:rsid w:val="007D68BA"/>
    <w:rsid w:val="007D6F97"/>
    <w:rsid w:val="007D7453"/>
    <w:rsid w:val="007D74A2"/>
    <w:rsid w:val="007E1051"/>
    <w:rsid w:val="007E2190"/>
    <w:rsid w:val="007E21A3"/>
    <w:rsid w:val="007E2AFF"/>
    <w:rsid w:val="007E2B2A"/>
    <w:rsid w:val="007E30D5"/>
    <w:rsid w:val="007E3A68"/>
    <w:rsid w:val="007E3AB8"/>
    <w:rsid w:val="007E4066"/>
    <w:rsid w:val="007E52A8"/>
    <w:rsid w:val="007E5618"/>
    <w:rsid w:val="007E577C"/>
    <w:rsid w:val="007E5C2D"/>
    <w:rsid w:val="007E6410"/>
    <w:rsid w:val="007E6586"/>
    <w:rsid w:val="007E6FF4"/>
    <w:rsid w:val="007E7802"/>
    <w:rsid w:val="007F0BF5"/>
    <w:rsid w:val="007F0C3E"/>
    <w:rsid w:val="007F3C09"/>
    <w:rsid w:val="007F3CE1"/>
    <w:rsid w:val="007F3DE1"/>
    <w:rsid w:val="007F40EC"/>
    <w:rsid w:val="007F4C6F"/>
    <w:rsid w:val="007F508A"/>
    <w:rsid w:val="007F5775"/>
    <w:rsid w:val="007F636B"/>
    <w:rsid w:val="007F66F0"/>
    <w:rsid w:val="00801102"/>
    <w:rsid w:val="00801CC6"/>
    <w:rsid w:val="008023CF"/>
    <w:rsid w:val="00802D66"/>
    <w:rsid w:val="00803380"/>
    <w:rsid w:val="008034B9"/>
    <w:rsid w:val="00803EE2"/>
    <w:rsid w:val="00803FA3"/>
    <w:rsid w:val="00804205"/>
    <w:rsid w:val="00804B18"/>
    <w:rsid w:val="00805ABE"/>
    <w:rsid w:val="00805EA0"/>
    <w:rsid w:val="00806E55"/>
    <w:rsid w:val="008073AC"/>
    <w:rsid w:val="00810D53"/>
    <w:rsid w:val="0081103D"/>
    <w:rsid w:val="00811517"/>
    <w:rsid w:val="00811B38"/>
    <w:rsid w:val="0081232A"/>
    <w:rsid w:val="00813199"/>
    <w:rsid w:val="00814674"/>
    <w:rsid w:val="00815137"/>
    <w:rsid w:val="008158B1"/>
    <w:rsid w:val="00815C97"/>
    <w:rsid w:val="00816BD6"/>
    <w:rsid w:val="00816D84"/>
    <w:rsid w:val="00817218"/>
    <w:rsid w:val="008174F4"/>
    <w:rsid w:val="008178F7"/>
    <w:rsid w:val="00817D13"/>
    <w:rsid w:val="00817DE8"/>
    <w:rsid w:val="00817F24"/>
    <w:rsid w:val="00820F3F"/>
    <w:rsid w:val="0082134E"/>
    <w:rsid w:val="008225BC"/>
    <w:rsid w:val="00823570"/>
    <w:rsid w:val="00823E21"/>
    <w:rsid w:val="00825084"/>
    <w:rsid w:val="00825F4E"/>
    <w:rsid w:val="00826588"/>
    <w:rsid w:val="00826E27"/>
    <w:rsid w:val="00827353"/>
    <w:rsid w:val="008274C2"/>
    <w:rsid w:val="00827593"/>
    <w:rsid w:val="0083004C"/>
    <w:rsid w:val="00830313"/>
    <w:rsid w:val="00831113"/>
    <w:rsid w:val="00831F26"/>
    <w:rsid w:val="00832C74"/>
    <w:rsid w:val="008332FC"/>
    <w:rsid w:val="00834438"/>
    <w:rsid w:val="0083496F"/>
    <w:rsid w:val="008355C7"/>
    <w:rsid w:val="00835CF5"/>
    <w:rsid w:val="00835D55"/>
    <w:rsid w:val="0083601C"/>
    <w:rsid w:val="00836056"/>
    <w:rsid w:val="008360C8"/>
    <w:rsid w:val="0083635A"/>
    <w:rsid w:val="008376E9"/>
    <w:rsid w:val="00837D5A"/>
    <w:rsid w:val="00840489"/>
    <w:rsid w:val="008404C2"/>
    <w:rsid w:val="00841579"/>
    <w:rsid w:val="00841B1E"/>
    <w:rsid w:val="00843B51"/>
    <w:rsid w:val="00843B91"/>
    <w:rsid w:val="00844789"/>
    <w:rsid w:val="008449C2"/>
    <w:rsid w:val="008455BD"/>
    <w:rsid w:val="008457E5"/>
    <w:rsid w:val="00845CD2"/>
    <w:rsid w:val="00847EAE"/>
    <w:rsid w:val="00850200"/>
    <w:rsid w:val="0085047F"/>
    <w:rsid w:val="00852259"/>
    <w:rsid w:val="0085250F"/>
    <w:rsid w:val="008526CD"/>
    <w:rsid w:val="008530DF"/>
    <w:rsid w:val="008534A3"/>
    <w:rsid w:val="00853CBC"/>
    <w:rsid w:val="008541DF"/>
    <w:rsid w:val="00855D8C"/>
    <w:rsid w:val="008561F5"/>
    <w:rsid w:val="008566E0"/>
    <w:rsid w:val="00857373"/>
    <w:rsid w:val="0085772C"/>
    <w:rsid w:val="00857812"/>
    <w:rsid w:val="0086013A"/>
    <w:rsid w:val="008609FB"/>
    <w:rsid w:val="00861389"/>
    <w:rsid w:val="0086140E"/>
    <w:rsid w:val="0086348B"/>
    <w:rsid w:val="00863C52"/>
    <w:rsid w:val="008640BC"/>
    <w:rsid w:val="008659DB"/>
    <w:rsid w:val="0086629B"/>
    <w:rsid w:val="008669A6"/>
    <w:rsid w:val="00866B06"/>
    <w:rsid w:val="00866F0B"/>
    <w:rsid w:val="008704FE"/>
    <w:rsid w:val="008706A7"/>
    <w:rsid w:val="00870D89"/>
    <w:rsid w:val="00871AEF"/>
    <w:rsid w:val="00871B77"/>
    <w:rsid w:val="00871DF2"/>
    <w:rsid w:val="00872ED0"/>
    <w:rsid w:val="00873345"/>
    <w:rsid w:val="00873611"/>
    <w:rsid w:val="008738CA"/>
    <w:rsid w:val="00873D1D"/>
    <w:rsid w:val="00874425"/>
    <w:rsid w:val="0087706A"/>
    <w:rsid w:val="00877D9F"/>
    <w:rsid w:val="00880B95"/>
    <w:rsid w:val="00880C5C"/>
    <w:rsid w:val="008814BF"/>
    <w:rsid w:val="00881796"/>
    <w:rsid w:val="00883933"/>
    <w:rsid w:val="00883950"/>
    <w:rsid w:val="00883B31"/>
    <w:rsid w:val="008847A9"/>
    <w:rsid w:val="00885AF8"/>
    <w:rsid w:val="00886315"/>
    <w:rsid w:val="008870FF"/>
    <w:rsid w:val="008871F6"/>
    <w:rsid w:val="00887546"/>
    <w:rsid w:val="008878C1"/>
    <w:rsid w:val="00887E71"/>
    <w:rsid w:val="0089034F"/>
    <w:rsid w:val="00893DCC"/>
    <w:rsid w:val="00894592"/>
    <w:rsid w:val="00894603"/>
    <w:rsid w:val="00894D8B"/>
    <w:rsid w:val="008970A0"/>
    <w:rsid w:val="00897E99"/>
    <w:rsid w:val="008A26CB"/>
    <w:rsid w:val="008A288E"/>
    <w:rsid w:val="008A2EC4"/>
    <w:rsid w:val="008A3E7C"/>
    <w:rsid w:val="008A455A"/>
    <w:rsid w:val="008A5699"/>
    <w:rsid w:val="008A68BF"/>
    <w:rsid w:val="008A7CE7"/>
    <w:rsid w:val="008A7F39"/>
    <w:rsid w:val="008B12F3"/>
    <w:rsid w:val="008B1F8B"/>
    <w:rsid w:val="008B285D"/>
    <w:rsid w:val="008B2C6C"/>
    <w:rsid w:val="008B3ECF"/>
    <w:rsid w:val="008B5700"/>
    <w:rsid w:val="008B59C0"/>
    <w:rsid w:val="008B5F2F"/>
    <w:rsid w:val="008B7082"/>
    <w:rsid w:val="008C2D1E"/>
    <w:rsid w:val="008C33F8"/>
    <w:rsid w:val="008C3B61"/>
    <w:rsid w:val="008C5A9F"/>
    <w:rsid w:val="008C5DD5"/>
    <w:rsid w:val="008C64CE"/>
    <w:rsid w:val="008C7745"/>
    <w:rsid w:val="008D1B98"/>
    <w:rsid w:val="008D1CD4"/>
    <w:rsid w:val="008D1F1F"/>
    <w:rsid w:val="008D27F9"/>
    <w:rsid w:val="008D3156"/>
    <w:rsid w:val="008D5365"/>
    <w:rsid w:val="008D5EEE"/>
    <w:rsid w:val="008D66EB"/>
    <w:rsid w:val="008D6DCA"/>
    <w:rsid w:val="008D77BA"/>
    <w:rsid w:val="008D7D38"/>
    <w:rsid w:val="008E02CA"/>
    <w:rsid w:val="008E177A"/>
    <w:rsid w:val="008E2B75"/>
    <w:rsid w:val="008E2DDE"/>
    <w:rsid w:val="008E3C4A"/>
    <w:rsid w:val="008E5349"/>
    <w:rsid w:val="008E57BA"/>
    <w:rsid w:val="008E61B8"/>
    <w:rsid w:val="008E6889"/>
    <w:rsid w:val="008E7354"/>
    <w:rsid w:val="008E73CA"/>
    <w:rsid w:val="008F08BE"/>
    <w:rsid w:val="008F095F"/>
    <w:rsid w:val="008F0AE8"/>
    <w:rsid w:val="008F149D"/>
    <w:rsid w:val="008F3651"/>
    <w:rsid w:val="008F3AA4"/>
    <w:rsid w:val="008F506C"/>
    <w:rsid w:val="008F73D0"/>
    <w:rsid w:val="00900701"/>
    <w:rsid w:val="009007A7"/>
    <w:rsid w:val="00900F27"/>
    <w:rsid w:val="00901701"/>
    <w:rsid w:val="0090287F"/>
    <w:rsid w:val="00904192"/>
    <w:rsid w:val="0090438C"/>
    <w:rsid w:val="00905457"/>
    <w:rsid w:val="009056F7"/>
    <w:rsid w:val="00905AF4"/>
    <w:rsid w:val="00906941"/>
    <w:rsid w:val="00906BED"/>
    <w:rsid w:val="00907BBD"/>
    <w:rsid w:val="0091016E"/>
    <w:rsid w:val="0091131C"/>
    <w:rsid w:val="00911420"/>
    <w:rsid w:val="00911577"/>
    <w:rsid w:val="009124A5"/>
    <w:rsid w:val="009136AB"/>
    <w:rsid w:val="0091418C"/>
    <w:rsid w:val="00915A85"/>
    <w:rsid w:val="00916194"/>
    <w:rsid w:val="00916446"/>
    <w:rsid w:val="009166EF"/>
    <w:rsid w:val="009168B3"/>
    <w:rsid w:val="00916E13"/>
    <w:rsid w:val="00917A18"/>
    <w:rsid w:val="00917FA2"/>
    <w:rsid w:val="00921FC2"/>
    <w:rsid w:val="00922B39"/>
    <w:rsid w:val="00923FBF"/>
    <w:rsid w:val="00926004"/>
    <w:rsid w:val="00926B88"/>
    <w:rsid w:val="009278E7"/>
    <w:rsid w:val="009311A3"/>
    <w:rsid w:val="00931535"/>
    <w:rsid w:val="0093172E"/>
    <w:rsid w:val="00932652"/>
    <w:rsid w:val="009329BB"/>
    <w:rsid w:val="009332B6"/>
    <w:rsid w:val="0093366B"/>
    <w:rsid w:val="009344E7"/>
    <w:rsid w:val="00934BAD"/>
    <w:rsid w:val="00935003"/>
    <w:rsid w:val="00940131"/>
    <w:rsid w:val="009406AC"/>
    <w:rsid w:val="00940897"/>
    <w:rsid w:val="009409C4"/>
    <w:rsid w:val="009418AB"/>
    <w:rsid w:val="009422DA"/>
    <w:rsid w:val="00942A84"/>
    <w:rsid w:val="00942DDB"/>
    <w:rsid w:val="009437B4"/>
    <w:rsid w:val="009445BF"/>
    <w:rsid w:val="0094626F"/>
    <w:rsid w:val="0094666E"/>
    <w:rsid w:val="00947022"/>
    <w:rsid w:val="00947728"/>
    <w:rsid w:val="00947D9C"/>
    <w:rsid w:val="00950FDB"/>
    <w:rsid w:val="00951825"/>
    <w:rsid w:val="00951BDD"/>
    <w:rsid w:val="00951D55"/>
    <w:rsid w:val="0095238C"/>
    <w:rsid w:val="00952500"/>
    <w:rsid w:val="00952D15"/>
    <w:rsid w:val="00953001"/>
    <w:rsid w:val="0095372A"/>
    <w:rsid w:val="00953EF8"/>
    <w:rsid w:val="0095407C"/>
    <w:rsid w:val="009550E6"/>
    <w:rsid w:val="0095563C"/>
    <w:rsid w:val="00955741"/>
    <w:rsid w:val="00957163"/>
    <w:rsid w:val="00960716"/>
    <w:rsid w:val="00961006"/>
    <w:rsid w:val="0096238F"/>
    <w:rsid w:val="009625E8"/>
    <w:rsid w:val="00962B34"/>
    <w:rsid w:val="00962C95"/>
    <w:rsid w:val="00963064"/>
    <w:rsid w:val="009632D4"/>
    <w:rsid w:val="00963513"/>
    <w:rsid w:val="00963E62"/>
    <w:rsid w:val="00963E8F"/>
    <w:rsid w:val="00965C35"/>
    <w:rsid w:val="00966411"/>
    <w:rsid w:val="009675EF"/>
    <w:rsid w:val="00967609"/>
    <w:rsid w:val="009677A9"/>
    <w:rsid w:val="00967840"/>
    <w:rsid w:val="0097100E"/>
    <w:rsid w:val="00971723"/>
    <w:rsid w:val="0097294F"/>
    <w:rsid w:val="009739FE"/>
    <w:rsid w:val="009746DC"/>
    <w:rsid w:val="00975628"/>
    <w:rsid w:val="00976444"/>
    <w:rsid w:val="0097653C"/>
    <w:rsid w:val="00976E47"/>
    <w:rsid w:val="0097768F"/>
    <w:rsid w:val="009800CE"/>
    <w:rsid w:val="009805AE"/>
    <w:rsid w:val="00980603"/>
    <w:rsid w:val="00981F00"/>
    <w:rsid w:val="0098273B"/>
    <w:rsid w:val="00983186"/>
    <w:rsid w:val="00985976"/>
    <w:rsid w:val="00985D13"/>
    <w:rsid w:val="009873D2"/>
    <w:rsid w:val="0098788A"/>
    <w:rsid w:val="009879D8"/>
    <w:rsid w:val="009901C6"/>
    <w:rsid w:val="00990384"/>
    <w:rsid w:val="00990CA2"/>
    <w:rsid w:val="00990E8D"/>
    <w:rsid w:val="009911AB"/>
    <w:rsid w:val="00991890"/>
    <w:rsid w:val="00992314"/>
    <w:rsid w:val="00992FD0"/>
    <w:rsid w:val="0099345B"/>
    <w:rsid w:val="00993687"/>
    <w:rsid w:val="00993D4E"/>
    <w:rsid w:val="009941D9"/>
    <w:rsid w:val="00994585"/>
    <w:rsid w:val="00995814"/>
    <w:rsid w:val="0099632B"/>
    <w:rsid w:val="00996C8F"/>
    <w:rsid w:val="00996C9D"/>
    <w:rsid w:val="0099779C"/>
    <w:rsid w:val="00997A65"/>
    <w:rsid w:val="00997F95"/>
    <w:rsid w:val="009A002F"/>
    <w:rsid w:val="009A081D"/>
    <w:rsid w:val="009A1702"/>
    <w:rsid w:val="009A1F16"/>
    <w:rsid w:val="009A2439"/>
    <w:rsid w:val="009A269A"/>
    <w:rsid w:val="009A2927"/>
    <w:rsid w:val="009A462C"/>
    <w:rsid w:val="009A48A2"/>
    <w:rsid w:val="009A4FC3"/>
    <w:rsid w:val="009A59A8"/>
    <w:rsid w:val="009A6CA0"/>
    <w:rsid w:val="009A6DD7"/>
    <w:rsid w:val="009A7A64"/>
    <w:rsid w:val="009A7E97"/>
    <w:rsid w:val="009B0859"/>
    <w:rsid w:val="009B1417"/>
    <w:rsid w:val="009B15AA"/>
    <w:rsid w:val="009B15BD"/>
    <w:rsid w:val="009B22FE"/>
    <w:rsid w:val="009B289B"/>
    <w:rsid w:val="009B2E8E"/>
    <w:rsid w:val="009B3589"/>
    <w:rsid w:val="009B41E3"/>
    <w:rsid w:val="009B4C80"/>
    <w:rsid w:val="009B5A5D"/>
    <w:rsid w:val="009B60DC"/>
    <w:rsid w:val="009C0F8D"/>
    <w:rsid w:val="009C138C"/>
    <w:rsid w:val="009C29F4"/>
    <w:rsid w:val="009C2D2B"/>
    <w:rsid w:val="009C3F02"/>
    <w:rsid w:val="009C42D9"/>
    <w:rsid w:val="009C45E9"/>
    <w:rsid w:val="009C6245"/>
    <w:rsid w:val="009C6AD4"/>
    <w:rsid w:val="009C6B63"/>
    <w:rsid w:val="009C74A8"/>
    <w:rsid w:val="009D078E"/>
    <w:rsid w:val="009D0935"/>
    <w:rsid w:val="009D0B34"/>
    <w:rsid w:val="009D13FE"/>
    <w:rsid w:val="009D20AA"/>
    <w:rsid w:val="009D28BB"/>
    <w:rsid w:val="009D39C3"/>
    <w:rsid w:val="009D46DD"/>
    <w:rsid w:val="009D6780"/>
    <w:rsid w:val="009D702D"/>
    <w:rsid w:val="009E2224"/>
    <w:rsid w:val="009E33E4"/>
    <w:rsid w:val="009E3D48"/>
    <w:rsid w:val="009E6463"/>
    <w:rsid w:val="009E6D19"/>
    <w:rsid w:val="009E6F3B"/>
    <w:rsid w:val="009E7330"/>
    <w:rsid w:val="009E7484"/>
    <w:rsid w:val="009E753D"/>
    <w:rsid w:val="009E7F39"/>
    <w:rsid w:val="009F0335"/>
    <w:rsid w:val="009F087E"/>
    <w:rsid w:val="009F1E5B"/>
    <w:rsid w:val="009F2527"/>
    <w:rsid w:val="009F26B3"/>
    <w:rsid w:val="009F28B0"/>
    <w:rsid w:val="009F2DBD"/>
    <w:rsid w:val="009F39A0"/>
    <w:rsid w:val="009F4C55"/>
    <w:rsid w:val="009F4E83"/>
    <w:rsid w:val="009F6004"/>
    <w:rsid w:val="00A00E7E"/>
    <w:rsid w:val="00A016E0"/>
    <w:rsid w:val="00A0225E"/>
    <w:rsid w:val="00A022A7"/>
    <w:rsid w:val="00A02BC0"/>
    <w:rsid w:val="00A04185"/>
    <w:rsid w:val="00A041EC"/>
    <w:rsid w:val="00A04706"/>
    <w:rsid w:val="00A052C0"/>
    <w:rsid w:val="00A05888"/>
    <w:rsid w:val="00A0648F"/>
    <w:rsid w:val="00A06A06"/>
    <w:rsid w:val="00A07A3C"/>
    <w:rsid w:val="00A07A86"/>
    <w:rsid w:val="00A10C66"/>
    <w:rsid w:val="00A10FD2"/>
    <w:rsid w:val="00A11389"/>
    <w:rsid w:val="00A11553"/>
    <w:rsid w:val="00A12B17"/>
    <w:rsid w:val="00A131BF"/>
    <w:rsid w:val="00A133F6"/>
    <w:rsid w:val="00A1344F"/>
    <w:rsid w:val="00A139ED"/>
    <w:rsid w:val="00A13C9E"/>
    <w:rsid w:val="00A14893"/>
    <w:rsid w:val="00A1499D"/>
    <w:rsid w:val="00A15059"/>
    <w:rsid w:val="00A153EB"/>
    <w:rsid w:val="00A16403"/>
    <w:rsid w:val="00A16741"/>
    <w:rsid w:val="00A17A2A"/>
    <w:rsid w:val="00A21244"/>
    <w:rsid w:val="00A2153D"/>
    <w:rsid w:val="00A21728"/>
    <w:rsid w:val="00A21EDE"/>
    <w:rsid w:val="00A25B9D"/>
    <w:rsid w:val="00A25F7F"/>
    <w:rsid w:val="00A2785E"/>
    <w:rsid w:val="00A27D97"/>
    <w:rsid w:val="00A315BA"/>
    <w:rsid w:val="00A31639"/>
    <w:rsid w:val="00A32299"/>
    <w:rsid w:val="00A32344"/>
    <w:rsid w:val="00A32984"/>
    <w:rsid w:val="00A32AE4"/>
    <w:rsid w:val="00A32F24"/>
    <w:rsid w:val="00A32FF5"/>
    <w:rsid w:val="00A330B2"/>
    <w:rsid w:val="00A33644"/>
    <w:rsid w:val="00A35960"/>
    <w:rsid w:val="00A362FD"/>
    <w:rsid w:val="00A36C46"/>
    <w:rsid w:val="00A406AE"/>
    <w:rsid w:val="00A40F5A"/>
    <w:rsid w:val="00A421A6"/>
    <w:rsid w:val="00A422C0"/>
    <w:rsid w:val="00A423BF"/>
    <w:rsid w:val="00A424AC"/>
    <w:rsid w:val="00A43F62"/>
    <w:rsid w:val="00A45E4C"/>
    <w:rsid w:val="00A463FB"/>
    <w:rsid w:val="00A46ED6"/>
    <w:rsid w:val="00A47FC2"/>
    <w:rsid w:val="00A5012F"/>
    <w:rsid w:val="00A50EB7"/>
    <w:rsid w:val="00A52EF5"/>
    <w:rsid w:val="00A554FD"/>
    <w:rsid w:val="00A55555"/>
    <w:rsid w:val="00A56010"/>
    <w:rsid w:val="00A56623"/>
    <w:rsid w:val="00A566BC"/>
    <w:rsid w:val="00A56D0B"/>
    <w:rsid w:val="00A576AC"/>
    <w:rsid w:val="00A60292"/>
    <w:rsid w:val="00A613DE"/>
    <w:rsid w:val="00A61BA8"/>
    <w:rsid w:val="00A61C7C"/>
    <w:rsid w:val="00A61D6F"/>
    <w:rsid w:val="00A6254B"/>
    <w:rsid w:val="00A62754"/>
    <w:rsid w:val="00A629B8"/>
    <w:rsid w:val="00A63951"/>
    <w:rsid w:val="00A64189"/>
    <w:rsid w:val="00A64317"/>
    <w:rsid w:val="00A656C6"/>
    <w:rsid w:val="00A66929"/>
    <w:rsid w:val="00A671B3"/>
    <w:rsid w:val="00A70AE8"/>
    <w:rsid w:val="00A70AFB"/>
    <w:rsid w:val="00A719C0"/>
    <w:rsid w:val="00A71D6E"/>
    <w:rsid w:val="00A726C1"/>
    <w:rsid w:val="00A72E31"/>
    <w:rsid w:val="00A72FBA"/>
    <w:rsid w:val="00A73A9F"/>
    <w:rsid w:val="00A75419"/>
    <w:rsid w:val="00A75AD8"/>
    <w:rsid w:val="00A7619A"/>
    <w:rsid w:val="00A77012"/>
    <w:rsid w:val="00A77218"/>
    <w:rsid w:val="00A7777F"/>
    <w:rsid w:val="00A77CD7"/>
    <w:rsid w:val="00A803FB"/>
    <w:rsid w:val="00A84A93"/>
    <w:rsid w:val="00A85985"/>
    <w:rsid w:val="00A8598C"/>
    <w:rsid w:val="00A86071"/>
    <w:rsid w:val="00A8678C"/>
    <w:rsid w:val="00A90A53"/>
    <w:rsid w:val="00A9178A"/>
    <w:rsid w:val="00A92DDB"/>
    <w:rsid w:val="00A93DA3"/>
    <w:rsid w:val="00A94F96"/>
    <w:rsid w:val="00A95A25"/>
    <w:rsid w:val="00A97792"/>
    <w:rsid w:val="00A978E9"/>
    <w:rsid w:val="00AA1DAB"/>
    <w:rsid w:val="00AA327D"/>
    <w:rsid w:val="00AA32D8"/>
    <w:rsid w:val="00AA3F93"/>
    <w:rsid w:val="00AA4223"/>
    <w:rsid w:val="00AA45D5"/>
    <w:rsid w:val="00AA46F5"/>
    <w:rsid w:val="00AA482A"/>
    <w:rsid w:val="00AA58A4"/>
    <w:rsid w:val="00AA62A3"/>
    <w:rsid w:val="00AA6911"/>
    <w:rsid w:val="00AA69B1"/>
    <w:rsid w:val="00AA6ACC"/>
    <w:rsid w:val="00AA6D84"/>
    <w:rsid w:val="00AA6DB8"/>
    <w:rsid w:val="00AA6EA7"/>
    <w:rsid w:val="00AA741F"/>
    <w:rsid w:val="00AB024F"/>
    <w:rsid w:val="00AB17B9"/>
    <w:rsid w:val="00AB1C4B"/>
    <w:rsid w:val="00AB1E19"/>
    <w:rsid w:val="00AB231A"/>
    <w:rsid w:val="00AB2F1F"/>
    <w:rsid w:val="00AB3D3B"/>
    <w:rsid w:val="00AB3EB9"/>
    <w:rsid w:val="00AB4009"/>
    <w:rsid w:val="00AB605A"/>
    <w:rsid w:val="00AB62AA"/>
    <w:rsid w:val="00AC010D"/>
    <w:rsid w:val="00AC09A5"/>
    <w:rsid w:val="00AC1EBA"/>
    <w:rsid w:val="00AC246D"/>
    <w:rsid w:val="00AC24AC"/>
    <w:rsid w:val="00AC26EA"/>
    <w:rsid w:val="00AC2B17"/>
    <w:rsid w:val="00AC2C9D"/>
    <w:rsid w:val="00AC4019"/>
    <w:rsid w:val="00AC41CD"/>
    <w:rsid w:val="00AC4EF0"/>
    <w:rsid w:val="00AC56BE"/>
    <w:rsid w:val="00AC5B06"/>
    <w:rsid w:val="00AC6006"/>
    <w:rsid w:val="00AC6CA5"/>
    <w:rsid w:val="00AC6E97"/>
    <w:rsid w:val="00AC7351"/>
    <w:rsid w:val="00AD07A9"/>
    <w:rsid w:val="00AD1519"/>
    <w:rsid w:val="00AD32C9"/>
    <w:rsid w:val="00AD3639"/>
    <w:rsid w:val="00AD6812"/>
    <w:rsid w:val="00AD6BEB"/>
    <w:rsid w:val="00AD6D30"/>
    <w:rsid w:val="00AD71E3"/>
    <w:rsid w:val="00AD7589"/>
    <w:rsid w:val="00AE0172"/>
    <w:rsid w:val="00AE06E6"/>
    <w:rsid w:val="00AE0EDA"/>
    <w:rsid w:val="00AE1415"/>
    <w:rsid w:val="00AE25AB"/>
    <w:rsid w:val="00AE271E"/>
    <w:rsid w:val="00AE3213"/>
    <w:rsid w:val="00AE3313"/>
    <w:rsid w:val="00AE370A"/>
    <w:rsid w:val="00AE4753"/>
    <w:rsid w:val="00AE47C7"/>
    <w:rsid w:val="00AE4C3E"/>
    <w:rsid w:val="00AE5464"/>
    <w:rsid w:val="00AE621B"/>
    <w:rsid w:val="00AE64F6"/>
    <w:rsid w:val="00AE65AF"/>
    <w:rsid w:val="00AE6EB3"/>
    <w:rsid w:val="00AE7F19"/>
    <w:rsid w:val="00AF0944"/>
    <w:rsid w:val="00AF1CF6"/>
    <w:rsid w:val="00AF2120"/>
    <w:rsid w:val="00AF2471"/>
    <w:rsid w:val="00AF36C9"/>
    <w:rsid w:val="00AF3E06"/>
    <w:rsid w:val="00AF4AB0"/>
    <w:rsid w:val="00AF677F"/>
    <w:rsid w:val="00AF6E0D"/>
    <w:rsid w:val="00AF6E29"/>
    <w:rsid w:val="00AF7BD9"/>
    <w:rsid w:val="00AF7D90"/>
    <w:rsid w:val="00B00651"/>
    <w:rsid w:val="00B00C68"/>
    <w:rsid w:val="00B02350"/>
    <w:rsid w:val="00B023C9"/>
    <w:rsid w:val="00B03FB8"/>
    <w:rsid w:val="00B0417F"/>
    <w:rsid w:val="00B04611"/>
    <w:rsid w:val="00B04906"/>
    <w:rsid w:val="00B05F40"/>
    <w:rsid w:val="00B067A1"/>
    <w:rsid w:val="00B06813"/>
    <w:rsid w:val="00B11495"/>
    <w:rsid w:val="00B114C1"/>
    <w:rsid w:val="00B1302C"/>
    <w:rsid w:val="00B13E6E"/>
    <w:rsid w:val="00B1414F"/>
    <w:rsid w:val="00B1612B"/>
    <w:rsid w:val="00B1625F"/>
    <w:rsid w:val="00B16630"/>
    <w:rsid w:val="00B16F5B"/>
    <w:rsid w:val="00B17064"/>
    <w:rsid w:val="00B2004A"/>
    <w:rsid w:val="00B20453"/>
    <w:rsid w:val="00B21DE6"/>
    <w:rsid w:val="00B2398F"/>
    <w:rsid w:val="00B24C37"/>
    <w:rsid w:val="00B24F3C"/>
    <w:rsid w:val="00B25E4C"/>
    <w:rsid w:val="00B30764"/>
    <w:rsid w:val="00B31EC0"/>
    <w:rsid w:val="00B324E7"/>
    <w:rsid w:val="00B33D87"/>
    <w:rsid w:val="00B34054"/>
    <w:rsid w:val="00B34156"/>
    <w:rsid w:val="00B34357"/>
    <w:rsid w:val="00B34519"/>
    <w:rsid w:val="00B35172"/>
    <w:rsid w:val="00B35385"/>
    <w:rsid w:val="00B356A7"/>
    <w:rsid w:val="00B36088"/>
    <w:rsid w:val="00B3629A"/>
    <w:rsid w:val="00B36CF3"/>
    <w:rsid w:val="00B36F75"/>
    <w:rsid w:val="00B36FEE"/>
    <w:rsid w:val="00B374E6"/>
    <w:rsid w:val="00B417A5"/>
    <w:rsid w:val="00B4198C"/>
    <w:rsid w:val="00B41B64"/>
    <w:rsid w:val="00B41F4E"/>
    <w:rsid w:val="00B42066"/>
    <w:rsid w:val="00B42073"/>
    <w:rsid w:val="00B442B5"/>
    <w:rsid w:val="00B45130"/>
    <w:rsid w:val="00B46284"/>
    <w:rsid w:val="00B47162"/>
    <w:rsid w:val="00B5144F"/>
    <w:rsid w:val="00B51AA0"/>
    <w:rsid w:val="00B5246E"/>
    <w:rsid w:val="00B528AB"/>
    <w:rsid w:val="00B531F9"/>
    <w:rsid w:val="00B54185"/>
    <w:rsid w:val="00B54293"/>
    <w:rsid w:val="00B54B03"/>
    <w:rsid w:val="00B550DC"/>
    <w:rsid w:val="00B577DE"/>
    <w:rsid w:val="00B5784B"/>
    <w:rsid w:val="00B605FC"/>
    <w:rsid w:val="00B6197D"/>
    <w:rsid w:val="00B634C0"/>
    <w:rsid w:val="00B63800"/>
    <w:rsid w:val="00B64F7A"/>
    <w:rsid w:val="00B65C71"/>
    <w:rsid w:val="00B669A4"/>
    <w:rsid w:val="00B66BD9"/>
    <w:rsid w:val="00B7098C"/>
    <w:rsid w:val="00B71610"/>
    <w:rsid w:val="00B71EAA"/>
    <w:rsid w:val="00B72270"/>
    <w:rsid w:val="00B75BA3"/>
    <w:rsid w:val="00B779DD"/>
    <w:rsid w:val="00B77ACA"/>
    <w:rsid w:val="00B81B44"/>
    <w:rsid w:val="00B82264"/>
    <w:rsid w:val="00B82281"/>
    <w:rsid w:val="00B824B8"/>
    <w:rsid w:val="00B826B9"/>
    <w:rsid w:val="00B828A9"/>
    <w:rsid w:val="00B84A7C"/>
    <w:rsid w:val="00B855E0"/>
    <w:rsid w:val="00B85647"/>
    <w:rsid w:val="00B85795"/>
    <w:rsid w:val="00B859A2"/>
    <w:rsid w:val="00B86812"/>
    <w:rsid w:val="00B900DF"/>
    <w:rsid w:val="00B91995"/>
    <w:rsid w:val="00B91DDD"/>
    <w:rsid w:val="00B92026"/>
    <w:rsid w:val="00B9287A"/>
    <w:rsid w:val="00B9298C"/>
    <w:rsid w:val="00B92F53"/>
    <w:rsid w:val="00B931AF"/>
    <w:rsid w:val="00B93B3F"/>
    <w:rsid w:val="00B93F08"/>
    <w:rsid w:val="00B94E44"/>
    <w:rsid w:val="00B9628F"/>
    <w:rsid w:val="00BA0506"/>
    <w:rsid w:val="00BA18E8"/>
    <w:rsid w:val="00BA1BD0"/>
    <w:rsid w:val="00BA3F9D"/>
    <w:rsid w:val="00BA4462"/>
    <w:rsid w:val="00BA4825"/>
    <w:rsid w:val="00BA4D8B"/>
    <w:rsid w:val="00BA58DA"/>
    <w:rsid w:val="00BA642B"/>
    <w:rsid w:val="00BA6CB7"/>
    <w:rsid w:val="00BA7020"/>
    <w:rsid w:val="00BA7BCF"/>
    <w:rsid w:val="00BB0227"/>
    <w:rsid w:val="00BB06DA"/>
    <w:rsid w:val="00BB0E18"/>
    <w:rsid w:val="00BB1BF8"/>
    <w:rsid w:val="00BB2797"/>
    <w:rsid w:val="00BB3FD6"/>
    <w:rsid w:val="00BB479E"/>
    <w:rsid w:val="00BB6C44"/>
    <w:rsid w:val="00BB6CE4"/>
    <w:rsid w:val="00BB6E23"/>
    <w:rsid w:val="00BB6EF8"/>
    <w:rsid w:val="00BB78F3"/>
    <w:rsid w:val="00BB7A42"/>
    <w:rsid w:val="00BB7E6F"/>
    <w:rsid w:val="00BC0173"/>
    <w:rsid w:val="00BC2CB0"/>
    <w:rsid w:val="00BC2ED7"/>
    <w:rsid w:val="00BC3B04"/>
    <w:rsid w:val="00BC3E3C"/>
    <w:rsid w:val="00BC4A17"/>
    <w:rsid w:val="00BC4AC9"/>
    <w:rsid w:val="00BC5592"/>
    <w:rsid w:val="00BC5671"/>
    <w:rsid w:val="00BC58D2"/>
    <w:rsid w:val="00BC5ED9"/>
    <w:rsid w:val="00BC7A2D"/>
    <w:rsid w:val="00BC7C06"/>
    <w:rsid w:val="00BC7DA5"/>
    <w:rsid w:val="00BD10D2"/>
    <w:rsid w:val="00BD1998"/>
    <w:rsid w:val="00BD19C8"/>
    <w:rsid w:val="00BD235F"/>
    <w:rsid w:val="00BD28B8"/>
    <w:rsid w:val="00BD40F7"/>
    <w:rsid w:val="00BD4A22"/>
    <w:rsid w:val="00BD4D11"/>
    <w:rsid w:val="00BD50BA"/>
    <w:rsid w:val="00BD51EA"/>
    <w:rsid w:val="00BD6B62"/>
    <w:rsid w:val="00BE0096"/>
    <w:rsid w:val="00BE00C2"/>
    <w:rsid w:val="00BE0627"/>
    <w:rsid w:val="00BE0DA0"/>
    <w:rsid w:val="00BE153C"/>
    <w:rsid w:val="00BE21CB"/>
    <w:rsid w:val="00BE2426"/>
    <w:rsid w:val="00BE4BEC"/>
    <w:rsid w:val="00BE5189"/>
    <w:rsid w:val="00BE5674"/>
    <w:rsid w:val="00BE7172"/>
    <w:rsid w:val="00BE775C"/>
    <w:rsid w:val="00BE776A"/>
    <w:rsid w:val="00BE7A6D"/>
    <w:rsid w:val="00BF04EB"/>
    <w:rsid w:val="00BF05D4"/>
    <w:rsid w:val="00BF24AC"/>
    <w:rsid w:val="00BF3C8D"/>
    <w:rsid w:val="00BF55E9"/>
    <w:rsid w:val="00BF5B14"/>
    <w:rsid w:val="00BF6419"/>
    <w:rsid w:val="00BF677E"/>
    <w:rsid w:val="00BF6B87"/>
    <w:rsid w:val="00BF6DCE"/>
    <w:rsid w:val="00BF6DD4"/>
    <w:rsid w:val="00C0224C"/>
    <w:rsid w:val="00C029AA"/>
    <w:rsid w:val="00C02B5F"/>
    <w:rsid w:val="00C02DE6"/>
    <w:rsid w:val="00C03C95"/>
    <w:rsid w:val="00C04392"/>
    <w:rsid w:val="00C04561"/>
    <w:rsid w:val="00C05643"/>
    <w:rsid w:val="00C05EF1"/>
    <w:rsid w:val="00C06410"/>
    <w:rsid w:val="00C108F2"/>
    <w:rsid w:val="00C10A6D"/>
    <w:rsid w:val="00C11626"/>
    <w:rsid w:val="00C12FE5"/>
    <w:rsid w:val="00C1351A"/>
    <w:rsid w:val="00C1475B"/>
    <w:rsid w:val="00C14FAD"/>
    <w:rsid w:val="00C15630"/>
    <w:rsid w:val="00C15AF3"/>
    <w:rsid w:val="00C1673C"/>
    <w:rsid w:val="00C1718D"/>
    <w:rsid w:val="00C2084B"/>
    <w:rsid w:val="00C20F6F"/>
    <w:rsid w:val="00C224A8"/>
    <w:rsid w:val="00C22F5C"/>
    <w:rsid w:val="00C234B8"/>
    <w:rsid w:val="00C23FD4"/>
    <w:rsid w:val="00C2447C"/>
    <w:rsid w:val="00C24C8B"/>
    <w:rsid w:val="00C253A5"/>
    <w:rsid w:val="00C26A11"/>
    <w:rsid w:val="00C26A66"/>
    <w:rsid w:val="00C272FC"/>
    <w:rsid w:val="00C276A1"/>
    <w:rsid w:val="00C3004E"/>
    <w:rsid w:val="00C30231"/>
    <w:rsid w:val="00C30EDC"/>
    <w:rsid w:val="00C31A72"/>
    <w:rsid w:val="00C32BDB"/>
    <w:rsid w:val="00C32CEB"/>
    <w:rsid w:val="00C32F87"/>
    <w:rsid w:val="00C33D77"/>
    <w:rsid w:val="00C34213"/>
    <w:rsid w:val="00C35172"/>
    <w:rsid w:val="00C35CF9"/>
    <w:rsid w:val="00C3692D"/>
    <w:rsid w:val="00C36AF4"/>
    <w:rsid w:val="00C36C70"/>
    <w:rsid w:val="00C40A46"/>
    <w:rsid w:val="00C41191"/>
    <w:rsid w:val="00C41AE4"/>
    <w:rsid w:val="00C421CC"/>
    <w:rsid w:val="00C42EEE"/>
    <w:rsid w:val="00C4392E"/>
    <w:rsid w:val="00C448EA"/>
    <w:rsid w:val="00C45509"/>
    <w:rsid w:val="00C45B66"/>
    <w:rsid w:val="00C462AF"/>
    <w:rsid w:val="00C46D12"/>
    <w:rsid w:val="00C51153"/>
    <w:rsid w:val="00C51D6D"/>
    <w:rsid w:val="00C51F5A"/>
    <w:rsid w:val="00C52362"/>
    <w:rsid w:val="00C5360B"/>
    <w:rsid w:val="00C55554"/>
    <w:rsid w:val="00C558D8"/>
    <w:rsid w:val="00C55B15"/>
    <w:rsid w:val="00C56753"/>
    <w:rsid w:val="00C56C0D"/>
    <w:rsid w:val="00C56C29"/>
    <w:rsid w:val="00C573D6"/>
    <w:rsid w:val="00C602FB"/>
    <w:rsid w:val="00C605B0"/>
    <w:rsid w:val="00C60DDD"/>
    <w:rsid w:val="00C6129E"/>
    <w:rsid w:val="00C61AE8"/>
    <w:rsid w:val="00C62476"/>
    <w:rsid w:val="00C62E1A"/>
    <w:rsid w:val="00C62FAF"/>
    <w:rsid w:val="00C63E24"/>
    <w:rsid w:val="00C645E3"/>
    <w:rsid w:val="00C646D5"/>
    <w:rsid w:val="00C65312"/>
    <w:rsid w:val="00C65C3D"/>
    <w:rsid w:val="00C6690E"/>
    <w:rsid w:val="00C66940"/>
    <w:rsid w:val="00C67559"/>
    <w:rsid w:val="00C67B78"/>
    <w:rsid w:val="00C7059D"/>
    <w:rsid w:val="00C70CBD"/>
    <w:rsid w:val="00C70F5E"/>
    <w:rsid w:val="00C722DF"/>
    <w:rsid w:val="00C72A52"/>
    <w:rsid w:val="00C72DF5"/>
    <w:rsid w:val="00C7393F"/>
    <w:rsid w:val="00C74199"/>
    <w:rsid w:val="00C74524"/>
    <w:rsid w:val="00C74A5B"/>
    <w:rsid w:val="00C7507F"/>
    <w:rsid w:val="00C753DA"/>
    <w:rsid w:val="00C75FD8"/>
    <w:rsid w:val="00C76387"/>
    <w:rsid w:val="00C764B5"/>
    <w:rsid w:val="00C77969"/>
    <w:rsid w:val="00C8088E"/>
    <w:rsid w:val="00C80F52"/>
    <w:rsid w:val="00C82393"/>
    <w:rsid w:val="00C823B4"/>
    <w:rsid w:val="00C82A9D"/>
    <w:rsid w:val="00C833AC"/>
    <w:rsid w:val="00C83E59"/>
    <w:rsid w:val="00C8406C"/>
    <w:rsid w:val="00C842B4"/>
    <w:rsid w:val="00C84ADE"/>
    <w:rsid w:val="00C850DA"/>
    <w:rsid w:val="00C86668"/>
    <w:rsid w:val="00C87048"/>
    <w:rsid w:val="00C87D37"/>
    <w:rsid w:val="00C901C7"/>
    <w:rsid w:val="00C90802"/>
    <w:rsid w:val="00C90C77"/>
    <w:rsid w:val="00C9305A"/>
    <w:rsid w:val="00C934B4"/>
    <w:rsid w:val="00C950DD"/>
    <w:rsid w:val="00C954DF"/>
    <w:rsid w:val="00C965B5"/>
    <w:rsid w:val="00C97BB8"/>
    <w:rsid w:val="00C97E83"/>
    <w:rsid w:val="00CA0095"/>
    <w:rsid w:val="00CA0AF2"/>
    <w:rsid w:val="00CA1561"/>
    <w:rsid w:val="00CA15FA"/>
    <w:rsid w:val="00CA175B"/>
    <w:rsid w:val="00CA3955"/>
    <w:rsid w:val="00CA4761"/>
    <w:rsid w:val="00CA5CCF"/>
    <w:rsid w:val="00CA6F36"/>
    <w:rsid w:val="00CA7125"/>
    <w:rsid w:val="00CB1386"/>
    <w:rsid w:val="00CB21AD"/>
    <w:rsid w:val="00CB5E92"/>
    <w:rsid w:val="00CB5F31"/>
    <w:rsid w:val="00CB6442"/>
    <w:rsid w:val="00CB72BD"/>
    <w:rsid w:val="00CC0159"/>
    <w:rsid w:val="00CC0452"/>
    <w:rsid w:val="00CC08C8"/>
    <w:rsid w:val="00CC0B93"/>
    <w:rsid w:val="00CC0DFC"/>
    <w:rsid w:val="00CC20BB"/>
    <w:rsid w:val="00CC2B88"/>
    <w:rsid w:val="00CC3895"/>
    <w:rsid w:val="00CC3914"/>
    <w:rsid w:val="00CC3C5F"/>
    <w:rsid w:val="00CC4201"/>
    <w:rsid w:val="00CC435B"/>
    <w:rsid w:val="00CC43FF"/>
    <w:rsid w:val="00CC4C41"/>
    <w:rsid w:val="00CC58DA"/>
    <w:rsid w:val="00CC68F7"/>
    <w:rsid w:val="00CD0F66"/>
    <w:rsid w:val="00CD1525"/>
    <w:rsid w:val="00CD2AC0"/>
    <w:rsid w:val="00CD59E6"/>
    <w:rsid w:val="00CD5BF7"/>
    <w:rsid w:val="00CD78C4"/>
    <w:rsid w:val="00CE10F5"/>
    <w:rsid w:val="00CE217A"/>
    <w:rsid w:val="00CE31CA"/>
    <w:rsid w:val="00CE3290"/>
    <w:rsid w:val="00CE3757"/>
    <w:rsid w:val="00CE5D94"/>
    <w:rsid w:val="00CE6502"/>
    <w:rsid w:val="00CE6616"/>
    <w:rsid w:val="00CE66BE"/>
    <w:rsid w:val="00CE6C5F"/>
    <w:rsid w:val="00CE6E73"/>
    <w:rsid w:val="00CE7A0D"/>
    <w:rsid w:val="00CF0369"/>
    <w:rsid w:val="00CF0474"/>
    <w:rsid w:val="00CF077D"/>
    <w:rsid w:val="00CF32EA"/>
    <w:rsid w:val="00CF4785"/>
    <w:rsid w:val="00CF5063"/>
    <w:rsid w:val="00CF5A4D"/>
    <w:rsid w:val="00CF5CDE"/>
    <w:rsid w:val="00CF5DE9"/>
    <w:rsid w:val="00CF66DE"/>
    <w:rsid w:val="00D00709"/>
    <w:rsid w:val="00D01765"/>
    <w:rsid w:val="00D01DCA"/>
    <w:rsid w:val="00D0215C"/>
    <w:rsid w:val="00D02988"/>
    <w:rsid w:val="00D03D93"/>
    <w:rsid w:val="00D045DF"/>
    <w:rsid w:val="00D0513E"/>
    <w:rsid w:val="00D061F0"/>
    <w:rsid w:val="00D063DD"/>
    <w:rsid w:val="00D0640A"/>
    <w:rsid w:val="00D06C57"/>
    <w:rsid w:val="00D13943"/>
    <w:rsid w:val="00D13C18"/>
    <w:rsid w:val="00D154DB"/>
    <w:rsid w:val="00D15E82"/>
    <w:rsid w:val="00D16917"/>
    <w:rsid w:val="00D17DF0"/>
    <w:rsid w:val="00D2284A"/>
    <w:rsid w:val="00D22CA8"/>
    <w:rsid w:val="00D22D61"/>
    <w:rsid w:val="00D2336E"/>
    <w:rsid w:val="00D23985"/>
    <w:rsid w:val="00D246DE"/>
    <w:rsid w:val="00D25F77"/>
    <w:rsid w:val="00D27B23"/>
    <w:rsid w:val="00D30888"/>
    <w:rsid w:val="00D30AAE"/>
    <w:rsid w:val="00D31AC6"/>
    <w:rsid w:val="00D31DF5"/>
    <w:rsid w:val="00D322C1"/>
    <w:rsid w:val="00D32A3A"/>
    <w:rsid w:val="00D345BF"/>
    <w:rsid w:val="00D34911"/>
    <w:rsid w:val="00D3497F"/>
    <w:rsid w:val="00D35E58"/>
    <w:rsid w:val="00D360DB"/>
    <w:rsid w:val="00D362E0"/>
    <w:rsid w:val="00D365A4"/>
    <w:rsid w:val="00D37947"/>
    <w:rsid w:val="00D37A35"/>
    <w:rsid w:val="00D402DF"/>
    <w:rsid w:val="00D40FFE"/>
    <w:rsid w:val="00D42A3E"/>
    <w:rsid w:val="00D43040"/>
    <w:rsid w:val="00D43A01"/>
    <w:rsid w:val="00D43B25"/>
    <w:rsid w:val="00D43E4B"/>
    <w:rsid w:val="00D442A2"/>
    <w:rsid w:val="00D44D43"/>
    <w:rsid w:val="00D45503"/>
    <w:rsid w:val="00D45DB5"/>
    <w:rsid w:val="00D517A7"/>
    <w:rsid w:val="00D51A4C"/>
    <w:rsid w:val="00D52A96"/>
    <w:rsid w:val="00D52FBA"/>
    <w:rsid w:val="00D5391D"/>
    <w:rsid w:val="00D541EB"/>
    <w:rsid w:val="00D54656"/>
    <w:rsid w:val="00D55632"/>
    <w:rsid w:val="00D55841"/>
    <w:rsid w:val="00D563F2"/>
    <w:rsid w:val="00D56955"/>
    <w:rsid w:val="00D602BA"/>
    <w:rsid w:val="00D604B4"/>
    <w:rsid w:val="00D60DE7"/>
    <w:rsid w:val="00D659B2"/>
    <w:rsid w:val="00D65D42"/>
    <w:rsid w:val="00D66B90"/>
    <w:rsid w:val="00D70EC3"/>
    <w:rsid w:val="00D71A98"/>
    <w:rsid w:val="00D727A3"/>
    <w:rsid w:val="00D72A0E"/>
    <w:rsid w:val="00D7349C"/>
    <w:rsid w:val="00D74D5D"/>
    <w:rsid w:val="00D75B81"/>
    <w:rsid w:val="00D765C9"/>
    <w:rsid w:val="00D76D0F"/>
    <w:rsid w:val="00D80072"/>
    <w:rsid w:val="00D81305"/>
    <w:rsid w:val="00D82099"/>
    <w:rsid w:val="00D82EDA"/>
    <w:rsid w:val="00D844CC"/>
    <w:rsid w:val="00D84F2E"/>
    <w:rsid w:val="00D8629E"/>
    <w:rsid w:val="00D8656B"/>
    <w:rsid w:val="00D866D1"/>
    <w:rsid w:val="00D868F0"/>
    <w:rsid w:val="00D86A93"/>
    <w:rsid w:val="00D86DE3"/>
    <w:rsid w:val="00D87257"/>
    <w:rsid w:val="00D8727A"/>
    <w:rsid w:val="00D907CE"/>
    <w:rsid w:val="00D90E22"/>
    <w:rsid w:val="00D9133D"/>
    <w:rsid w:val="00D91377"/>
    <w:rsid w:val="00D915ED"/>
    <w:rsid w:val="00D916F4"/>
    <w:rsid w:val="00D91DC5"/>
    <w:rsid w:val="00D92497"/>
    <w:rsid w:val="00D926F8"/>
    <w:rsid w:val="00D92FEE"/>
    <w:rsid w:val="00D9303B"/>
    <w:rsid w:val="00D93C31"/>
    <w:rsid w:val="00D954AF"/>
    <w:rsid w:val="00D97DE2"/>
    <w:rsid w:val="00DA04F4"/>
    <w:rsid w:val="00DA15E5"/>
    <w:rsid w:val="00DA24E1"/>
    <w:rsid w:val="00DA3152"/>
    <w:rsid w:val="00DA437B"/>
    <w:rsid w:val="00DA449D"/>
    <w:rsid w:val="00DA5929"/>
    <w:rsid w:val="00DA5E65"/>
    <w:rsid w:val="00DA5EA1"/>
    <w:rsid w:val="00DA60FE"/>
    <w:rsid w:val="00DA782A"/>
    <w:rsid w:val="00DA7B38"/>
    <w:rsid w:val="00DB014A"/>
    <w:rsid w:val="00DB15C8"/>
    <w:rsid w:val="00DB1691"/>
    <w:rsid w:val="00DB199F"/>
    <w:rsid w:val="00DB1C31"/>
    <w:rsid w:val="00DB4AA9"/>
    <w:rsid w:val="00DB4ADF"/>
    <w:rsid w:val="00DB5F93"/>
    <w:rsid w:val="00DB70E6"/>
    <w:rsid w:val="00DC0FF5"/>
    <w:rsid w:val="00DC2331"/>
    <w:rsid w:val="00DC25FC"/>
    <w:rsid w:val="00DC3589"/>
    <w:rsid w:val="00DC35DC"/>
    <w:rsid w:val="00DC3DF5"/>
    <w:rsid w:val="00DC4619"/>
    <w:rsid w:val="00DC6ACE"/>
    <w:rsid w:val="00DC6DD6"/>
    <w:rsid w:val="00DD0431"/>
    <w:rsid w:val="00DD0D1A"/>
    <w:rsid w:val="00DD132F"/>
    <w:rsid w:val="00DD1647"/>
    <w:rsid w:val="00DD246E"/>
    <w:rsid w:val="00DD2ECC"/>
    <w:rsid w:val="00DD3356"/>
    <w:rsid w:val="00DD3FC4"/>
    <w:rsid w:val="00DD4580"/>
    <w:rsid w:val="00DD5A93"/>
    <w:rsid w:val="00DD5E5E"/>
    <w:rsid w:val="00DD6081"/>
    <w:rsid w:val="00DD6096"/>
    <w:rsid w:val="00DD6F9A"/>
    <w:rsid w:val="00DD7197"/>
    <w:rsid w:val="00DD74FF"/>
    <w:rsid w:val="00DD79BC"/>
    <w:rsid w:val="00DD7C41"/>
    <w:rsid w:val="00DE169D"/>
    <w:rsid w:val="00DE1CEC"/>
    <w:rsid w:val="00DE1E8D"/>
    <w:rsid w:val="00DE3698"/>
    <w:rsid w:val="00DE4B59"/>
    <w:rsid w:val="00DE5142"/>
    <w:rsid w:val="00DE5B4D"/>
    <w:rsid w:val="00DE5C9E"/>
    <w:rsid w:val="00DE6B9F"/>
    <w:rsid w:val="00DE6EE1"/>
    <w:rsid w:val="00DF02F0"/>
    <w:rsid w:val="00DF0885"/>
    <w:rsid w:val="00DF0EA4"/>
    <w:rsid w:val="00DF1594"/>
    <w:rsid w:val="00DF19A3"/>
    <w:rsid w:val="00DF2E5D"/>
    <w:rsid w:val="00DF3589"/>
    <w:rsid w:val="00DF5CEB"/>
    <w:rsid w:val="00DF5D1F"/>
    <w:rsid w:val="00DF64CB"/>
    <w:rsid w:val="00DF7D8E"/>
    <w:rsid w:val="00E00465"/>
    <w:rsid w:val="00E00ABF"/>
    <w:rsid w:val="00E01210"/>
    <w:rsid w:val="00E012CD"/>
    <w:rsid w:val="00E0143A"/>
    <w:rsid w:val="00E0214A"/>
    <w:rsid w:val="00E024FB"/>
    <w:rsid w:val="00E05831"/>
    <w:rsid w:val="00E05955"/>
    <w:rsid w:val="00E059AA"/>
    <w:rsid w:val="00E10C39"/>
    <w:rsid w:val="00E10FC6"/>
    <w:rsid w:val="00E121B3"/>
    <w:rsid w:val="00E12215"/>
    <w:rsid w:val="00E126E6"/>
    <w:rsid w:val="00E127B9"/>
    <w:rsid w:val="00E1308B"/>
    <w:rsid w:val="00E13DFF"/>
    <w:rsid w:val="00E142F4"/>
    <w:rsid w:val="00E14547"/>
    <w:rsid w:val="00E15430"/>
    <w:rsid w:val="00E15F4F"/>
    <w:rsid w:val="00E1697D"/>
    <w:rsid w:val="00E20168"/>
    <w:rsid w:val="00E217B7"/>
    <w:rsid w:val="00E22040"/>
    <w:rsid w:val="00E2366C"/>
    <w:rsid w:val="00E258B9"/>
    <w:rsid w:val="00E265AE"/>
    <w:rsid w:val="00E265FC"/>
    <w:rsid w:val="00E26CDE"/>
    <w:rsid w:val="00E26F10"/>
    <w:rsid w:val="00E27806"/>
    <w:rsid w:val="00E279D1"/>
    <w:rsid w:val="00E27A40"/>
    <w:rsid w:val="00E301BD"/>
    <w:rsid w:val="00E31448"/>
    <w:rsid w:val="00E31CB3"/>
    <w:rsid w:val="00E31D38"/>
    <w:rsid w:val="00E31F6C"/>
    <w:rsid w:val="00E335CC"/>
    <w:rsid w:val="00E34F3F"/>
    <w:rsid w:val="00E36E61"/>
    <w:rsid w:val="00E36EE8"/>
    <w:rsid w:val="00E36F13"/>
    <w:rsid w:val="00E3750B"/>
    <w:rsid w:val="00E37A69"/>
    <w:rsid w:val="00E37BDF"/>
    <w:rsid w:val="00E40D45"/>
    <w:rsid w:val="00E4215D"/>
    <w:rsid w:val="00E424FB"/>
    <w:rsid w:val="00E4403A"/>
    <w:rsid w:val="00E44B95"/>
    <w:rsid w:val="00E45504"/>
    <w:rsid w:val="00E45871"/>
    <w:rsid w:val="00E45D44"/>
    <w:rsid w:val="00E45F19"/>
    <w:rsid w:val="00E46B01"/>
    <w:rsid w:val="00E473A0"/>
    <w:rsid w:val="00E50009"/>
    <w:rsid w:val="00E5123D"/>
    <w:rsid w:val="00E51467"/>
    <w:rsid w:val="00E5186A"/>
    <w:rsid w:val="00E52B5E"/>
    <w:rsid w:val="00E531C4"/>
    <w:rsid w:val="00E532D8"/>
    <w:rsid w:val="00E5336B"/>
    <w:rsid w:val="00E53940"/>
    <w:rsid w:val="00E53BEC"/>
    <w:rsid w:val="00E544E1"/>
    <w:rsid w:val="00E5579E"/>
    <w:rsid w:val="00E5593D"/>
    <w:rsid w:val="00E56344"/>
    <w:rsid w:val="00E56B2F"/>
    <w:rsid w:val="00E57055"/>
    <w:rsid w:val="00E5727F"/>
    <w:rsid w:val="00E574D1"/>
    <w:rsid w:val="00E60921"/>
    <w:rsid w:val="00E61B77"/>
    <w:rsid w:val="00E61EE6"/>
    <w:rsid w:val="00E62315"/>
    <w:rsid w:val="00E62B1B"/>
    <w:rsid w:val="00E63504"/>
    <w:rsid w:val="00E63EF3"/>
    <w:rsid w:val="00E64015"/>
    <w:rsid w:val="00E645DF"/>
    <w:rsid w:val="00E65B4E"/>
    <w:rsid w:val="00E66FD3"/>
    <w:rsid w:val="00E67C4F"/>
    <w:rsid w:val="00E7132A"/>
    <w:rsid w:val="00E7155B"/>
    <w:rsid w:val="00E71762"/>
    <w:rsid w:val="00E71905"/>
    <w:rsid w:val="00E728F5"/>
    <w:rsid w:val="00E72EE5"/>
    <w:rsid w:val="00E73FB5"/>
    <w:rsid w:val="00E741DF"/>
    <w:rsid w:val="00E74A08"/>
    <w:rsid w:val="00E7546D"/>
    <w:rsid w:val="00E76870"/>
    <w:rsid w:val="00E77D19"/>
    <w:rsid w:val="00E80518"/>
    <w:rsid w:val="00E81B69"/>
    <w:rsid w:val="00E8267C"/>
    <w:rsid w:val="00E8516A"/>
    <w:rsid w:val="00E866F2"/>
    <w:rsid w:val="00E86C25"/>
    <w:rsid w:val="00E86C2F"/>
    <w:rsid w:val="00E87583"/>
    <w:rsid w:val="00E92015"/>
    <w:rsid w:val="00E923A4"/>
    <w:rsid w:val="00E92FFC"/>
    <w:rsid w:val="00E93195"/>
    <w:rsid w:val="00E935AC"/>
    <w:rsid w:val="00E9366C"/>
    <w:rsid w:val="00E94D0A"/>
    <w:rsid w:val="00E94DA1"/>
    <w:rsid w:val="00E95305"/>
    <w:rsid w:val="00E95D77"/>
    <w:rsid w:val="00E95F4F"/>
    <w:rsid w:val="00E96AF0"/>
    <w:rsid w:val="00E97346"/>
    <w:rsid w:val="00E97405"/>
    <w:rsid w:val="00E979CC"/>
    <w:rsid w:val="00E97AEA"/>
    <w:rsid w:val="00EA0559"/>
    <w:rsid w:val="00EA090A"/>
    <w:rsid w:val="00EA0AE2"/>
    <w:rsid w:val="00EA0BE0"/>
    <w:rsid w:val="00EA14E9"/>
    <w:rsid w:val="00EA17D5"/>
    <w:rsid w:val="00EA19E5"/>
    <w:rsid w:val="00EA1BD4"/>
    <w:rsid w:val="00EA2793"/>
    <w:rsid w:val="00EA305A"/>
    <w:rsid w:val="00EA404E"/>
    <w:rsid w:val="00EA45FD"/>
    <w:rsid w:val="00EA4A35"/>
    <w:rsid w:val="00EA4B08"/>
    <w:rsid w:val="00EA5461"/>
    <w:rsid w:val="00EA590A"/>
    <w:rsid w:val="00EA60C1"/>
    <w:rsid w:val="00EA672C"/>
    <w:rsid w:val="00EA684D"/>
    <w:rsid w:val="00EA74DD"/>
    <w:rsid w:val="00EA7654"/>
    <w:rsid w:val="00EB0537"/>
    <w:rsid w:val="00EB1C60"/>
    <w:rsid w:val="00EB1F66"/>
    <w:rsid w:val="00EB2951"/>
    <w:rsid w:val="00EB29D8"/>
    <w:rsid w:val="00EB2FD4"/>
    <w:rsid w:val="00EB35F3"/>
    <w:rsid w:val="00EB4471"/>
    <w:rsid w:val="00EB52BF"/>
    <w:rsid w:val="00EB5701"/>
    <w:rsid w:val="00EB5E92"/>
    <w:rsid w:val="00EB6CFB"/>
    <w:rsid w:val="00EC05DC"/>
    <w:rsid w:val="00EC0F85"/>
    <w:rsid w:val="00EC1177"/>
    <w:rsid w:val="00EC1C9A"/>
    <w:rsid w:val="00EC201F"/>
    <w:rsid w:val="00EC273D"/>
    <w:rsid w:val="00EC2BBB"/>
    <w:rsid w:val="00EC3095"/>
    <w:rsid w:val="00EC36AC"/>
    <w:rsid w:val="00EC39C6"/>
    <w:rsid w:val="00EC3FB3"/>
    <w:rsid w:val="00EC4E30"/>
    <w:rsid w:val="00EC58F0"/>
    <w:rsid w:val="00EC5B1B"/>
    <w:rsid w:val="00EC6D98"/>
    <w:rsid w:val="00EC6E72"/>
    <w:rsid w:val="00EC715A"/>
    <w:rsid w:val="00ED026A"/>
    <w:rsid w:val="00ED1100"/>
    <w:rsid w:val="00ED13BA"/>
    <w:rsid w:val="00ED1742"/>
    <w:rsid w:val="00ED1798"/>
    <w:rsid w:val="00ED2972"/>
    <w:rsid w:val="00ED2BBA"/>
    <w:rsid w:val="00ED2F62"/>
    <w:rsid w:val="00ED44D2"/>
    <w:rsid w:val="00ED49B0"/>
    <w:rsid w:val="00ED4C05"/>
    <w:rsid w:val="00ED5602"/>
    <w:rsid w:val="00ED5725"/>
    <w:rsid w:val="00ED7F08"/>
    <w:rsid w:val="00EE108D"/>
    <w:rsid w:val="00EE178F"/>
    <w:rsid w:val="00EE27AF"/>
    <w:rsid w:val="00EE2E7F"/>
    <w:rsid w:val="00EE2F71"/>
    <w:rsid w:val="00EE37ED"/>
    <w:rsid w:val="00EE39D9"/>
    <w:rsid w:val="00EE4182"/>
    <w:rsid w:val="00EE4737"/>
    <w:rsid w:val="00EE5158"/>
    <w:rsid w:val="00EE6486"/>
    <w:rsid w:val="00EE7C89"/>
    <w:rsid w:val="00EE7E3C"/>
    <w:rsid w:val="00EF089C"/>
    <w:rsid w:val="00EF099B"/>
    <w:rsid w:val="00EF0B44"/>
    <w:rsid w:val="00EF0CC5"/>
    <w:rsid w:val="00EF1076"/>
    <w:rsid w:val="00EF4F7F"/>
    <w:rsid w:val="00EF5638"/>
    <w:rsid w:val="00EF5E5D"/>
    <w:rsid w:val="00EF643D"/>
    <w:rsid w:val="00EF667B"/>
    <w:rsid w:val="00EF6C30"/>
    <w:rsid w:val="00F00536"/>
    <w:rsid w:val="00F00CBA"/>
    <w:rsid w:val="00F03F6E"/>
    <w:rsid w:val="00F04502"/>
    <w:rsid w:val="00F049E6"/>
    <w:rsid w:val="00F073A9"/>
    <w:rsid w:val="00F07439"/>
    <w:rsid w:val="00F0744F"/>
    <w:rsid w:val="00F079A0"/>
    <w:rsid w:val="00F10247"/>
    <w:rsid w:val="00F10784"/>
    <w:rsid w:val="00F10B57"/>
    <w:rsid w:val="00F11431"/>
    <w:rsid w:val="00F11A9E"/>
    <w:rsid w:val="00F126CF"/>
    <w:rsid w:val="00F148AE"/>
    <w:rsid w:val="00F14D1C"/>
    <w:rsid w:val="00F14DED"/>
    <w:rsid w:val="00F14F83"/>
    <w:rsid w:val="00F1614B"/>
    <w:rsid w:val="00F16718"/>
    <w:rsid w:val="00F16BF6"/>
    <w:rsid w:val="00F16D89"/>
    <w:rsid w:val="00F179CD"/>
    <w:rsid w:val="00F20FCA"/>
    <w:rsid w:val="00F22005"/>
    <w:rsid w:val="00F22268"/>
    <w:rsid w:val="00F22681"/>
    <w:rsid w:val="00F22DA4"/>
    <w:rsid w:val="00F23ECD"/>
    <w:rsid w:val="00F240D5"/>
    <w:rsid w:val="00F24FA8"/>
    <w:rsid w:val="00F25C9D"/>
    <w:rsid w:val="00F26524"/>
    <w:rsid w:val="00F30392"/>
    <w:rsid w:val="00F31EFD"/>
    <w:rsid w:val="00F323D4"/>
    <w:rsid w:val="00F32B09"/>
    <w:rsid w:val="00F32B59"/>
    <w:rsid w:val="00F34478"/>
    <w:rsid w:val="00F35213"/>
    <w:rsid w:val="00F35FD0"/>
    <w:rsid w:val="00F36B4C"/>
    <w:rsid w:val="00F37A1F"/>
    <w:rsid w:val="00F405EE"/>
    <w:rsid w:val="00F422E6"/>
    <w:rsid w:val="00F424E2"/>
    <w:rsid w:val="00F4287A"/>
    <w:rsid w:val="00F42A44"/>
    <w:rsid w:val="00F42B28"/>
    <w:rsid w:val="00F42DB4"/>
    <w:rsid w:val="00F43FD8"/>
    <w:rsid w:val="00F44209"/>
    <w:rsid w:val="00F44ADA"/>
    <w:rsid w:val="00F455B4"/>
    <w:rsid w:val="00F458D8"/>
    <w:rsid w:val="00F46F6A"/>
    <w:rsid w:val="00F50117"/>
    <w:rsid w:val="00F505A5"/>
    <w:rsid w:val="00F50E9D"/>
    <w:rsid w:val="00F51231"/>
    <w:rsid w:val="00F51383"/>
    <w:rsid w:val="00F51FEF"/>
    <w:rsid w:val="00F52DEF"/>
    <w:rsid w:val="00F52E2D"/>
    <w:rsid w:val="00F5336C"/>
    <w:rsid w:val="00F5344F"/>
    <w:rsid w:val="00F536CC"/>
    <w:rsid w:val="00F539DD"/>
    <w:rsid w:val="00F53A0B"/>
    <w:rsid w:val="00F5437C"/>
    <w:rsid w:val="00F5444D"/>
    <w:rsid w:val="00F5473D"/>
    <w:rsid w:val="00F550D7"/>
    <w:rsid w:val="00F556BB"/>
    <w:rsid w:val="00F55A52"/>
    <w:rsid w:val="00F56E39"/>
    <w:rsid w:val="00F572EB"/>
    <w:rsid w:val="00F57F0E"/>
    <w:rsid w:val="00F60558"/>
    <w:rsid w:val="00F61A4A"/>
    <w:rsid w:val="00F62F5E"/>
    <w:rsid w:val="00F63140"/>
    <w:rsid w:val="00F63C3A"/>
    <w:rsid w:val="00F63DCB"/>
    <w:rsid w:val="00F65436"/>
    <w:rsid w:val="00F6572A"/>
    <w:rsid w:val="00F663B4"/>
    <w:rsid w:val="00F66747"/>
    <w:rsid w:val="00F70CFF"/>
    <w:rsid w:val="00F70D08"/>
    <w:rsid w:val="00F710ED"/>
    <w:rsid w:val="00F714AC"/>
    <w:rsid w:val="00F71892"/>
    <w:rsid w:val="00F71D60"/>
    <w:rsid w:val="00F747AC"/>
    <w:rsid w:val="00F753D6"/>
    <w:rsid w:val="00F7548B"/>
    <w:rsid w:val="00F75B03"/>
    <w:rsid w:val="00F76850"/>
    <w:rsid w:val="00F76B28"/>
    <w:rsid w:val="00F76F16"/>
    <w:rsid w:val="00F77BDE"/>
    <w:rsid w:val="00F802C3"/>
    <w:rsid w:val="00F80525"/>
    <w:rsid w:val="00F80787"/>
    <w:rsid w:val="00F81156"/>
    <w:rsid w:val="00F86B4C"/>
    <w:rsid w:val="00F90374"/>
    <w:rsid w:val="00F903AE"/>
    <w:rsid w:val="00F92E4A"/>
    <w:rsid w:val="00F93D38"/>
    <w:rsid w:val="00F94490"/>
    <w:rsid w:val="00F95B72"/>
    <w:rsid w:val="00F960D6"/>
    <w:rsid w:val="00F9672E"/>
    <w:rsid w:val="00F96906"/>
    <w:rsid w:val="00F96E32"/>
    <w:rsid w:val="00F97AC1"/>
    <w:rsid w:val="00FA134D"/>
    <w:rsid w:val="00FA4119"/>
    <w:rsid w:val="00FA4E87"/>
    <w:rsid w:val="00FA4FA2"/>
    <w:rsid w:val="00FA52FA"/>
    <w:rsid w:val="00FA57C6"/>
    <w:rsid w:val="00FA5D48"/>
    <w:rsid w:val="00FA5FEE"/>
    <w:rsid w:val="00FB0C94"/>
    <w:rsid w:val="00FB0FD0"/>
    <w:rsid w:val="00FB142B"/>
    <w:rsid w:val="00FB374E"/>
    <w:rsid w:val="00FB3B5B"/>
    <w:rsid w:val="00FB4E49"/>
    <w:rsid w:val="00FB637A"/>
    <w:rsid w:val="00FB6A8D"/>
    <w:rsid w:val="00FC0B6B"/>
    <w:rsid w:val="00FC3C84"/>
    <w:rsid w:val="00FC479B"/>
    <w:rsid w:val="00FC5277"/>
    <w:rsid w:val="00FC5AF3"/>
    <w:rsid w:val="00FC760A"/>
    <w:rsid w:val="00FD0037"/>
    <w:rsid w:val="00FD0635"/>
    <w:rsid w:val="00FD07B5"/>
    <w:rsid w:val="00FD0C32"/>
    <w:rsid w:val="00FD176B"/>
    <w:rsid w:val="00FD191A"/>
    <w:rsid w:val="00FD19E2"/>
    <w:rsid w:val="00FD319C"/>
    <w:rsid w:val="00FD3C0A"/>
    <w:rsid w:val="00FD514A"/>
    <w:rsid w:val="00FD60BD"/>
    <w:rsid w:val="00FD6129"/>
    <w:rsid w:val="00FD6E94"/>
    <w:rsid w:val="00FD79EC"/>
    <w:rsid w:val="00FE00A3"/>
    <w:rsid w:val="00FE0147"/>
    <w:rsid w:val="00FE05B5"/>
    <w:rsid w:val="00FE07D9"/>
    <w:rsid w:val="00FE0984"/>
    <w:rsid w:val="00FE0A3D"/>
    <w:rsid w:val="00FE133E"/>
    <w:rsid w:val="00FE16CC"/>
    <w:rsid w:val="00FE26BC"/>
    <w:rsid w:val="00FE2DDE"/>
    <w:rsid w:val="00FE3667"/>
    <w:rsid w:val="00FE3FEA"/>
    <w:rsid w:val="00FE5295"/>
    <w:rsid w:val="00FE5B51"/>
    <w:rsid w:val="00FE6294"/>
    <w:rsid w:val="00FE6605"/>
    <w:rsid w:val="00FE716B"/>
    <w:rsid w:val="00FF031E"/>
    <w:rsid w:val="00FF036D"/>
    <w:rsid w:val="00FF1CEA"/>
    <w:rsid w:val="00FF1DDD"/>
    <w:rsid w:val="00FF2C93"/>
    <w:rsid w:val="00FF2F51"/>
    <w:rsid w:val="00FF30A9"/>
    <w:rsid w:val="00FF3A57"/>
    <w:rsid w:val="00FF3B90"/>
    <w:rsid w:val="00FF5672"/>
    <w:rsid w:val="00FF7ACB"/>
    <w:rsid w:val="013722AB"/>
    <w:rsid w:val="01D134FA"/>
    <w:rsid w:val="02177C39"/>
    <w:rsid w:val="025C344A"/>
    <w:rsid w:val="02ED0253"/>
    <w:rsid w:val="039447DF"/>
    <w:rsid w:val="039F04DE"/>
    <w:rsid w:val="03EC0177"/>
    <w:rsid w:val="04D01847"/>
    <w:rsid w:val="091E2BA4"/>
    <w:rsid w:val="0926126E"/>
    <w:rsid w:val="09534007"/>
    <w:rsid w:val="09594501"/>
    <w:rsid w:val="09AA14C8"/>
    <w:rsid w:val="0A854D0D"/>
    <w:rsid w:val="0ABC02E8"/>
    <w:rsid w:val="0B68541F"/>
    <w:rsid w:val="0DB937C0"/>
    <w:rsid w:val="0DF30354"/>
    <w:rsid w:val="0F3924B5"/>
    <w:rsid w:val="1249284C"/>
    <w:rsid w:val="13A03F24"/>
    <w:rsid w:val="13FA241B"/>
    <w:rsid w:val="141C0605"/>
    <w:rsid w:val="14765E23"/>
    <w:rsid w:val="14863CD0"/>
    <w:rsid w:val="14F7363C"/>
    <w:rsid w:val="173739A8"/>
    <w:rsid w:val="176E7346"/>
    <w:rsid w:val="17714B73"/>
    <w:rsid w:val="187B3106"/>
    <w:rsid w:val="192E77AB"/>
    <w:rsid w:val="197A6151"/>
    <w:rsid w:val="199155F1"/>
    <w:rsid w:val="1A0E324D"/>
    <w:rsid w:val="1A402B0B"/>
    <w:rsid w:val="1B2C4F18"/>
    <w:rsid w:val="1BC82032"/>
    <w:rsid w:val="1C2A3766"/>
    <w:rsid w:val="1C5715A6"/>
    <w:rsid w:val="1C9012F0"/>
    <w:rsid w:val="1C9846E4"/>
    <w:rsid w:val="1CBA7BDA"/>
    <w:rsid w:val="1D3F1C50"/>
    <w:rsid w:val="1D99384E"/>
    <w:rsid w:val="21B33606"/>
    <w:rsid w:val="21B35837"/>
    <w:rsid w:val="22161D6C"/>
    <w:rsid w:val="22BB6D4C"/>
    <w:rsid w:val="23604265"/>
    <w:rsid w:val="23CB213F"/>
    <w:rsid w:val="23EF2765"/>
    <w:rsid w:val="24174945"/>
    <w:rsid w:val="254B6CB7"/>
    <w:rsid w:val="273450F7"/>
    <w:rsid w:val="276244A0"/>
    <w:rsid w:val="283600A2"/>
    <w:rsid w:val="294A6D1A"/>
    <w:rsid w:val="29B3565E"/>
    <w:rsid w:val="2C500483"/>
    <w:rsid w:val="2D3601CB"/>
    <w:rsid w:val="2D7802BB"/>
    <w:rsid w:val="2DFE521A"/>
    <w:rsid w:val="2E1F77B1"/>
    <w:rsid w:val="304A07DA"/>
    <w:rsid w:val="30BD4540"/>
    <w:rsid w:val="31380BC3"/>
    <w:rsid w:val="325D6EB5"/>
    <w:rsid w:val="32F64CAC"/>
    <w:rsid w:val="33F516C9"/>
    <w:rsid w:val="368A3234"/>
    <w:rsid w:val="37290AF1"/>
    <w:rsid w:val="37515F68"/>
    <w:rsid w:val="380C78E5"/>
    <w:rsid w:val="38BF6A16"/>
    <w:rsid w:val="394F13FC"/>
    <w:rsid w:val="3B456DB7"/>
    <w:rsid w:val="3CA65BFE"/>
    <w:rsid w:val="40894A65"/>
    <w:rsid w:val="40F83CD9"/>
    <w:rsid w:val="42A722F8"/>
    <w:rsid w:val="43467BD9"/>
    <w:rsid w:val="46873C1F"/>
    <w:rsid w:val="47484C91"/>
    <w:rsid w:val="476B3055"/>
    <w:rsid w:val="47C12B1D"/>
    <w:rsid w:val="49965827"/>
    <w:rsid w:val="4B642274"/>
    <w:rsid w:val="4CC91548"/>
    <w:rsid w:val="4D6635B4"/>
    <w:rsid w:val="4DE05294"/>
    <w:rsid w:val="4ED60DD0"/>
    <w:rsid w:val="4EDE0EB4"/>
    <w:rsid w:val="4EEC42FC"/>
    <w:rsid w:val="4F663D26"/>
    <w:rsid w:val="4FF50073"/>
    <w:rsid w:val="4FF91F95"/>
    <w:rsid w:val="507B63A1"/>
    <w:rsid w:val="52450E86"/>
    <w:rsid w:val="53C904EB"/>
    <w:rsid w:val="544873BE"/>
    <w:rsid w:val="551F57F2"/>
    <w:rsid w:val="573B7F57"/>
    <w:rsid w:val="589D7857"/>
    <w:rsid w:val="592D6D4E"/>
    <w:rsid w:val="59335481"/>
    <w:rsid w:val="597475D5"/>
    <w:rsid w:val="5A201118"/>
    <w:rsid w:val="5C584C81"/>
    <w:rsid w:val="5C5B6DBD"/>
    <w:rsid w:val="5F4E7A37"/>
    <w:rsid w:val="5F8623A3"/>
    <w:rsid w:val="5FE87DDD"/>
    <w:rsid w:val="61951BCA"/>
    <w:rsid w:val="61AA0545"/>
    <w:rsid w:val="62F7722A"/>
    <w:rsid w:val="63FF1BE8"/>
    <w:rsid w:val="640753BD"/>
    <w:rsid w:val="65432A59"/>
    <w:rsid w:val="6595656D"/>
    <w:rsid w:val="662034EF"/>
    <w:rsid w:val="66DB11B2"/>
    <w:rsid w:val="685C0D5E"/>
    <w:rsid w:val="68FE2FAA"/>
    <w:rsid w:val="69EB68C7"/>
    <w:rsid w:val="6A033B84"/>
    <w:rsid w:val="6A1F0523"/>
    <w:rsid w:val="6AEB61C5"/>
    <w:rsid w:val="6B511920"/>
    <w:rsid w:val="6BD46244"/>
    <w:rsid w:val="6C357853"/>
    <w:rsid w:val="6CB71DEE"/>
    <w:rsid w:val="6CD31B48"/>
    <w:rsid w:val="6DA615F0"/>
    <w:rsid w:val="6DC37FF3"/>
    <w:rsid w:val="6DEC7D9C"/>
    <w:rsid w:val="6E7837FF"/>
    <w:rsid w:val="6FE81A79"/>
    <w:rsid w:val="70531492"/>
    <w:rsid w:val="70877807"/>
    <w:rsid w:val="73740AD4"/>
    <w:rsid w:val="73DC213A"/>
    <w:rsid w:val="73E23F0D"/>
    <w:rsid w:val="73EF00BF"/>
    <w:rsid w:val="7469779F"/>
    <w:rsid w:val="74FF304A"/>
    <w:rsid w:val="75D760BB"/>
    <w:rsid w:val="77A25AEB"/>
    <w:rsid w:val="788122A6"/>
    <w:rsid w:val="79213C3F"/>
    <w:rsid w:val="797C5F80"/>
    <w:rsid w:val="7BF5659C"/>
    <w:rsid w:val="7D384885"/>
    <w:rsid w:val="7DCA10A8"/>
    <w:rsid w:val="7EC46B75"/>
    <w:rsid w:val="7F2C64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200" w:line="276" w:lineRule="auto"/>
    </w:pPr>
    <w:rPr>
      <w:rFonts w:asciiTheme="minorHAnsi" w:hAnsiTheme="minorHAnsi" w:eastAsiaTheme="minorEastAsia" w:cstheme="minorBidi"/>
      <w:sz w:val="22"/>
      <w:szCs w:val="22"/>
      <w:lang w:val="en-US" w:eastAsia="en-US" w:bidi="ar-SA"/>
    </w:rPr>
  </w:style>
  <w:style w:type="paragraph" w:styleId="2">
    <w:name w:val="heading 2"/>
    <w:basedOn w:val="1"/>
    <w:next w:val="1"/>
    <w:link w:val="21"/>
    <w:semiHidden/>
    <w:unhideWhenUsed/>
    <w:qFormat/>
    <w:uiPriority w:val="9"/>
    <w:pPr>
      <w:keepNext/>
      <w:keepLines/>
      <w:spacing w:before="260" w:after="260" w:line="413" w:lineRule="auto"/>
      <w:outlineLvl w:val="1"/>
    </w:pPr>
    <w:rPr>
      <w:rFonts w:ascii="Arial" w:hAnsi="Arial" w:eastAsia="黑体"/>
      <w:b/>
      <w:sz w:val="32"/>
    </w:rPr>
  </w:style>
  <w:style w:type="character" w:default="1" w:styleId="12">
    <w:name w:val="Default Paragraph Font"/>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9"/>
    <w:semiHidden/>
    <w:unhideWhenUsed/>
    <w:qFormat/>
    <w:uiPriority w:val="99"/>
  </w:style>
  <w:style w:type="paragraph" w:styleId="4">
    <w:name w:val="Balloon Text"/>
    <w:basedOn w:val="1"/>
    <w:link w:val="18"/>
    <w:semiHidden/>
    <w:unhideWhenUsed/>
    <w:qFormat/>
    <w:uiPriority w:val="99"/>
    <w:pPr>
      <w:spacing w:after="0" w:line="240" w:lineRule="auto"/>
    </w:pPr>
    <w:rPr>
      <w:sz w:val="18"/>
      <w:szCs w:val="18"/>
    </w:rPr>
  </w:style>
  <w:style w:type="paragraph" w:styleId="5">
    <w:name w:val="footer"/>
    <w:basedOn w:val="1"/>
    <w:link w:val="17"/>
    <w:unhideWhenUsed/>
    <w:qFormat/>
    <w:uiPriority w:val="99"/>
    <w:pPr>
      <w:tabs>
        <w:tab w:val="center" w:pos="4153"/>
        <w:tab w:val="right" w:pos="8306"/>
      </w:tabs>
      <w:snapToGrid w:val="0"/>
      <w:spacing w:line="240" w:lineRule="auto"/>
    </w:pPr>
    <w:rPr>
      <w:sz w:val="18"/>
      <w:szCs w:val="18"/>
    </w:rPr>
  </w:style>
  <w:style w:type="paragraph" w:styleId="6">
    <w:name w:val="header"/>
    <w:basedOn w:val="1"/>
    <w:link w:val="16"/>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7">
    <w:name w:val="toc 1"/>
    <w:basedOn w:val="1"/>
    <w:next w:val="1"/>
    <w:qFormat/>
    <w:uiPriority w:val="0"/>
    <w:pPr>
      <w:widowControl/>
      <w:numPr>
        <w:ilvl w:val="0"/>
        <w:numId w:val="1"/>
      </w:numPr>
      <w:adjustRightInd w:val="0"/>
      <w:spacing w:after="0" w:line="240" w:lineRule="auto"/>
      <w:ind w:firstLine="0"/>
    </w:pPr>
    <w:rPr>
      <w:rFonts w:ascii="宋体" w:hAnsi="宋体" w:eastAsia="楷体" w:cs="宋体"/>
      <w:b/>
      <w:sz w:val="21"/>
      <w:szCs w:val="24"/>
      <w:lang w:eastAsia="zh-CN"/>
    </w:rPr>
  </w:style>
  <w:style w:type="paragraph" w:styleId="8">
    <w:name w:val="Normal (Web)"/>
    <w:basedOn w:val="1"/>
    <w:qFormat/>
    <w:uiPriority w:val="99"/>
    <w:pPr>
      <w:widowControl/>
      <w:spacing w:before="100" w:beforeAutospacing="1" w:after="100" w:afterAutospacing="1" w:line="240" w:lineRule="auto"/>
    </w:pPr>
    <w:rPr>
      <w:rFonts w:ascii="宋体" w:hAnsi="宋体" w:eastAsia="宋体" w:cs="宋体"/>
      <w:sz w:val="24"/>
      <w:szCs w:val="24"/>
      <w:lang w:eastAsia="zh-CN"/>
    </w:rPr>
  </w:style>
  <w:style w:type="paragraph" w:styleId="9">
    <w:name w:val="annotation subject"/>
    <w:basedOn w:val="3"/>
    <w:next w:val="3"/>
    <w:link w:val="20"/>
    <w:semiHidden/>
    <w:unhideWhenUsed/>
    <w:qFormat/>
    <w:uiPriority w:val="99"/>
    <w:rPr>
      <w:b/>
      <w:bCs/>
    </w:rPr>
  </w:style>
  <w:style w:type="table" w:styleId="11">
    <w:name w:val="Table Grid"/>
    <w:basedOn w:val="1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annotation reference"/>
    <w:basedOn w:val="12"/>
    <w:semiHidden/>
    <w:unhideWhenUsed/>
    <w:qFormat/>
    <w:uiPriority w:val="99"/>
    <w:rPr>
      <w:sz w:val="21"/>
      <w:szCs w:val="21"/>
    </w:rPr>
  </w:style>
  <w:style w:type="paragraph" w:styleId="14">
    <w:name w:val="List Paragraph"/>
    <w:basedOn w:val="1"/>
    <w:qFormat/>
    <w:uiPriority w:val="34"/>
    <w:pPr>
      <w:ind w:firstLine="420" w:firstLineChars="200"/>
    </w:pPr>
  </w:style>
  <w:style w:type="paragraph" w:customStyle="1" w:styleId="15">
    <w:name w:val="Default"/>
    <w:qFormat/>
    <w:uiPriority w:val="0"/>
    <w:pPr>
      <w:widowControl w:val="0"/>
      <w:autoSpaceDE w:val="0"/>
      <w:autoSpaceDN w:val="0"/>
      <w:adjustRightInd w:val="0"/>
    </w:pPr>
    <w:rPr>
      <w:rFonts w:ascii="宋体" w:hAnsi="宋体" w:cs="宋体" w:eastAsiaTheme="minorEastAsia"/>
      <w:color w:val="000000"/>
      <w:sz w:val="24"/>
      <w:szCs w:val="24"/>
      <w:lang w:val="en-US" w:eastAsia="en-US" w:bidi="ar-SA"/>
    </w:rPr>
  </w:style>
  <w:style w:type="character" w:customStyle="1" w:styleId="16">
    <w:name w:val="页眉 字符"/>
    <w:basedOn w:val="12"/>
    <w:link w:val="6"/>
    <w:qFormat/>
    <w:uiPriority w:val="99"/>
    <w:rPr>
      <w:sz w:val="18"/>
      <w:szCs w:val="18"/>
    </w:rPr>
  </w:style>
  <w:style w:type="character" w:customStyle="1" w:styleId="17">
    <w:name w:val="页脚 字符"/>
    <w:basedOn w:val="12"/>
    <w:link w:val="5"/>
    <w:qFormat/>
    <w:uiPriority w:val="99"/>
    <w:rPr>
      <w:sz w:val="18"/>
      <w:szCs w:val="18"/>
    </w:rPr>
  </w:style>
  <w:style w:type="character" w:customStyle="1" w:styleId="18">
    <w:name w:val="批注框文本 字符"/>
    <w:basedOn w:val="12"/>
    <w:link w:val="4"/>
    <w:semiHidden/>
    <w:qFormat/>
    <w:uiPriority w:val="99"/>
    <w:rPr>
      <w:sz w:val="18"/>
      <w:szCs w:val="18"/>
    </w:rPr>
  </w:style>
  <w:style w:type="character" w:customStyle="1" w:styleId="19">
    <w:name w:val="批注文字 字符"/>
    <w:basedOn w:val="12"/>
    <w:link w:val="3"/>
    <w:semiHidden/>
    <w:qFormat/>
    <w:uiPriority w:val="99"/>
  </w:style>
  <w:style w:type="character" w:customStyle="1" w:styleId="20">
    <w:name w:val="批注主题 字符"/>
    <w:basedOn w:val="19"/>
    <w:link w:val="9"/>
    <w:semiHidden/>
    <w:qFormat/>
    <w:uiPriority w:val="99"/>
    <w:rPr>
      <w:b/>
      <w:bCs/>
    </w:rPr>
  </w:style>
  <w:style w:type="character" w:customStyle="1" w:styleId="21">
    <w:name w:val="标题 2 字符"/>
    <w:link w:val="2"/>
    <w:qFormat/>
    <w:uiPriority w:val="0"/>
    <w:rPr>
      <w:rFonts w:ascii="Arial" w:hAnsi="Arial" w:eastAsia="黑体"/>
      <w:b/>
      <w:sz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5434BB-945C-45DD-88EE-B43281D09AEB}">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Pages>
  <Words>1252</Words>
  <Characters>1319</Characters>
  <Lines>15</Lines>
  <Paragraphs>4</Paragraphs>
  <TotalTime>5</TotalTime>
  <ScaleCrop>false</ScaleCrop>
  <LinksUpToDate>false</LinksUpToDate>
  <CharactersWithSpaces>1364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2022-03-04T07:19:00Z</dcterms:created>
  <dc:creator>fino</dc:creator>
  <cp:lastModifiedBy>王语潇</cp:lastModifiedBy>
  <dcterms:modified xsi:type="dcterms:W3CDTF">2026-08-14T09:04:58Z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2020-07-28T00:00:00Z</vt:filetime>
  </property>
  <property fmtid="{D5CDD505-2E9C-101B-9397-08002B2CF9AE}" pid="3" name="LastSaved">
    <vt:filetime>2020-07-29T00:00:00Z</vt:filetime>
  </property>
  <property fmtid="{D5CDD505-2E9C-101B-9397-08002B2CF9AE}" pid="4" name="KSOProductBuildVer">
    <vt:lpwstr>2052-12.1.0.28043</vt:lpwstr>
  </property>
  <property fmtid="{D5CDD505-2E9C-101B-9397-08002B2CF9AE}" pid="5" name="ICV">
    <vt:lpwstr>3275B986403341EAB10619EF43FE38B9_13</vt:lpwstr>
  </property>
  <property fmtid="{D5CDD505-2E9C-101B-9397-08002B2CF9AE}" pid="6" name="KSOTemplateDocerSaveRecord">
    <vt:lpwstr>eyJoZGlkIjoiMjA4OTA1NTA5Y2Q5ZGZkZThkNmQ0NjVlMzdmNTkwMGUiLCJ1c2VySWQiOiIxNzIyNzc4MzY2In0=</vt:lpwstr>
  </property>
</Properties>
</file>