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59E3" w14:textId="77777777" w:rsidR="001F0659" w:rsidRDefault="00000000">
      <w:pPr>
        <w:keepNext/>
        <w:keepLines/>
        <w:spacing w:before="260" w:after="260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i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证券代码：688657                                 证券简称：浩辰软件</w:t>
      </w:r>
      <w:r>
        <w:rPr>
          <w:rFonts w:ascii="宋体" w:eastAsia="宋体" w:hAnsi="宋体" w:cs="Times New Roman"/>
          <w:b/>
          <w:bCs/>
          <w:iCs/>
          <w:sz w:val="24"/>
          <w:szCs w:val="24"/>
        </w:rPr>
        <w:t xml:space="preserve"> </w:t>
      </w:r>
    </w:p>
    <w:p w14:paraId="3AD848B5" w14:textId="77777777" w:rsidR="001F0659" w:rsidRDefault="0000000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苏州浩辰软件股份有限公司</w:t>
      </w:r>
    </w:p>
    <w:p w14:paraId="1D93F02D" w14:textId="77777777" w:rsidR="001F0659" w:rsidRDefault="0000000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投资者关系活动记录表</w:t>
      </w:r>
    </w:p>
    <w:p w14:paraId="7CD2FF5B" w14:textId="5BD567DD" w:rsidR="001F0659" w:rsidRDefault="00000000">
      <w:pPr>
        <w:keepNext/>
        <w:keepLines/>
        <w:spacing w:before="260" w:after="260" w:line="360" w:lineRule="auto"/>
        <w:jc w:val="left"/>
        <w:outlineLvl w:val="1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编号：2026-00</w:t>
      </w:r>
      <w:r w:rsidR="00E331AD">
        <w:rPr>
          <w:rFonts w:ascii="宋体" w:eastAsia="宋体" w:hAnsi="宋体" w:cs="Times New Roman" w:hint="eastAsia"/>
          <w:b/>
          <w:bCs/>
          <w:sz w:val="24"/>
          <w:szCs w:val="24"/>
        </w:rPr>
        <w:t>3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5696"/>
      </w:tblGrid>
      <w:tr w:rsidR="001F0659" w14:paraId="14BF9E32" w14:textId="77777777">
        <w:tc>
          <w:tcPr>
            <w:tcW w:w="2978" w:type="dxa"/>
          </w:tcPr>
          <w:p w14:paraId="04AE8985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00BA9605" w14:textId="77777777" w:rsidR="001F0659" w:rsidRDefault="001F0659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FB2FED" w14:textId="52F6F883" w:rsidR="001F0659" w:rsidRDefault="00E331AD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="00000000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    </w:t>
            </w:r>
            <w:r w:rsidR="00000000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="00000000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6D799E34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    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30F220D9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    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6108C53B" w14:textId="13BC4A52" w:rsidR="001F0659" w:rsidRDefault="00000000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现场参观            </w:t>
            </w:r>
            <w:r w:rsidR="00E331A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电话会议</w:t>
            </w:r>
          </w:p>
          <w:p w14:paraId="032DA311" w14:textId="77777777" w:rsidR="001F0659" w:rsidRDefault="00000000">
            <w:pPr>
              <w:tabs>
                <w:tab w:val="center" w:pos="3199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其他 （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反路演）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□券商策略会/交流会</w:t>
            </w:r>
          </w:p>
        </w:tc>
      </w:tr>
      <w:tr w:rsidR="001F0659" w14:paraId="263ED23F" w14:textId="77777777">
        <w:tc>
          <w:tcPr>
            <w:tcW w:w="2978" w:type="dxa"/>
          </w:tcPr>
          <w:p w14:paraId="6FE6C195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5812" w:type="dxa"/>
          </w:tcPr>
          <w:p w14:paraId="5D9F29CF" w14:textId="567038FE" w:rsidR="001F0659" w:rsidRDefault="00E331AD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E331A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信达澳亚、中航证券、天风证券、广发证券、国金证券、国泰海通资管、中泰证券、德邦基金、国泰海通证券、鑫元基金、申万菱信、交银施罗德、华夏基金</w:t>
            </w:r>
          </w:p>
        </w:tc>
      </w:tr>
      <w:tr w:rsidR="001F0659" w14:paraId="45516BE4" w14:textId="77777777">
        <w:tc>
          <w:tcPr>
            <w:tcW w:w="2978" w:type="dxa"/>
          </w:tcPr>
          <w:p w14:paraId="3D8AB474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5812" w:type="dxa"/>
          </w:tcPr>
          <w:p w14:paraId="6099F4C8" w14:textId="0BF99E2B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2026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年</w:t>
            </w:r>
            <w:r w:rsidR="00E331AD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月</w:t>
            </w:r>
            <w:r w:rsidR="00E331AD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-</w:t>
            </w:r>
            <w:r w:rsidR="00E331AD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月</w:t>
            </w:r>
            <w:r w:rsidR="00E331AD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日</w:t>
            </w:r>
          </w:p>
        </w:tc>
      </w:tr>
      <w:tr w:rsidR="001F0659" w14:paraId="7DFE4DCC" w14:textId="77777777">
        <w:tc>
          <w:tcPr>
            <w:tcW w:w="2978" w:type="dxa"/>
          </w:tcPr>
          <w:p w14:paraId="1062D2FD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5812" w:type="dxa"/>
          </w:tcPr>
          <w:p w14:paraId="5D42CFB6" w14:textId="50AEAE76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反路演现场</w:t>
            </w:r>
          </w:p>
        </w:tc>
      </w:tr>
      <w:tr w:rsidR="001F0659" w14:paraId="4ADFC4AA" w14:textId="77777777">
        <w:tc>
          <w:tcPr>
            <w:tcW w:w="2978" w:type="dxa"/>
          </w:tcPr>
          <w:p w14:paraId="2410CF87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812" w:type="dxa"/>
          </w:tcPr>
          <w:p w14:paraId="3FC1C3FA" w14:textId="2C4FAD6B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王祥如</w:t>
            </w:r>
            <w:r w:rsidR="00E331A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、冯源</w:t>
            </w:r>
          </w:p>
        </w:tc>
      </w:tr>
      <w:tr w:rsidR="001F0659" w14:paraId="479E8EFD" w14:textId="77777777">
        <w:trPr>
          <w:trHeight w:val="1286"/>
        </w:trPr>
        <w:tc>
          <w:tcPr>
            <w:tcW w:w="2978" w:type="dxa"/>
            <w:vAlign w:val="center"/>
          </w:tcPr>
          <w:p w14:paraId="76C3963E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5812" w:type="dxa"/>
          </w:tcPr>
          <w:p w14:paraId="1DE6D665" w14:textId="57E3D718" w:rsidR="001F0659" w:rsidRDefault="00000000">
            <w:pPr>
              <w:pStyle w:val="ab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1、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请简要介绍公司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2026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年上半年业绩情况？</w:t>
            </w:r>
          </w:p>
          <w:p w14:paraId="268C2342" w14:textId="3EDD06C3" w:rsidR="00917610" w:rsidRPr="00917610" w:rsidRDefault="00000000" w:rsidP="009176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2026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年上半年，公司营业收入实现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18,138.25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万元，同比增长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26%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，单季度收入增速维持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20%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以上水平，境内外业务协同推进，海外收入占比超过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40%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，全球化布局成效持续显现。公司毛利率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93%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，维持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90%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以上高位水平。</w:t>
            </w:r>
          </w:p>
          <w:p w14:paraId="266D095B" w14:textId="40593105" w:rsidR="00917610" w:rsidRPr="00917610" w:rsidRDefault="00917610" w:rsidP="009176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受外币资产汇兑损失影响，报表口径归母净利润有所下滑，剔除汇兑损益后归母净利润同比增长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23%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，主营业务盈利能力稳健提升，同时经营活动现金流净额同比大幅改善，运营质量向好。</w:t>
            </w:r>
          </w:p>
          <w:p w14:paraId="7A0F85DE" w14:textId="400C9C82" w:rsidR="001F0659" w:rsidRDefault="00917610" w:rsidP="009176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2026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年上半年，公司在研发端持续加大投入，重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lastRenderedPageBreak/>
              <w:t>点推进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与应用研发、云原生二三维设计产品迭代；国内深化重点行业与大客户营销落地，海外持续完善经销商管理体系，云化业务高价值超级会员订阅规模持续提升。产品矩阵与市场拓展同步推进，为后续增长积蓄势能。</w:t>
            </w:r>
          </w:p>
          <w:p w14:paraId="1F998098" w14:textId="77777777" w:rsidR="001F0659" w:rsidRDefault="001F0659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</w:p>
          <w:p w14:paraId="7C535353" w14:textId="29C21FEF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2、</w:t>
            </w:r>
            <w:r w:rsidR="00917610" w:rsidRPr="00917610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公司是否有外延式发展规划？</w:t>
            </w:r>
          </w:p>
          <w:p w14:paraId="6AA273CE" w14:textId="539C2947" w:rsidR="001F0659" w:rsidRDefault="00000000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</w:t>
            </w:r>
            <w:r w:rsidR="00917610" w:rsidRPr="00917610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一直采用内生式与外延式相结合的方式，围绕主业精进发展。2025年，公司通过收购补齐了自主BIM建模引擎与成熟BIM产品的关键能力，实现了技术和产品层面的自主可控。截至上半年，子公司浩科数智作为BIM业务全球运营主体，对BIM业务进行集约化管理，高效配置研发与销售资源，实现了研发体系平稳过渡和业务收入稳健增长。未来公司仍将以中长期战略及市场需求为导向，聚焦主营业务的同时，寻求标准化、全球化、与AI技术相结合的外延式发展机会。</w:t>
            </w:r>
          </w:p>
          <w:p w14:paraId="7A07E563" w14:textId="77777777" w:rsidR="00917610" w:rsidRDefault="00917610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</w:p>
          <w:p w14:paraId="6676A1D6" w14:textId="1F1E48DB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3、</w:t>
            </w:r>
            <w:r w:rsidR="00917610"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请简要介绍公司上半年在</w:t>
            </w:r>
            <w:r w:rsidR="00917610"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方面取得的进展？</w:t>
            </w:r>
          </w:p>
          <w:p w14:paraId="17F38F5A" w14:textId="77777777" w:rsidR="001F0659" w:rsidRDefault="0000000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答：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公司积极关注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等新兴技术在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中的应用价值，依托对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应用场景的充分理解，推进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产品及应用研发落地。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6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月，公司发布以构建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大模型（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LCM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）技术底座与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CAD+AI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产品矩阵相结合的发展路线，在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识图与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生图领域实现了重大技术突破，并推出了首批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产品及应用矩阵，涵盖智能设计辅助（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设计智能体）、图纸智能转换（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图片转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）和视觉增强渲染（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渲染）三大方向，初步完成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CAD+AI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核心场景的产品化布局。未来，公司将依托下游用户的真实设计需求与痛点，通过自主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lastRenderedPageBreak/>
              <w:t>研发和生态合作，推出基于平台产品的一系列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="00917610"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应用，切实帮助工业企业设计创新、提质增效。</w:t>
            </w:r>
          </w:p>
          <w:p w14:paraId="3367018B" w14:textId="77777777" w:rsidR="00917610" w:rsidRDefault="009176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</w:p>
          <w:p w14:paraId="3E884771" w14:textId="77777777" w:rsidR="00917610" w:rsidRDefault="00917610" w:rsidP="0091761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4、</w:t>
            </w:r>
            <w:r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公司在生态建设方面有哪些举措？</w:t>
            </w:r>
          </w:p>
          <w:p w14:paraId="1AF508DE" w14:textId="3484D3BF" w:rsidR="00917610" w:rsidRDefault="009176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</w:pP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答：公司通过搭建生态网络强化竞争壁垒，于今年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6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月正式发起成立浩辰软件开发者生态网络（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GDN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），联动二次开发厂商、上下游工业软件厂商、境内外经销商等生态伙伴，通过技术认证、商机共享、品牌互推、激励闭环的模式，深化长期合作，实现生态价值共创。当前，公司已聚集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750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余家全球合作伙伴，推出集成设计解决方案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530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余个。</w:t>
            </w:r>
          </w:p>
          <w:p w14:paraId="36E1E108" w14:textId="77777777" w:rsidR="00917610" w:rsidRDefault="00917610" w:rsidP="00917610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  <w:p w14:paraId="019BB822" w14:textId="591970F2" w:rsidR="00917610" w:rsidRDefault="00917610" w:rsidP="0091761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、</w:t>
            </w:r>
            <w:r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公司在</w:t>
            </w:r>
            <w:r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3D</w:t>
            </w:r>
            <w:r w:rsidRPr="00917610">
              <w:rPr>
                <w:rFonts w:ascii="Times New Roman" w:eastAsia="宋体" w:hAnsi="Times New Roman" w:cs="Times New Roman" w:hint="eastAsia"/>
                <w:b/>
                <w:bCs/>
                <w:iCs/>
                <w:sz w:val="24"/>
                <w:szCs w:val="24"/>
              </w:rPr>
              <w:t>领域的产品布局有什么考量？</w:t>
            </w:r>
          </w:p>
          <w:p w14:paraId="7137AF35" w14:textId="239C0794" w:rsidR="00917610" w:rsidRDefault="00917610" w:rsidP="00917610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答：公司构建差异化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3D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产品布局，在不同市场推出成熟通用型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3D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与可深度融合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AI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的云原生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3D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两大核心产品，分别满足企业全流程设计与智能协同设计需求；未来，公司将持续布局更多面向特定下游行业、细分应用场景、具备差异化功能特色的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3D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产品集群，加速公司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3D CAD</w:t>
            </w:r>
            <w:r w:rsidRPr="00917610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产品在全球市场的商业化。</w:t>
            </w:r>
          </w:p>
        </w:tc>
      </w:tr>
      <w:tr w:rsidR="001F0659" w14:paraId="65F0605F" w14:textId="77777777">
        <w:tc>
          <w:tcPr>
            <w:tcW w:w="2978" w:type="dxa"/>
            <w:vAlign w:val="center"/>
          </w:tcPr>
          <w:p w14:paraId="41F4B0E3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5812" w:type="dxa"/>
          </w:tcPr>
          <w:p w14:paraId="12BF2EA5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本次活动不涉及应当披露重大信息。</w:t>
            </w:r>
          </w:p>
        </w:tc>
      </w:tr>
      <w:tr w:rsidR="001F0659" w14:paraId="4EFA7064" w14:textId="77777777">
        <w:tc>
          <w:tcPr>
            <w:tcW w:w="2978" w:type="dxa"/>
            <w:vAlign w:val="center"/>
          </w:tcPr>
          <w:p w14:paraId="1774EEEE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5812" w:type="dxa"/>
          </w:tcPr>
          <w:p w14:paraId="3B0A3448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1F0659" w14:paraId="22CFD2EA" w14:textId="77777777">
        <w:tc>
          <w:tcPr>
            <w:tcW w:w="2978" w:type="dxa"/>
            <w:vAlign w:val="center"/>
          </w:tcPr>
          <w:p w14:paraId="69C90F4C" w14:textId="77777777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812" w:type="dxa"/>
            <w:vAlign w:val="center"/>
          </w:tcPr>
          <w:p w14:paraId="04DCD93E" w14:textId="6E28F8EF" w:rsidR="001F0659" w:rsidRDefault="00000000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2026</w:t>
            </w:r>
            <w: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年</w:t>
            </w:r>
            <w:r w:rsidR="00EC229D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月</w:t>
            </w:r>
            <w:r w:rsidR="00EC229D">
              <w:rPr>
                <w:rFonts w:ascii="Times New Roman" w:eastAsia="宋体" w:hAnsi="Times New Roman" w:cs="Times New Roman" w:hint="eastAsia"/>
                <w:iCs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日</w:t>
            </w:r>
          </w:p>
        </w:tc>
      </w:tr>
    </w:tbl>
    <w:p w14:paraId="46E6656D" w14:textId="77777777" w:rsidR="001F0659" w:rsidRDefault="001F0659">
      <w:pPr>
        <w:keepNext/>
        <w:keepLines/>
        <w:spacing w:before="260" w:after="260" w:line="360" w:lineRule="auto"/>
        <w:outlineLvl w:val="1"/>
      </w:pPr>
    </w:p>
    <w:sectPr w:rsidR="001F0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54F5" w14:textId="77777777" w:rsidR="00C50595" w:rsidRDefault="00C50595" w:rsidP="00E331AD">
      <w:r>
        <w:separator/>
      </w:r>
    </w:p>
  </w:endnote>
  <w:endnote w:type="continuationSeparator" w:id="0">
    <w:p w14:paraId="2B2B0E86" w14:textId="77777777" w:rsidR="00C50595" w:rsidRDefault="00C50595" w:rsidP="00E3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751E" w14:textId="77777777" w:rsidR="00C50595" w:rsidRDefault="00C50595" w:rsidP="00E331AD">
      <w:r>
        <w:separator/>
      </w:r>
    </w:p>
  </w:footnote>
  <w:footnote w:type="continuationSeparator" w:id="0">
    <w:p w14:paraId="5009DA4B" w14:textId="77777777" w:rsidR="00C50595" w:rsidRDefault="00C50595" w:rsidP="00E33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g2OWVhMjk5MmUxODNlNGQ1OGZiYjkzYmZkNDY0NGMifQ=="/>
    <w:docVar w:name="KSO_WPS_MARK_KEY" w:val="af1e7e68-d337-4a99-a415-e19e6eb74671"/>
  </w:docVars>
  <w:rsids>
    <w:rsidRoot w:val="00EE26CD"/>
    <w:rsid w:val="0000466C"/>
    <w:rsid w:val="00007952"/>
    <w:rsid w:val="00014EDC"/>
    <w:rsid w:val="00014F2A"/>
    <w:rsid w:val="00021F69"/>
    <w:rsid w:val="00023F7B"/>
    <w:rsid w:val="000269F1"/>
    <w:rsid w:val="00026CD7"/>
    <w:rsid w:val="00026E2B"/>
    <w:rsid w:val="000270E5"/>
    <w:rsid w:val="000333DF"/>
    <w:rsid w:val="00042C46"/>
    <w:rsid w:val="000444E5"/>
    <w:rsid w:val="000528A8"/>
    <w:rsid w:val="0005452E"/>
    <w:rsid w:val="00063DB5"/>
    <w:rsid w:val="0006434F"/>
    <w:rsid w:val="0006588B"/>
    <w:rsid w:val="00070593"/>
    <w:rsid w:val="00070C3B"/>
    <w:rsid w:val="00071B11"/>
    <w:rsid w:val="00081B36"/>
    <w:rsid w:val="000828F8"/>
    <w:rsid w:val="00086C90"/>
    <w:rsid w:val="000954FF"/>
    <w:rsid w:val="000A65EF"/>
    <w:rsid w:val="000B6FFD"/>
    <w:rsid w:val="000C2F52"/>
    <w:rsid w:val="000F6BEB"/>
    <w:rsid w:val="00103C4E"/>
    <w:rsid w:val="00111EF4"/>
    <w:rsid w:val="00113C72"/>
    <w:rsid w:val="00114CEA"/>
    <w:rsid w:val="001221B8"/>
    <w:rsid w:val="001304EB"/>
    <w:rsid w:val="001334C1"/>
    <w:rsid w:val="00136BC5"/>
    <w:rsid w:val="00143A57"/>
    <w:rsid w:val="00151B55"/>
    <w:rsid w:val="001672FF"/>
    <w:rsid w:val="001819EF"/>
    <w:rsid w:val="00181C37"/>
    <w:rsid w:val="00186DBB"/>
    <w:rsid w:val="0019352E"/>
    <w:rsid w:val="001965A6"/>
    <w:rsid w:val="001A125C"/>
    <w:rsid w:val="001B00D8"/>
    <w:rsid w:val="001B011E"/>
    <w:rsid w:val="001B508F"/>
    <w:rsid w:val="001B75FE"/>
    <w:rsid w:val="001B7B58"/>
    <w:rsid w:val="001C5EFE"/>
    <w:rsid w:val="001C7C07"/>
    <w:rsid w:val="001D5222"/>
    <w:rsid w:val="001D7A5D"/>
    <w:rsid w:val="001E2BC5"/>
    <w:rsid w:val="001E5E64"/>
    <w:rsid w:val="001E7F7C"/>
    <w:rsid w:val="001F0659"/>
    <w:rsid w:val="001F2572"/>
    <w:rsid w:val="001F5B62"/>
    <w:rsid w:val="00202FC2"/>
    <w:rsid w:val="002118DC"/>
    <w:rsid w:val="00214C8F"/>
    <w:rsid w:val="002278FB"/>
    <w:rsid w:val="00232813"/>
    <w:rsid w:val="00233393"/>
    <w:rsid w:val="00234237"/>
    <w:rsid w:val="00234D03"/>
    <w:rsid w:val="00251EF8"/>
    <w:rsid w:val="002525E9"/>
    <w:rsid w:val="0025271B"/>
    <w:rsid w:val="00255B4A"/>
    <w:rsid w:val="00256250"/>
    <w:rsid w:val="002650F9"/>
    <w:rsid w:val="00267056"/>
    <w:rsid w:val="002739C7"/>
    <w:rsid w:val="00273BE7"/>
    <w:rsid w:val="00273D9E"/>
    <w:rsid w:val="0028148B"/>
    <w:rsid w:val="00286CF1"/>
    <w:rsid w:val="00286F7B"/>
    <w:rsid w:val="0029124B"/>
    <w:rsid w:val="0029285E"/>
    <w:rsid w:val="00293FBB"/>
    <w:rsid w:val="002950AE"/>
    <w:rsid w:val="00295236"/>
    <w:rsid w:val="002A15B6"/>
    <w:rsid w:val="002B0AD4"/>
    <w:rsid w:val="002B3132"/>
    <w:rsid w:val="002B75F5"/>
    <w:rsid w:val="002C1C3B"/>
    <w:rsid w:val="002C23DD"/>
    <w:rsid w:val="002C3AD1"/>
    <w:rsid w:val="002D15D1"/>
    <w:rsid w:val="002D3753"/>
    <w:rsid w:val="002F1B04"/>
    <w:rsid w:val="002F4C46"/>
    <w:rsid w:val="002F6EAD"/>
    <w:rsid w:val="00301466"/>
    <w:rsid w:val="00307607"/>
    <w:rsid w:val="00307EC1"/>
    <w:rsid w:val="0031032E"/>
    <w:rsid w:val="003131C3"/>
    <w:rsid w:val="0031371B"/>
    <w:rsid w:val="00320D9D"/>
    <w:rsid w:val="00320EA7"/>
    <w:rsid w:val="00327CE4"/>
    <w:rsid w:val="00336191"/>
    <w:rsid w:val="00337604"/>
    <w:rsid w:val="00340A0E"/>
    <w:rsid w:val="003413FD"/>
    <w:rsid w:val="003426C0"/>
    <w:rsid w:val="003508D5"/>
    <w:rsid w:val="003524BC"/>
    <w:rsid w:val="0035572A"/>
    <w:rsid w:val="00362CD0"/>
    <w:rsid w:val="00363384"/>
    <w:rsid w:val="0037038A"/>
    <w:rsid w:val="003722F1"/>
    <w:rsid w:val="0037245D"/>
    <w:rsid w:val="003725D1"/>
    <w:rsid w:val="00376EB2"/>
    <w:rsid w:val="0038034C"/>
    <w:rsid w:val="00386F86"/>
    <w:rsid w:val="00397364"/>
    <w:rsid w:val="00397642"/>
    <w:rsid w:val="003A2EB2"/>
    <w:rsid w:val="003B13A4"/>
    <w:rsid w:val="003B4FEE"/>
    <w:rsid w:val="003C0892"/>
    <w:rsid w:val="003D2A88"/>
    <w:rsid w:val="003D2F4C"/>
    <w:rsid w:val="003D2F73"/>
    <w:rsid w:val="003D40E0"/>
    <w:rsid w:val="003F2062"/>
    <w:rsid w:val="003F2A5A"/>
    <w:rsid w:val="003F6D0B"/>
    <w:rsid w:val="003F77FC"/>
    <w:rsid w:val="00400B90"/>
    <w:rsid w:val="0040142B"/>
    <w:rsid w:val="00404723"/>
    <w:rsid w:val="004106EC"/>
    <w:rsid w:val="00411262"/>
    <w:rsid w:val="00415FC4"/>
    <w:rsid w:val="00416D7F"/>
    <w:rsid w:val="00420071"/>
    <w:rsid w:val="0042182D"/>
    <w:rsid w:val="00425BB1"/>
    <w:rsid w:val="0043062F"/>
    <w:rsid w:val="00432964"/>
    <w:rsid w:val="00433835"/>
    <w:rsid w:val="00467B9C"/>
    <w:rsid w:val="00470346"/>
    <w:rsid w:val="00472F77"/>
    <w:rsid w:val="00473F91"/>
    <w:rsid w:val="00481180"/>
    <w:rsid w:val="00482D5D"/>
    <w:rsid w:val="004859A7"/>
    <w:rsid w:val="00495655"/>
    <w:rsid w:val="004A0DBF"/>
    <w:rsid w:val="004A58CB"/>
    <w:rsid w:val="004B500C"/>
    <w:rsid w:val="004C3E41"/>
    <w:rsid w:val="004C6956"/>
    <w:rsid w:val="004D4156"/>
    <w:rsid w:val="004D614E"/>
    <w:rsid w:val="004E25DD"/>
    <w:rsid w:val="004E4CBB"/>
    <w:rsid w:val="004F3469"/>
    <w:rsid w:val="004F5C3F"/>
    <w:rsid w:val="00500287"/>
    <w:rsid w:val="00504DF9"/>
    <w:rsid w:val="00507071"/>
    <w:rsid w:val="00510286"/>
    <w:rsid w:val="00524D04"/>
    <w:rsid w:val="005261D4"/>
    <w:rsid w:val="00534D66"/>
    <w:rsid w:val="0054404C"/>
    <w:rsid w:val="005662F9"/>
    <w:rsid w:val="00572A6D"/>
    <w:rsid w:val="00582D78"/>
    <w:rsid w:val="00584526"/>
    <w:rsid w:val="00584D8F"/>
    <w:rsid w:val="00587DAB"/>
    <w:rsid w:val="00590DC4"/>
    <w:rsid w:val="005917EA"/>
    <w:rsid w:val="005953E9"/>
    <w:rsid w:val="005A0CBE"/>
    <w:rsid w:val="005A17E4"/>
    <w:rsid w:val="005A3CFE"/>
    <w:rsid w:val="005A4D77"/>
    <w:rsid w:val="005A5A95"/>
    <w:rsid w:val="005B17EF"/>
    <w:rsid w:val="005B3D04"/>
    <w:rsid w:val="005B628F"/>
    <w:rsid w:val="005C19C5"/>
    <w:rsid w:val="005C6678"/>
    <w:rsid w:val="005D087C"/>
    <w:rsid w:val="005D20DD"/>
    <w:rsid w:val="005E4F20"/>
    <w:rsid w:val="005E5F7A"/>
    <w:rsid w:val="005F2C62"/>
    <w:rsid w:val="005F3897"/>
    <w:rsid w:val="005F403A"/>
    <w:rsid w:val="005F7318"/>
    <w:rsid w:val="006016A0"/>
    <w:rsid w:val="00605119"/>
    <w:rsid w:val="00606A42"/>
    <w:rsid w:val="00623855"/>
    <w:rsid w:val="006258B8"/>
    <w:rsid w:val="00626FB3"/>
    <w:rsid w:val="0063129A"/>
    <w:rsid w:val="006323B5"/>
    <w:rsid w:val="00633851"/>
    <w:rsid w:val="0063785D"/>
    <w:rsid w:val="00642382"/>
    <w:rsid w:val="00643F90"/>
    <w:rsid w:val="0064637F"/>
    <w:rsid w:val="00653A71"/>
    <w:rsid w:val="00655835"/>
    <w:rsid w:val="00657992"/>
    <w:rsid w:val="00667FB5"/>
    <w:rsid w:val="00672C00"/>
    <w:rsid w:val="00686E4C"/>
    <w:rsid w:val="0069619A"/>
    <w:rsid w:val="006A2E11"/>
    <w:rsid w:val="006A3184"/>
    <w:rsid w:val="006A401D"/>
    <w:rsid w:val="006B4F70"/>
    <w:rsid w:val="006C43BF"/>
    <w:rsid w:val="006E3B82"/>
    <w:rsid w:val="006E7372"/>
    <w:rsid w:val="006F32A2"/>
    <w:rsid w:val="006F3764"/>
    <w:rsid w:val="006F438E"/>
    <w:rsid w:val="00701E34"/>
    <w:rsid w:val="007118F2"/>
    <w:rsid w:val="00713A75"/>
    <w:rsid w:val="00733488"/>
    <w:rsid w:val="00735F4D"/>
    <w:rsid w:val="00746249"/>
    <w:rsid w:val="00751052"/>
    <w:rsid w:val="00751592"/>
    <w:rsid w:val="00756A97"/>
    <w:rsid w:val="00757362"/>
    <w:rsid w:val="0076183F"/>
    <w:rsid w:val="00770B3F"/>
    <w:rsid w:val="00771A91"/>
    <w:rsid w:val="00773213"/>
    <w:rsid w:val="00785284"/>
    <w:rsid w:val="0079430A"/>
    <w:rsid w:val="00794C8B"/>
    <w:rsid w:val="00795940"/>
    <w:rsid w:val="007A4905"/>
    <w:rsid w:val="007B196F"/>
    <w:rsid w:val="007B7001"/>
    <w:rsid w:val="007C39F3"/>
    <w:rsid w:val="007C7447"/>
    <w:rsid w:val="007C7D09"/>
    <w:rsid w:val="007E1F58"/>
    <w:rsid w:val="007E5ABA"/>
    <w:rsid w:val="007F2176"/>
    <w:rsid w:val="00806573"/>
    <w:rsid w:val="00814484"/>
    <w:rsid w:val="008160A1"/>
    <w:rsid w:val="00816CED"/>
    <w:rsid w:val="00821685"/>
    <w:rsid w:val="00827C6C"/>
    <w:rsid w:val="00836E8C"/>
    <w:rsid w:val="008453D5"/>
    <w:rsid w:val="00857E84"/>
    <w:rsid w:val="00873293"/>
    <w:rsid w:val="00875E95"/>
    <w:rsid w:val="008852F5"/>
    <w:rsid w:val="008914C8"/>
    <w:rsid w:val="00894406"/>
    <w:rsid w:val="00896D32"/>
    <w:rsid w:val="008A120E"/>
    <w:rsid w:val="008B14B5"/>
    <w:rsid w:val="008B4886"/>
    <w:rsid w:val="008C04C9"/>
    <w:rsid w:val="008C4D32"/>
    <w:rsid w:val="008C6B72"/>
    <w:rsid w:val="008C7588"/>
    <w:rsid w:val="008D2B96"/>
    <w:rsid w:val="008D3726"/>
    <w:rsid w:val="008E04A2"/>
    <w:rsid w:val="008E245B"/>
    <w:rsid w:val="008F159C"/>
    <w:rsid w:val="008F5F3A"/>
    <w:rsid w:val="008F61AC"/>
    <w:rsid w:val="00900BAF"/>
    <w:rsid w:val="00906322"/>
    <w:rsid w:val="009108F5"/>
    <w:rsid w:val="00912312"/>
    <w:rsid w:val="0091368F"/>
    <w:rsid w:val="0091400E"/>
    <w:rsid w:val="009157EF"/>
    <w:rsid w:val="00917610"/>
    <w:rsid w:val="009224F5"/>
    <w:rsid w:val="00924412"/>
    <w:rsid w:val="0092574C"/>
    <w:rsid w:val="00941808"/>
    <w:rsid w:val="00942951"/>
    <w:rsid w:val="009457DF"/>
    <w:rsid w:val="0095035C"/>
    <w:rsid w:val="009553B1"/>
    <w:rsid w:val="00957E60"/>
    <w:rsid w:val="0096018C"/>
    <w:rsid w:val="00966C22"/>
    <w:rsid w:val="009678BF"/>
    <w:rsid w:val="009776A7"/>
    <w:rsid w:val="00980694"/>
    <w:rsid w:val="009868C0"/>
    <w:rsid w:val="00991961"/>
    <w:rsid w:val="009A4C07"/>
    <w:rsid w:val="009C06A4"/>
    <w:rsid w:val="009C63B1"/>
    <w:rsid w:val="009E0B46"/>
    <w:rsid w:val="009E3D68"/>
    <w:rsid w:val="00A03AA1"/>
    <w:rsid w:val="00A04996"/>
    <w:rsid w:val="00A05042"/>
    <w:rsid w:val="00A10F5B"/>
    <w:rsid w:val="00A16F6F"/>
    <w:rsid w:val="00A203B8"/>
    <w:rsid w:val="00A31B20"/>
    <w:rsid w:val="00A32B73"/>
    <w:rsid w:val="00A32ED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78CB"/>
    <w:rsid w:val="00A904FC"/>
    <w:rsid w:val="00A97143"/>
    <w:rsid w:val="00A97D76"/>
    <w:rsid w:val="00AA5E76"/>
    <w:rsid w:val="00AB03BB"/>
    <w:rsid w:val="00AB45D6"/>
    <w:rsid w:val="00AD237A"/>
    <w:rsid w:val="00AD445E"/>
    <w:rsid w:val="00AD4B08"/>
    <w:rsid w:val="00AE00B6"/>
    <w:rsid w:val="00AE3EE3"/>
    <w:rsid w:val="00AE5362"/>
    <w:rsid w:val="00AF6EE4"/>
    <w:rsid w:val="00B07508"/>
    <w:rsid w:val="00B12278"/>
    <w:rsid w:val="00B16E27"/>
    <w:rsid w:val="00B27C19"/>
    <w:rsid w:val="00B36A53"/>
    <w:rsid w:val="00B4298C"/>
    <w:rsid w:val="00B446BA"/>
    <w:rsid w:val="00B47853"/>
    <w:rsid w:val="00B57667"/>
    <w:rsid w:val="00B577E9"/>
    <w:rsid w:val="00B61BCB"/>
    <w:rsid w:val="00B67838"/>
    <w:rsid w:val="00B70645"/>
    <w:rsid w:val="00B73AED"/>
    <w:rsid w:val="00B855F5"/>
    <w:rsid w:val="00B8596B"/>
    <w:rsid w:val="00B86901"/>
    <w:rsid w:val="00B87C18"/>
    <w:rsid w:val="00B922C8"/>
    <w:rsid w:val="00B948F2"/>
    <w:rsid w:val="00B955B9"/>
    <w:rsid w:val="00B95F5D"/>
    <w:rsid w:val="00BB20B3"/>
    <w:rsid w:val="00BE0789"/>
    <w:rsid w:val="00BE20BB"/>
    <w:rsid w:val="00BE277C"/>
    <w:rsid w:val="00BE54C4"/>
    <w:rsid w:val="00BE5928"/>
    <w:rsid w:val="00BE5D9C"/>
    <w:rsid w:val="00BF0A6D"/>
    <w:rsid w:val="00BF1133"/>
    <w:rsid w:val="00C001F3"/>
    <w:rsid w:val="00C104B8"/>
    <w:rsid w:val="00C1636B"/>
    <w:rsid w:val="00C16D40"/>
    <w:rsid w:val="00C207C2"/>
    <w:rsid w:val="00C32714"/>
    <w:rsid w:val="00C37AAB"/>
    <w:rsid w:val="00C402F5"/>
    <w:rsid w:val="00C40B1A"/>
    <w:rsid w:val="00C42788"/>
    <w:rsid w:val="00C47614"/>
    <w:rsid w:val="00C50595"/>
    <w:rsid w:val="00C5254A"/>
    <w:rsid w:val="00C52F40"/>
    <w:rsid w:val="00C531CC"/>
    <w:rsid w:val="00C55E93"/>
    <w:rsid w:val="00C56171"/>
    <w:rsid w:val="00C70DF2"/>
    <w:rsid w:val="00C7174C"/>
    <w:rsid w:val="00C860DF"/>
    <w:rsid w:val="00C86622"/>
    <w:rsid w:val="00C86ED0"/>
    <w:rsid w:val="00C91519"/>
    <w:rsid w:val="00C9168C"/>
    <w:rsid w:val="00C91FD9"/>
    <w:rsid w:val="00C951AA"/>
    <w:rsid w:val="00CC092E"/>
    <w:rsid w:val="00CC1A93"/>
    <w:rsid w:val="00CC4C07"/>
    <w:rsid w:val="00CC4FD6"/>
    <w:rsid w:val="00CC527E"/>
    <w:rsid w:val="00CC6538"/>
    <w:rsid w:val="00CC78CC"/>
    <w:rsid w:val="00CD419D"/>
    <w:rsid w:val="00CD5CAD"/>
    <w:rsid w:val="00CD65D6"/>
    <w:rsid w:val="00CD66E0"/>
    <w:rsid w:val="00CE6D72"/>
    <w:rsid w:val="00CF6F6C"/>
    <w:rsid w:val="00D0453D"/>
    <w:rsid w:val="00D100A7"/>
    <w:rsid w:val="00D12BD7"/>
    <w:rsid w:val="00D13CFA"/>
    <w:rsid w:val="00D170E1"/>
    <w:rsid w:val="00D208A4"/>
    <w:rsid w:val="00D327C1"/>
    <w:rsid w:val="00D37CB6"/>
    <w:rsid w:val="00D40C13"/>
    <w:rsid w:val="00D41E36"/>
    <w:rsid w:val="00D5622E"/>
    <w:rsid w:val="00D7427C"/>
    <w:rsid w:val="00D76F2A"/>
    <w:rsid w:val="00D84DF8"/>
    <w:rsid w:val="00D93D53"/>
    <w:rsid w:val="00D96FB9"/>
    <w:rsid w:val="00DA4962"/>
    <w:rsid w:val="00DA5894"/>
    <w:rsid w:val="00DB1D3C"/>
    <w:rsid w:val="00DB61F2"/>
    <w:rsid w:val="00DD2242"/>
    <w:rsid w:val="00DD27C7"/>
    <w:rsid w:val="00DE31A5"/>
    <w:rsid w:val="00DE7F6D"/>
    <w:rsid w:val="00E0172D"/>
    <w:rsid w:val="00E07C47"/>
    <w:rsid w:val="00E24E41"/>
    <w:rsid w:val="00E257CD"/>
    <w:rsid w:val="00E32A31"/>
    <w:rsid w:val="00E331AD"/>
    <w:rsid w:val="00E53347"/>
    <w:rsid w:val="00E53783"/>
    <w:rsid w:val="00E61A61"/>
    <w:rsid w:val="00E64488"/>
    <w:rsid w:val="00E668C5"/>
    <w:rsid w:val="00E71CA5"/>
    <w:rsid w:val="00E803AB"/>
    <w:rsid w:val="00E82CD3"/>
    <w:rsid w:val="00E9237B"/>
    <w:rsid w:val="00E93DA5"/>
    <w:rsid w:val="00EA3651"/>
    <w:rsid w:val="00EA6288"/>
    <w:rsid w:val="00EC10E4"/>
    <w:rsid w:val="00EC1ED4"/>
    <w:rsid w:val="00EC229D"/>
    <w:rsid w:val="00EC28FD"/>
    <w:rsid w:val="00ED3AB2"/>
    <w:rsid w:val="00ED53EA"/>
    <w:rsid w:val="00EE02A6"/>
    <w:rsid w:val="00EE16DD"/>
    <w:rsid w:val="00EE26CD"/>
    <w:rsid w:val="00EE59EB"/>
    <w:rsid w:val="00EE7C85"/>
    <w:rsid w:val="00F06B8F"/>
    <w:rsid w:val="00F1256C"/>
    <w:rsid w:val="00F142F3"/>
    <w:rsid w:val="00F32FC6"/>
    <w:rsid w:val="00F34555"/>
    <w:rsid w:val="00F40F77"/>
    <w:rsid w:val="00F42E00"/>
    <w:rsid w:val="00F50F83"/>
    <w:rsid w:val="00F51380"/>
    <w:rsid w:val="00F5385A"/>
    <w:rsid w:val="00F60682"/>
    <w:rsid w:val="00F6394E"/>
    <w:rsid w:val="00F66E15"/>
    <w:rsid w:val="00F743F0"/>
    <w:rsid w:val="00F744EC"/>
    <w:rsid w:val="00F74675"/>
    <w:rsid w:val="00F76634"/>
    <w:rsid w:val="00F870FA"/>
    <w:rsid w:val="00F87C66"/>
    <w:rsid w:val="00F93AD8"/>
    <w:rsid w:val="00F9738B"/>
    <w:rsid w:val="00FA56AE"/>
    <w:rsid w:val="00FB28D9"/>
    <w:rsid w:val="00FB28F5"/>
    <w:rsid w:val="00FB4A0F"/>
    <w:rsid w:val="00FC12C0"/>
    <w:rsid w:val="00FC19DF"/>
    <w:rsid w:val="00FC2937"/>
    <w:rsid w:val="00FC55FE"/>
    <w:rsid w:val="00FD225E"/>
    <w:rsid w:val="00FD4545"/>
    <w:rsid w:val="00FE33A1"/>
    <w:rsid w:val="00FE6D51"/>
    <w:rsid w:val="00FE6ED9"/>
    <w:rsid w:val="00FF291F"/>
    <w:rsid w:val="00FF4F78"/>
    <w:rsid w:val="01FB45D3"/>
    <w:rsid w:val="04BD5452"/>
    <w:rsid w:val="04C4094F"/>
    <w:rsid w:val="085A131E"/>
    <w:rsid w:val="0EF7423C"/>
    <w:rsid w:val="15152076"/>
    <w:rsid w:val="197E567D"/>
    <w:rsid w:val="20577D27"/>
    <w:rsid w:val="25B83F05"/>
    <w:rsid w:val="26BA4EDF"/>
    <w:rsid w:val="2EFB410A"/>
    <w:rsid w:val="2F064DB0"/>
    <w:rsid w:val="305625C9"/>
    <w:rsid w:val="32242D99"/>
    <w:rsid w:val="34D2064B"/>
    <w:rsid w:val="358F5520"/>
    <w:rsid w:val="360444D0"/>
    <w:rsid w:val="3945455B"/>
    <w:rsid w:val="3F837AAB"/>
    <w:rsid w:val="411D3D71"/>
    <w:rsid w:val="418D051C"/>
    <w:rsid w:val="42F26375"/>
    <w:rsid w:val="44D306B7"/>
    <w:rsid w:val="467F0394"/>
    <w:rsid w:val="48F400EA"/>
    <w:rsid w:val="4B995326"/>
    <w:rsid w:val="4C065188"/>
    <w:rsid w:val="4CF7225E"/>
    <w:rsid w:val="4DA35D22"/>
    <w:rsid w:val="4F7641C9"/>
    <w:rsid w:val="548051B1"/>
    <w:rsid w:val="5C52020C"/>
    <w:rsid w:val="5D7F6444"/>
    <w:rsid w:val="5E151E13"/>
    <w:rsid w:val="5F5D1582"/>
    <w:rsid w:val="60103FAD"/>
    <w:rsid w:val="60A62503"/>
    <w:rsid w:val="610B6261"/>
    <w:rsid w:val="615F589E"/>
    <w:rsid w:val="624C31D4"/>
    <w:rsid w:val="63100901"/>
    <w:rsid w:val="646A0BCA"/>
    <w:rsid w:val="67465D1E"/>
    <w:rsid w:val="685428D3"/>
    <w:rsid w:val="6AEF5F8D"/>
    <w:rsid w:val="6C312C86"/>
    <w:rsid w:val="6F624B4B"/>
    <w:rsid w:val="749557B3"/>
    <w:rsid w:val="76EE28B0"/>
    <w:rsid w:val="7D98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A2129"/>
  <w15:docId w15:val="{ACBE2BE8-1594-479C-A74F-70EB27F7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86B56-C130-4752-A932-2D32A4A4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Xiang</dc:creator>
  <cp:lastModifiedBy>HCadmin</cp:lastModifiedBy>
  <cp:revision>4</cp:revision>
  <dcterms:created xsi:type="dcterms:W3CDTF">2025-09-04T08:55:00Z</dcterms:created>
  <dcterms:modified xsi:type="dcterms:W3CDTF">2026-08-20T09:58:00Z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C2470A00FD514F86B9BA53A8BFA07716_13</vt:lpwstr>
  </property>
  <property fmtid="{D5CDD505-2E9C-101B-9397-08002B2CF9AE}" pid="4" name="KSOTemplateDocerSaveRecord">
    <vt:lpwstr>eyJoZGlkIjoiMjg2OWVhMjk5MmUxODNlNGQ1OGZiYjkzYmZkNDY0NGMiLCJ1c2VySWQiOiIyOTM3ODY3NTgifQ==</vt:lpwstr>
  </property>
</Properties>
</file>