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87B09D3" w14:textId="77777777" w:rsidR="00EA5D1A" w:rsidRDefault="00C67CC7">
      <w:pPr>
        <w:jc w:val="center"/>
        <w:rPr>
          <w:rFonts w:ascii="Times New Roman" w:hAnsi="Times New Roman"/>
          <w:sz w:val="24"/>
        </w:rPr>
      </w:pPr>
      <w:r>
        <w:rPr>
          <w:rFonts w:ascii="Times New Roman" w:hAnsi="Times New Roman"/>
          <w:sz w:val="24"/>
        </w:rPr>
        <w:t>证券代码：</w:t>
      </w:r>
      <w:r>
        <w:rPr>
          <w:rFonts w:ascii="Times New Roman" w:hAnsi="Times New Roman"/>
          <w:sz w:val="24"/>
        </w:rPr>
        <w:t xml:space="preserve">603986                                 </w:t>
      </w:r>
      <w:r>
        <w:rPr>
          <w:rFonts w:ascii="Times New Roman" w:hAnsi="Times New Roman"/>
          <w:sz w:val="24"/>
        </w:rPr>
        <w:t>证券简称：</w:t>
      </w:r>
      <w:proofErr w:type="gramStart"/>
      <w:r>
        <w:rPr>
          <w:rFonts w:ascii="Times New Roman" w:hAnsi="Times New Roman"/>
          <w:sz w:val="24"/>
        </w:rPr>
        <w:t>兆易创新</w:t>
      </w:r>
      <w:proofErr w:type="gramEnd"/>
    </w:p>
    <w:p w14:paraId="5334C954" w14:textId="77777777" w:rsidR="00EA5D1A" w:rsidRDefault="00C67CC7">
      <w:pPr>
        <w:spacing w:beforeLines="100" w:before="312" w:afterLines="50" w:after="156" w:line="360" w:lineRule="auto"/>
        <w:ind w:firstLineChars="100" w:firstLine="321"/>
        <w:rPr>
          <w:rFonts w:ascii="Times New Roman" w:hAnsi="Times New Roman"/>
          <w:b/>
          <w:bCs/>
          <w:sz w:val="32"/>
          <w:szCs w:val="28"/>
        </w:rPr>
      </w:pPr>
      <w:proofErr w:type="gramStart"/>
      <w:r>
        <w:rPr>
          <w:rFonts w:ascii="Times New Roman" w:hAnsi="Times New Roman"/>
          <w:b/>
          <w:bCs/>
          <w:sz w:val="32"/>
          <w:szCs w:val="28"/>
        </w:rPr>
        <w:t>兆易创新</w:t>
      </w:r>
      <w:proofErr w:type="gramEnd"/>
      <w:r>
        <w:rPr>
          <w:rFonts w:ascii="Times New Roman" w:hAnsi="Times New Roman"/>
          <w:b/>
          <w:bCs/>
          <w:sz w:val="32"/>
          <w:szCs w:val="28"/>
        </w:rPr>
        <w:t>科技</w:t>
      </w:r>
      <w:r>
        <w:rPr>
          <w:rFonts w:ascii="Times New Roman" w:hAnsi="Times New Roman" w:hint="eastAsia"/>
          <w:b/>
          <w:bCs/>
          <w:sz w:val="32"/>
          <w:szCs w:val="28"/>
        </w:rPr>
        <w:t>集团</w:t>
      </w:r>
      <w:r>
        <w:rPr>
          <w:rFonts w:ascii="Times New Roman" w:hAnsi="Times New Roman"/>
          <w:b/>
          <w:bCs/>
          <w:sz w:val="32"/>
          <w:szCs w:val="28"/>
        </w:rPr>
        <w:t>股份有限公司投资者关系活动记录表</w:t>
      </w:r>
    </w:p>
    <w:p w14:paraId="2B1C8803" w14:textId="77777777" w:rsidR="00EA5D1A" w:rsidRDefault="00C67CC7">
      <w:pPr>
        <w:spacing w:beforeLines="50" w:before="156" w:afterLines="50" w:after="156" w:line="360" w:lineRule="auto"/>
        <w:ind w:firstLineChars="2450" w:firstLine="5880"/>
        <w:rPr>
          <w:rFonts w:ascii="Times New Roman" w:hAnsi="Times New Roman"/>
          <w:bCs/>
          <w:sz w:val="24"/>
          <w:szCs w:val="28"/>
        </w:rPr>
      </w:pPr>
      <w:r>
        <w:rPr>
          <w:rFonts w:ascii="Times New Roman" w:hAnsi="Times New Roman"/>
          <w:bCs/>
          <w:sz w:val="24"/>
          <w:szCs w:val="28"/>
        </w:rPr>
        <w:t>编号：</w:t>
      </w:r>
      <w:r>
        <w:rPr>
          <w:rFonts w:ascii="Times New Roman" w:hAnsi="Times New Roman"/>
          <w:bCs/>
          <w:sz w:val="24"/>
          <w:szCs w:val="28"/>
        </w:rPr>
        <w:t>2026-003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1"/>
        <w:gridCol w:w="4352"/>
      </w:tblGrid>
      <w:tr w:rsidR="00EA5D1A" w14:paraId="1CA5A0DF" w14:textId="77777777">
        <w:trPr>
          <w:trHeight w:val="454"/>
          <w:jc w:val="center"/>
        </w:trPr>
        <w:tc>
          <w:tcPr>
            <w:tcW w:w="4261" w:type="dxa"/>
          </w:tcPr>
          <w:p w14:paraId="009AB588" w14:textId="77777777" w:rsidR="00EA5D1A" w:rsidRDefault="00C67CC7">
            <w:pPr>
              <w:spacing w:line="360" w:lineRule="auto"/>
              <w:rPr>
                <w:rFonts w:ascii="Times New Roman" w:hAnsi="Times New Roman"/>
                <w:sz w:val="24"/>
              </w:rPr>
            </w:pPr>
            <w:r>
              <w:rPr>
                <w:rFonts w:ascii="Times New Roman" w:hAnsi="Times New Roman"/>
                <w:b/>
                <w:sz w:val="24"/>
              </w:rPr>
              <w:t>调研日期：</w:t>
            </w:r>
            <w:r>
              <w:rPr>
                <w:rFonts w:ascii="Times New Roman" w:hAnsi="Times New Roman"/>
                <w:sz w:val="24"/>
              </w:rPr>
              <w:t>2026</w:t>
            </w:r>
            <w:r>
              <w:rPr>
                <w:rFonts w:ascii="Times New Roman" w:hAnsi="Times New Roman" w:hint="eastAsia"/>
                <w:sz w:val="24"/>
              </w:rPr>
              <w:t>年</w:t>
            </w:r>
            <w:r>
              <w:rPr>
                <w:rFonts w:ascii="Times New Roman" w:hAnsi="Times New Roman"/>
                <w:sz w:val="24"/>
              </w:rPr>
              <w:t>8</w:t>
            </w:r>
            <w:r>
              <w:rPr>
                <w:rFonts w:ascii="Times New Roman" w:hAnsi="Times New Roman" w:hint="eastAsia"/>
                <w:sz w:val="24"/>
              </w:rPr>
              <w:t>月</w:t>
            </w:r>
            <w:r>
              <w:rPr>
                <w:rFonts w:ascii="Times New Roman" w:hAnsi="Times New Roman"/>
                <w:sz w:val="24"/>
              </w:rPr>
              <w:t>18</w:t>
            </w:r>
            <w:r>
              <w:rPr>
                <w:rFonts w:ascii="Times New Roman" w:hAnsi="Times New Roman" w:hint="eastAsia"/>
                <w:sz w:val="24"/>
              </w:rPr>
              <w:t>日</w:t>
            </w:r>
            <w:r>
              <w:rPr>
                <w:rFonts w:ascii="Times New Roman" w:hAnsi="Times New Roman"/>
                <w:sz w:val="24"/>
              </w:rPr>
              <w:t xml:space="preserve"> </w:t>
            </w:r>
          </w:p>
        </w:tc>
        <w:tc>
          <w:tcPr>
            <w:tcW w:w="4352" w:type="dxa"/>
          </w:tcPr>
          <w:p w14:paraId="4A32DF19" w14:textId="77777777" w:rsidR="00EA5D1A" w:rsidRDefault="00C67CC7">
            <w:pPr>
              <w:spacing w:line="360" w:lineRule="auto"/>
              <w:rPr>
                <w:rFonts w:ascii="Times New Roman" w:hAnsi="Times New Roman"/>
                <w:sz w:val="24"/>
              </w:rPr>
            </w:pPr>
            <w:r>
              <w:rPr>
                <w:rFonts w:ascii="Times New Roman" w:hAnsi="Times New Roman"/>
                <w:b/>
                <w:sz w:val="24"/>
              </w:rPr>
              <w:t>调研时间</w:t>
            </w:r>
            <w:r>
              <w:rPr>
                <w:rFonts w:ascii="Times New Roman" w:hAnsi="Times New Roman"/>
                <w:sz w:val="24"/>
              </w:rPr>
              <w:t>：</w:t>
            </w:r>
            <w:r>
              <w:rPr>
                <w:rFonts w:ascii="Times New Roman" w:hAnsi="Times New Roman"/>
                <w:sz w:val="24"/>
              </w:rPr>
              <w:t>20</w:t>
            </w:r>
            <w:r>
              <w:rPr>
                <w:rFonts w:ascii="Times New Roman" w:hAnsi="Times New Roman" w:hint="eastAsia"/>
                <w:sz w:val="24"/>
              </w:rPr>
              <w:t>:</w:t>
            </w:r>
            <w:r>
              <w:rPr>
                <w:rFonts w:ascii="Times New Roman" w:hAnsi="Times New Roman"/>
                <w:sz w:val="24"/>
              </w:rPr>
              <w:t>00-21:00</w:t>
            </w:r>
            <w:r>
              <w:rPr>
                <w:rFonts w:ascii="Times New Roman" w:hAnsi="Times New Roman" w:hint="eastAsia"/>
                <w:sz w:val="24"/>
              </w:rPr>
              <w:t xml:space="preserve"> </w:t>
            </w:r>
          </w:p>
        </w:tc>
      </w:tr>
      <w:tr w:rsidR="00EA5D1A" w14:paraId="78EC4E2A" w14:textId="77777777">
        <w:trPr>
          <w:trHeight w:val="454"/>
          <w:jc w:val="center"/>
        </w:trPr>
        <w:tc>
          <w:tcPr>
            <w:tcW w:w="8613" w:type="dxa"/>
            <w:gridSpan w:val="2"/>
          </w:tcPr>
          <w:p w14:paraId="19194156" w14:textId="77777777" w:rsidR="00EA5D1A" w:rsidRDefault="00C67CC7">
            <w:pPr>
              <w:tabs>
                <w:tab w:val="left" w:pos="1228"/>
              </w:tabs>
              <w:spacing w:line="360" w:lineRule="auto"/>
              <w:rPr>
                <w:rFonts w:ascii="Times New Roman" w:hAnsi="Times New Roman"/>
                <w:sz w:val="24"/>
              </w:rPr>
            </w:pPr>
            <w:r>
              <w:rPr>
                <w:rFonts w:ascii="Times New Roman" w:hAnsi="Times New Roman"/>
                <w:b/>
                <w:sz w:val="24"/>
              </w:rPr>
              <w:t>调研地点</w:t>
            </w:r>
            <w:r>
              <w:rPr>
                <w:rFonts w:ascii="Times New Roman" w:hAnsi="Times New Roman" w:hint="eastAsia"/>
                <w:b/>
                <w:sz w:val="24"/>
              </w:rPr>
              <w:t>：</w:t>
            </w:r>
            <w:r>
              <w:rPr>
                <w:rFonts w:ascii="Times New Roman" w:hAnsi="Times New Roman" w:hint="eastAsia"/>
                <w:bCs/>
                <w:iCs/>
                <w:color w:val="000000"/>
                <w:sz w:val="24"/>
              </w:rPr>
              <w:t>线上</w:t>
            </w:r>
          </w:p>
        </w:tc>
      </w:tr>
      <w:tr w:rsidR="00EA5D1A" w14:paraId="66D803D2" w14:textId="77777777">
        <w:trPr>
          <w:trHeight w:val="454"/>
          <w:jc w:val="center"/>
        </w:trPr>
        <w:tc>
          <w:tcPr>
            <w:tcW w:w="8613" w:type="dxa"/>
            <w:gridSpan w:val="2"/>
          </w:tcPr>
          <w:p w14:paraId="1C7F9DDE" w14:textId="77777777" w:rsidR="00EA5D1A" w:rsidRDefault="00C67CC7">
            <w:pPr>
              <w:spacing w:line="360" w:lineRule="auto"/>
              <w:rPr>
                <w:rFonts w:ascii="Times New Roman" w:hAnsi="Times New Roman"/>
                <w:bCs/>
                <w:iCs/>
                <w:color w:val="000000"/>
                <w:sz w:val="24"/>
              </w:rPr>
            </w:pPr>
            <w:r>
              <w:rPr>
                <w:rFonts w:ascii="Times New Roman" w:hAnsi="Times New Roman"/>
                <w:b/>
                <w:sz w:val="24"/>
              </w:rPr>
              <w:t>接待人姓名及职务：</w:t>
            </w:r>
            <w:r>
              <w:rPr>
                <w:rFonts w:ascii="Times New Roman" w:hAnsi="Times New Roman" w:hint="eastAsia"/>
                <w:bCs/>
                <w:sz w:val="24"/>
              </w:rPr>
              <w:t>副董事长、总经理：何卫，董事、</w:t>
            </w:r>
            <w:r>
              <w:rPr>
                <w:rFonts w:ascii="Times New Roman" w:hAnsi="Times New Roman" w:hint="eastAsia"/>
                <w:bCs/>
                <w:iCs/>
                <w:color w:val="000000"/>
                <w:sz w:val="24"/>
              </w:rPr>
              <w:t>副总经理：胡洪，副总经理、财务负责人：孙桂静，副总经理：李宝魁，董事会秘书：</w:t>
            </w:r>
            <w:proofErr w:type="gramStart"/>
            <w:r>
              <w:rPr>
                <w:rFonts w:ascii="Times New Roman" w:hAnsi="Times New Roman" w:hint="eastAsia"/>
                <w:bCs/>
                <w:iCs/>
                <w:color w:val="000000"/>
                <w:sz w:val="24"/>
              </w:rPr>
              <w:t>谢飞旺</w:t>
            </w:r>
            <w:proofErr w:type="gramEnd"/>
          </w:p>
        </w:tc>
      </w:tr>
      <w:tr w:rsidR="00EA5D1A" w14:paraId="7D618885" w14:textId="77777777">
        <w:trPr>
          <w:trHeight w:val="454"/>
          <w:jc w:val="center"/>
        </w:trPr>
        <w:tc>
          <w:tcPr>
            <w:tcW w:w="8613" w:type="dxa"/>
            <w:gridSpan w:val="2"/>
            <w:vAlign w:val="center"/>
          </w:tcPr>
          <w:p w14:paraId="7F3D1BF6" w14:textId="77777777" w:rsidR="00EA5D1A" w:rsidRDefault="00C67CC7">
            <w:pPr>
              <w:spacing w:line="360" w:lineRule="auto"/>
              <w:rPr>
                <w:rFonts w:ascii="Times New Roman" w:hAnsi="Times New Roman"/>
                <w:b/>
                <w:sz w:val="24"/>
              </w:rPr>
            </w:pPr>
            <w:r>
              <w:rPr>
                <w:rFonts w:ascii="Times New Roman" w:hAnsi="Times New Roman"/>
                <w:b/>
                <w:sz w:val="24"/>
              </w:rPr>
              <w:t>来访人员</w:t>
            </w:r>
          </w:p>
          <w:p w14:paraId="0708F311" w14:textId="77777777" w:rsidR="00EA5D1A" w:rsidRDefault="00C67CC7">
            <w:pPr>
              <w:spacing w:line="360" w:lineRule="auto"/>
              <w:rPr>
                <w:rFonts w:ascii="Times New Roman" w:hAnsi="Times New Roman"/>
                <w:color w:val="000000"/>
                <w:kern w:val="0"/>
                <w:sz w:val="24"/>
              </w:rPr>
            </w:pPr>
            <w:r>
              <w:rPr>
                <w:rFonts w:ascii="Times New Roman" w:hAnsi="Times New Roman"/>
                <w:color w:val="000000"/>
                <w:kern w:val="0"/>
                <w:sz w:val="24"/>
              </w:rPr>
              <w:t>ACG MANAGEMENT PTE. LTD.</w:t>
            </w:r>
            <w:r>
              <w:rPr>
                <w:rFonts w:ascii="Times New Roman" w:hAnsi="Times New Roman" w:hint="eastAsia"/>
                <w:color w:val="000000"/>
                <w:kern w:val="0"/>
                <w:sz w:val="24"/>
              </w:rPr>
              <w:t>、</w:t>
            </w:r>
            <w:r>
              <w:rPr>
                <w:rFonts w:ascii="Times New Roman" w:hAnsi="Times New Roman"/>
                <w:color w:val="000000"/>
                <w:kern w:val="0"/>
                <w:sz w:val="24"/>
              </w:rPr>
              <w:t>BALYASNY ASSET MANAGEMENT, L.P.</w:t>
            </w:r>
            <w:r>
              <w:rPr>
                <w:rFonts w:ascii="Times New Roman" w:hAnsi="Times New Roman" w:hint="eastAsia"/>
                <w:color w:val="000000"/>
                <w:kern w:val="0"/>
                <w:sz w:val="24"/>
              </w:rPr>
              <w:t>、</w:t>
            </w:r>
            <w:r>
              <w:rPr>
                <w:rFonts w:ascii="Times New Roman" w:hAnsi="Times New Roman"/>
                <w:color w:val="000000"/>
                <w:kern w:val="0"/>
                <w:sz w:val="24"/>
              </w:rPr>
              <w:t>Point72 Hong Kong Limited</w:t>
            </w:r>
            <w:r>
              <w:rPr>
                <w:rFonts w:ascii="Times New Roman" w:hAnsi="Times New Roman" w:hint="eastAsia"/>
                <w:color w:val="000000"/>
                <w:kern w:val="0"/>
                <w:sz w:val="24"/>
              </w:rPr>
              <w:t>、安信基金管理有限责任公司、宝盈基金管理有限公司、博时基金管理有限公司、财通基金管理有限公司、财信基金管理有限公司、大湾区发展基金管理有限公司、东吴基金管理有限公司、法国巴黎银行、富国基金管理有限公司、高盛</w:t>
            </w:r>
            <w:r>
              <w:rPr>
                <w:rFonts w:ascii="Times New Roman" w:hAnsi="Times New Roman"/>
                <w:color w:val="000000"/>
                <w:kern w:val="0"/>
                <w:sz w:val="24"/>
              </w:rPr>
              <w:t>(</w:t>
            </w:r>
            <w:r>
              <w:rPr>
                <w:rFonts w:ascii="Times New Roman" w:hAnsi="Times New Roman"/>
                <w:color w:val="000000"/>
                <w:kern w:val="0"/>
                <w:sz w:val="24"/>
              </w:rPr>
              <w:t>亚洲</w:t>
            </w:r>
            <w:r>
              <w:rPr>
                <w:rFonts w:ascii="Times New Roman" w:hAnsi="Times New Roman"/>
                <w:color w:val="000000"/>
                <w:kern w:val="0"/>
                <w:sz w:val="24"/>
              </w:rPr>
              <w:t>)</w:t>
            </w:r>
            <w:r>
              <w:rPr>
                <w:rFonts w:ascii="Times New Roman" w:hAnsi="Times New Roman"/>
                <w:color w:val="000000"/>
                <w:kern w:val="0"/>
                <w:sz w:val="24"/>
              </w:rPr>
              <w:t>有限责任公司</w:t>
            </w:r>
            <w:r>
              <w:rPr>
                <w:rFonts w:ascii="Times New Roman" w:hAnsi="Times New Roman" w:hint="eastAsia"/>
                <w:color w:val="000000"/>
                <w:kern w:val="0"/>
                <w:sz w:val="24"/>
              </w:rPr>
              <w:t>、观富</w:t>
            </w:r>
            <w:r>
              <w:rPr>
                <w:rFonts w:ascii="Times New Roman" w:hAnsi="Times New Roman"/>
                <w:color w:val="000000"/>
                <w:kern w:val="0"/>
                <w:sz w:val="24"/>
              </w:rPr>
              <w:t>(</w:t>
            </w:r>
            <w:r>
              <w:rPr>
                <w:rFonts w:ascii="Times New Roman" w:hAnsi="Times New Roman"/>
                <w:color w:val="000000"/>
                <w:kern w:val="0"/>
                <w:sz w:val="24"/>
              </w:rPr>
              <w:t>北京</w:t>
            </w:r>
            <w:r>
              <w:rPr>
                <w:rFonts w:ascii="Times New Roman" w:hAnsi="Times New Roman"/>
                <w:color w:val="000000"/>
                <w:kern w:val="0"/>
                <w:sz w:val="24"/>
              </w:rPr>
              <w:t>)</w:t>
            </w:r>
            <w:r>
              <w:rPr>
                <w:rFonts w:ascii="Times New Roman" w:hAnsi="Times New Roman"/>
                <w:color w:val="000000"/>
                <w:kern w:val="0"/>
                <w:sz w:val="24"/>
              </w:rPr>
              <w:t>资产管理有限公司</w:t>
            </w:r>
            <w:r>
              <w:rPr>
                <w:rFonts w:ascii="Times New Roman" w:hAnsi="Times New Roman" w:hint="eastAsia"/>
                <w:color w:val="000000"/>
                <w:kern w:val="0"/>
                <w:sz w:val="24"/>
              </w:rPr>
              <w:t>、浩成资产管理有限公司、汇添富基金管理股份有限公司、嘉实基金管理有限公司、建信养老金管理有限责任公司、开源证券股份有限公司、凯石基金管理有限公司、麦格理集团有限公司、美银证券、鹏华基金管理有限公司、鹏扬基金管理有限公司、平安证券股份有限公司、奇点资产管理有限公司、群益证券投资信托股份有限公司、瑞穗证券亚洲有限公司、瑞银集团、上海钦沐资产管理合伙企业</w:t>
            </w:r>
            <w:r>
              <w:rPr>
                <w:rFonts w:ascii="Times New Roman" w:hAnsi="Times New Roman"/>
                <w:color w:val="000000"/>
                <w:kern w:val="0"/>
                <w:sz w:val="24"/>
              </w:rPr>
              <w:t>(</w:t>
            </w:r>
            <w:r>
              <w:rPr>
                <w:rFonts w:ascii="Times New Roman" w:hAnsi="Times New Roman"/>
                <w:color w:val="000000"/>
                <w:kern w:val="0"/>
                <w:sz w:val="24"/>
              </w:rPr>
              <w:t>有限合伙</w:t>
            </w:r>
            <w:r>
              <w:rPr>
                <w:rFonts w:ascii="Times New Roman" w:hAnsi="Times New Roman"/>
                <w:color w:val="000000"/>
                <w:kern w:val="0"/>
                <w:sz w:val="24"/>
              </w:rPr>
              <w:t>)</w:t>
            </w:r>
            <w:r>
              <w:rPr>
                <w:rFonts w:ascii="Times New Roman" w:hAnsi="Times New Roman" w:hint="eastAsia"/>
                <w:color w:val="000000"/>
                <w:kern w:val="0"/>
                <w:sz w:val="24"/>
              </w:rPr>
              <w:t>、申万菱信基金管理有限公司、太平基金管理有限公司、泰康资产管理有限责任公司、西部利得基金管理有限公司、信达澳亚基金管理有限公司、野村东方国际证券有限公司、银河基金管理有限公司、招商基金管理有限公司、浙商基金管理有限公司等</w:t>
            </w:r>
            <w:r>
              <w:rPr>
                <w:rFonts w:ascii="Times New Roman" w:hAnsi="Times New Roman" w:hint="eastAsia"/>
                <w:color w:val="000000"/>
                <w:kern w:val="0"/>
                <w:sz w:val="24"/>
              </w:rPr>
              <w:t>2</w:t>
            </w:r>
            <w:r>
              <w:rPr>
                <w:rFonts w:ascii="Times New Roman" w:hAnsi="Times New Roman"/>
                <w:color w:val="000000"/>
                <w:kern w:val="0"/>
                <w:sz w:val="24"/>
              </w:rPr>
              <w:t>98</w:t>
            </w:r>
            <w:r>
              <w:rPr>
                <w:rFonts w:ascii="Times New Roman" w:hAnsi="Times New Roman" w:hint="eastAsia"/>
                <w:color w:val="000000"/>
                <w:kern w:val="0"/>
                <w:sz w:val="24"/>
              </w:rPr>
              <w:t>方机构及个人投资人</w:t>
            </w:r>
          </w:p>
        </w:tc>
      </w:tr>
    </w:tbl>
    <w:p w14:paraId="21BF631C" w14:textId="77777777" w:rsidR="00EA5D1A" w:rsidRDefault="00EA5D1A">
      <w:pPr>
        <w:rPr>
          <w:rFonts w:ascii="Times New Roman" w:hAnsi="Times New Roman"/>
          <w:vanish/>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13"/>
      </w:tblGrid>
      <w:tr w:rsidR="00EA5D1A" w14:paraId="0BB01148" w14:textId="77777777">
        <w:trPr>
          <w:trHeight w:val="7220"/>
          <w:jc w:val="center"/>
        </w:trPr>
        <w:tc>
          <w:tcPr>
            <w:tcW w:w="8613" w:type="dxa"/>
            <w:vAlign w:val="center"/>
          </w:tcPr>
          <w:p w14:paraId="29500DAD" w14:textId="77777777" w:rsidR="00EA5D1A" w:rsidRDefault="00C67CC7">
            <w:pPr>
              <w:spacing w:line="360" w:lineRule="auto"/>
              <w:rPr>
                <w:rFonts w:ascii="Times New Roman" w:hAnsi="Times New Roman"/>
                <w:bCs/>
                <w:sz w:val="24"/>
              </w:rPr>
            </w:pPr>
            <w:r>
              <w:rPr>
                <w:rFonts w:ascii="Times New Roman" w:hAnsi="Times New Roman"/>
                <w:bCs/>
                <w:sz w:val="24"/>
              </w:rPr>
              <w:lastRenderedPageBreak/>
              <w:t>调研活动主要内容：</w:t>
            </w:r>
          </w:p>
          <w:p w14:paraId="7F3FFA5A" w14:textId="77777777" w:rsidR="00EA5D1A" w:rsidRDefault="00C67CC7">
            <w:pPr>
              <w:pStyle w:val="af2"/>
              <w:numPr>
                <w:ilvl w:val="0"/>
                <w:numId w:val="1"/>
              </w:numPr>
              <w:spacing w:beforeLines="50" w:before="156" w:line="360" w:lineRule="auto"/>
              <w:ind w:firstLineChars="0"/>
              <w:rPr>
                <w:rFonts w:ascii="Times New Roman" w:hAnsi="Times New Roman"/>
                <w:b/>
                <w:sz w:val="24"/>
                <w:lang w:val="zh-CN"/>
              </w:rPr>
            </w:pPr>
            <w:r>
              <w:rPr>
                <w:rFonts w:ascii="Times New Roman" w:hAnsi="Times New Roman" w:hint="eastAsia"/>
                <w:b/>
                <w:sz w:val="24"/>
                <w:lang w:val="zh-CN"/>
              </w:rPr>
              <w:t>开场致辞</w:t>
            </w:r>
          </w:p>
          <w:p w14:paraId="55C92190" w14:textId="77777777" w:rsidR="00EA5D1A" w:rsidRDefault="00C67CC7">
            <w:pPr>
              <w:autoSpaceDE w:val="0"/>
              <w:autoSpaceDN w:val="0"/>
              <w:adjustRightInd w:val="0"/>
              <w:spacing w:line="360" w:lineRule="auto"/>
              <w:ind w:firstLineChars="200" w:firstLine="480"/>
              <w:rPr>
                <w:rFonts w:ascii="Times New Roman" w:hAnsi="Times New Roman"/>
                <w:sz w:val="24"/>
              </w:rPr>
            </w:pPr>
            <w:r>
              <w:rPr>
                <w:rFonts w:ascii="Times New Roman" w:hAnsi="Times New Roman" w:hint="eastAsia"/>
                <w:sz w:val="24"/>
              </w:rPr>
              <w:t>2026</w:t>
            </w:r>
            <w:r>
              <w:rPr>
                <w:rFonts w:ascii="Times New Roman" w:hAnsi="Times New Roman" w:hint="eastAsia"/>
                <w:sz w:val="24"/>
              </w:rPr>
              <w:t>年上半年，公司存储业务持续向好，</w:t>
            </w:r>
            <w:r>
              <w:rPr>
                <w:rFonts w:ascii="Times New Roman" w:hAnsi="Times New Roman" w:hint="eastAsia"/>
                <w:sz w:val="24"/>
              </w:rPr>
              <w:t>MCU</w:t>
            </w:r>
            <w:r>
              <w:rPr>
                <w:rFonts w:ascii="Times New Roman" w:hAnsi="Times New Roman" w:hint="eastAsia"/>
                <w:sz w:val="24"/>
              </w:rPr>
              <w:t>等多个业务产品线也在持续发力，整体经营业绩实现大幅增长：实现营业收入人民币</w:t>
            </w:r>
            <w:r>
              <w:rPr>
                <w:rFonts w:ascii="Times New Roman" w:hAnsi="Times New Roman" w:hint="eastAsia"/>
                <w:sz w:val="24"/>
              </w:rPr>
              <w:t>115.66</w:t>
            </w:r>
            <w:r>
              <w:rPr>
                <w:rFonts w:ascii="Times New Roman" w:hAnsi="Times New Roman" w:hint="eastAsia"/>
                <w:sz w:val="24"/>
              </w:rPr>
              <w:t>亿元，同比增长</w:t>
            </w:r>
            <w:r>
              <w:rPr>
                <w:rFonts w:ascii="Times New Roman" w:hAnsi="Times New Roman" w:hint="eastAsia"/>
                <w:sz w:val="24"/>
              </w:rPr>
              <w:t>178.67%</w:t>
            </w:r>
            <w:r>
              <w:rPr>
                <w:rFonts w:ascii="Times New Roman" w:hAnsi="Times New Roman" w:hint="eastAsia"/>
                <w:sz w:val="24"/>
              </w:rPr>
              <w:t>；报告期内归属于上市公司股东的净利润为人民币</w:t>
            </w:r>
            <w:r>
              <w:rPr>
                <w:rFonts w:ascii="Times New Roman" w:hAnsi="Times New Roman" w:hint="eastAsia"/>
                <w:sz w:val="24"/>
              </w:rPr>
              <w:t>68.57</w:t>
            </w:r>
            <w:r>
              <w:rPr>
                <w:rFonts w:ascii="Times New Roman" w:hAnsi="Times New Roman" w:hint="eastAsia"/>
                <w:sz w:val="24"/>
              </w:rPr>
              <w:t>亿元，同比增长</w:t>
            </w:r>
            <w:r>
              <w:rPr>
                <w:rFonts w:ascii="Times New Roman" w:hAnsi="Times New Roman" w:hint="eastAsia"/>
                <w:sz w:val="24"/>
              </w:rPr>
              <w:t>1,091.50%</w:t>
            </w:r>
            <w:r>
              <w:rPr>
                <w:rFonts w:ascii="Times New Roman" w:hAnsi="Times New Roman" w:hint="eastAsia"/>
                <w:sz w:val="24"/>
              </w:rPr>
              <w:t>；归属于上市公司股东的扣除非经常性损益的净利润为人民币</w:t>
            </w:r>
            <w:r>
              <w:rPr>
                <w:rFonts w:ascii="Times New Roman" w:hAnsi="Times New Roman" w:hint="eastAsia"/>
                <w:sz w:val="24"/>
              </w:rPr>
              <w:t>48.83</w:t>
            </w:r>
            <w:r>
              <w:rPr>
                <w:rFonts w:ascii="Times New Roman" w:hAnsi="Times New Roman" w:hint="eastAsia"/>
                <w:sz w:val="24"/>
              </w:rPr>
              <w:t>亿元，同比增长</w:t>
            </w:r>
            <w:r>
              <w:rPr>
                <w:rFonts w:ascii="Times New Roman" w:hAnsi="Times New Roman" w:hint="eastAsia"/>
                <w:sz w:val="24"/>
              </w:rPr>
              <w:t>796.90%</w:t>
            </w:r>
            <w:r>
              <w:rPr>
                <w:rFonts w:ascii="Times New Roman" w:hAnsi="Times New Roman" w:hint="eastAsia"/>
                <w:sz w:val="24"/>
              </w:rPr>
              <w:t>。</w:t>
            </w:r>
            <w:r>
              <w:rPr>
                <w:rFonts w:ascii="Times New Roman" w:hAnsi="Times New Roman"/>
                <w:sz w:val="24"/>
              </w:rPr>
              <w:t xml:space="preserve"> </w:t>
            </w:r>
          </w:p>
          <w:p w14:paraId="5DC0F0AC" w14:textId="77777777" w:rsidR="00EA5D1A" w:rsidRDefault="00C67CC7">
            <w:pPr>
              <w:autoSpaceDE w:val="0"/>
              <w:autoSpaceDN w:val="0"/>
              <w:adjustRightInd w:val="0"/>
              <w:spacing w:line="360" w:lineRule="auto"/>
              <w:ind w:firstLineChars="200" w:firstLine="482"/>
              <w:rPr>
                <w:rFonts w:ascii="Times New Roman" w:hAnsi="Times New Roman"/>
                <w:b/>
                <w:bCs/>
                <w:sz w:val="24"/>
              </w:rPr>
            </w:pPr>
            <w:r>
              <w:rPr>
                <w:rFonts w:ascii="Times New Roman" w:hAnsi="Times New Roman" w:hint="eastAsia"/>
                <w:b/>
                <w:bCs/>
                <w:sz w:val="24"/>
              </w:rPr>
              <w:t>（一）利基</w:t>
            </w:r>
            <w:r>
              <w:rPr>
                <w:rFonts w:ascii="Times New Roman" w:hAnsi="Times New Roman" w:hint="eastAsia"/>
                <w:b/>
                <w:bCs/>
                <w:sz w:val="24"/>
              </w:rPr>
              <w:t>DRAM</w:t>
            </w:r>
            <w:r>
              <w:rPr>
                <w:rFonts w:ascii="Times New Roman" w:hAnsi="Times New Roman" w:hint="eastAsia"/>
                <w:b/>
                <w:bCs/>
                <w:sz w:val="24"/>
              </w:rPr>
              <w:t>及定制化存储业务</w:t>
            </w:r>
            <w:r>
              <w:rPr>
                <w:rFonts w:ascii="Times New Roman" w:hAnsi="Times New Roman" w:hint="eastAsia"/>
                <w:b/>
                <w:bCs/>
                <w:sz w:val="24"/>
              </w:rPr>
              <w:t xml:space="preserve"> </w:t>
            </w:r>
            <w:r>
              <w:rPr>
                <w:rFonts w:ascii="Times New Roman" w:hAnsi="Times New Roman"/>
                <w:b/>
                <w:bCs/>
                <w:sz w:val="24"/>
              </w:rPr>
              <w:t xml:space="preserve"> </w:t>
            </w:r>
          </w:p>
          <w:p w14:paraId="61B0FCD8" w14:textId="77777777" w:rsidR="00EA5D1A" w:rsidRDefault="00C67CC7">
            <w:pPr>
              <w:autoSpaceDE w:val="0"/>
              <w:autoSpaceDN w:val="0"/>
              <w:adjustRightInd w:val="0"/>
              <w:spacing w:line="360" w:lineRule="auto"/>
              <w:ind w:firstLineChars="200" w:firstLine="480"/>
              <w:rPr>
                <w:rFonts w:ascii="Times New Roman" w:hAnsi="Times New Roman"/>
                <w:sz w:val="24"/>
              </w:rPr>
            </w:pPr>
            <w:r>
              <w:rPr>
                <w:rFonts w:ascii="Times New Roman" w:hAnsi="Times New Roman" w:hint="eastAsia"/>
                <w:sz w:val="24"/>
              </w:rPr>
              <w:t>2026</w:t>
            </w:r>
            <w:r>
              <w:rPr>
                <w:rFonts w:ascii="Times New Roman" w:hAnsi="Times New Roman" w:hint="eastAsia"/>
                <w:sz w:val="24"/>
              </w:rPr>
              <w:t>年上半年公司</w:t>
            </w:r>
            <w:r>
              <w:rPr>
                <w:rFonts w:ascii="Times New Roman" w:hAnsi="Times New Roman" w:hint="eastAsia"/>
                <w:sz w:val="24"/>
              </w:rPr>
              <w:t>DRAM</w:t>
            </w:r>
            <w:r>
              <w:rPr>
                <w:rFonts w:ascii="Times New Roman" w:hAnsi="Times New Roman" w:hint="eastAsia"/>
                <w:sz w:val="24"/>
              </w:rPr>
              <w:t>产品量价齐升，营收同比高速增长，毛利率同比明显提升。公司</w:t>
            </w:r>
            <w:r>
              <w:rPr>
                <w:rFonts w:ascii="Times New Roman" w:hAnsi="Times New Roman" w:hint="eastAsia"/>
                <w:sz w:val="24"/>
              </w:rPr>
              <w:t>DDR4</w:t>
            </w:r>
            <w:r>
              <w:rPr>
                <w:rFonts w:ascii="Times New Roman" w:hAnsi="Times New Roman" w:hint="eastAsia"/>
                <w:sz w:val="24"/>
              </w:rPr>
              <w:t>在各利基应用领域全面量产，出货量稳步增长，自</w:t>
            </w:r>
            <w:proofErr w:type="gramStart"/>
            <w:r>
              <w:rPr>
                <w:rFonts w:ascii="Times New Roman" w:hAnsi="Times New Roman" w:hint="eastAsia"/>
                <w:sz w:val="24"/>
              </w:rPr>
              <w:t>研</w:t>
            </w:r>
            <w:proofErr w:type="gramEnd"/>
            <w:r>
              <w:rPr>
                <w:rFonts w:ascii="Times New Roman" w:hAnsi="Times New Roman" w:hint="eastAsia"/>
                <w:sz w:val="24"/>
              </w:rPr>
              <w:t>LPDDR4X</w:t>
            </w:r>
            <w:r>
              <w:rPr>
                <w:rFonts w:ascii="Times New Roman" w:hAnsi="Times New Roman" w:hint="eastAsia"/>
                <w:sz w:val="24"/>
              </w:rPr>
              <w:t>产品进展顺利。</w:t>
            </w:r>
            <w:r>
              <w:rPr>
                <w:rFonts w:ascii="Times New Roman" w:hAnsi="Times New Roman" w:hint="eastAsia"/>
                <w:sz w:val="24"/>
              </w:rPr>
              <w:t>DRAM</w:t>
            </w:r>
            <w:r>
              <w:rPr>
                <w:rFonts w:ascii="Times New Roman" w:hAnsi="Times New Roman" w:hint="eastAsia"/>
                <w:sz w:val="24"/>
              </w:rPr>
              <w:t>产品已历经连续数个季度的价格上涨，截止到今年第二季度末，利基型</w:t>
            </w:r>
            <w:r>
              <w:rPr>
                <w:rFonts w:ascii="Times New Roman" w:hAnsi="Times New Roman" w:hint="eastAsia"/>
                <w:sz w:val="24"/>
              </w:rPr>
              <w:t>DRAM</w:t>
            </w:r>
            <w:r>
              <w:rPr>
                <w:rFonts w:ascii="Times New Roman" w:hAnsi="Times New Roman" w:hint="eastAsia"/>
                <w:sz w:val="24"/>
              </w:rPr>
              <w:t>的价格仍处于上行的趋势，我们预计在下半年还会延续上涨的态势，价格会转为温和上行。展望</w:t>
            </w:r>
            <w:r>
              <w:rPr>
                <w:rFonts w:ascii="Times New Roman" w:hAnsi="Times New Roman" w:hint="eastAsia"/>
                <w:sz w:val="24"/>
              </w:rPr>
              <w:t>2027</w:t>
            </w:r>
            <w:r>
              <w:rPr>
                <w:rFonts w:ascii="Times New Roman" w:hAnsi="Times New Roman" w:hint="eastAsia"/>
                <w:sz w:val="24"/>
              </w:rPr>
              <w:t>年，</w:t>
            </w:r>
            <w:r>
              <w:rPr>
                <w:rFonts w:ascii="Times New Roman" w:hAnsi="Times New Roman" w:hint="eastAsia"/>
                <w:sz w:val="24"/>
              </w:rPr>
              <w:t>DRAM</w:t>
            </w:r>
            <w:r>
              <w:rPr>
                <w:rFonts w:ascii="Times New Roman" w:hAnsi="Times New Roman" w:hint="eastAsia"/>
                <w:sz w:val="24"/>
              </w:rPr>
              <w:t>行业增量产能释放相对有限，</w:t>
            </w:r>
            <w:r>
              <w:rPr>
                <w:rFonts w:ascii="Times New Roman" w:hAnsi="Times New Roman" w:hint="eastAsia"/>
                <w:sz w:val="24"/>
              </w:rPr>
              <w:t>DRAM</w:t>
            </w:r>
            <w:r>
              <w:rPr>
                <w:rFonts w:ascii="Times New Roman" w:hAnsi="Times New Roman" w:hint="eastAsia"/>
                <w:sz w:val="24"/>
              </w:rPr>
              <w:t>供应的紧张局面不会明显的缓解，行业景气周期相对较长，产品价格会是高位震荡态势。</w:t>
            </w:r>
          </w:p>
          <w:p w14:paraId="5B705DA6" w14:textId="77777777" w:rsidR="00EA5D1A" w:rsidRDefault="00C67CC7">
            <w:pPr>
              <w:autoSpaceDE w:val="0"/>
              <w:autoSpaceDN w:val="0"/>
              <w:adjustRightInd w:val="0"/>
              <w:spacing w:line="360" w:lineRule="auto"/>
              <w:ind w:firstLineChars="200" w:firstLine="480"/>
              <w:rPr>
                <w:rFonts w:ascii="Times New Roman" w:hAnsi="Times New Roman"/>
                <w:sz w:val="24"/>
              </w:rPr>
            </w:pPr>
            <w:r>
              <w:rPr>
                <w:rFonts w:ascii="Times New Roman" w:hAnsi="Times New Roman" w:hint="eastAsia"/>
                <w:sz w:val="24"/>
              </w:rPr>
              <w:t>公司控股子公司青</w:t>
            </w:r>
            <w:proofErr w:type="gramStart"/>
            <w:r>
              <w:rPr>
                <w:rFonts w:ascii="Times New Roman" w:hAnsi="Times New Roman" w:hint="eastAsia"/>
                <w:sz w:val="24"/>
              </w:rPr>
              <w:t>耘</w:t>
            </w:r>
            <w:proofErr w:type="gramEnd"/>
            <w:r>
              <w:rPr>
                <w:rFonts w:ascii="Times New Roman" w:hAnsi="Times New Roman" w:hint="eastAsia"/>
                <w:sz w:val="24"/>
              </w:rPr>
              <w:t>科技相关业务有序推进，目前已取得不错的进展，在</w:t>
            </w:r>
            <w:r>
              <w:rPr>
                <w:rFonts w:ascii="Times New Roman" w:hAnsi="Times New Roman" w:hint="eastAsia"/>
                <w:sz w:val="24"/>
              </w:rPr>
              <w:t>AI</w:t>
            </w:r>
            <w:r>
              <w:rPr>
                <w:rFonts w:ascii="Times New Roman" w:hAnsi="Times New Roman" w:hint="eastAsia"/>
                <w:sz w:val="24"/>
              </w:rPr>
              <w:t>手机、</w:t>
            </w:r>
            <w:r>
              <w:rPr>
                <w:rFonts w:ascii="Times New Roman" w:hAnsi="Times New Roman" w:hint="eastAsia"/>
                <w:sz w:val="24"/>
              </w:rPr>
              <w:t>AI PC</w:t>
            </w:r>
            <w:r>
              <w:rPr>
                <w:rFonts w:ascii="Times New Roman" w:hAnsi="Times New Roman" w:hint="eastAsia"/>
                <w:sz w:val="24"/>
              </w:rPr>
              <w:t>、机器人等多个领域均有重点客户和项目突破，今年该业务有望为公司贡献一定体量的收入。</w:t>
            </w:r>
            <w:r>
              <w:rPr>
                <w:rFonts w:ascii="Times New Roman" w:hAnsi="Times New Roman" w:hint="eastAsia"/>
                <w:sz w:val="24"/>
              </w:rPr>
              <w:t>2027</w:t>
            </w:r>
            <w:r>
              <w:rPr>
                <w:rFonts w:ascii="Times New Roman" w:hAnsi="Times New Roman" w:hint="eastAsia"/>
                <w:sz w:val="24"/>
              </w:rPr>
              <w:t>年随着青</w:t>
            </w:r>
            <w:proofErr w:type="gramStart"/>
            <w:r>
              <w:rPr>
                <w:rFonts w:ascii="Times New Roman" w:hAnsi="Times New Roman" w:hint="eastAsia"/>
                <w:sz w:val="24"/>
              </w:rPr>
              <w:t>耘</w:t>
            </w:r>
            <w:proofErr w:type="gramEnd"/>
            <w:r>
              <w:rPr>
                <w:rFonts w:ascii="Times New Roman" w:hAnsi="Times New Roman" w:hint="eastAsia"/>
                <w:sz w:val="24"/>
              </w:rPr>
              <w:t>科技在</w:t>
            </w:r>
            <w:proofErr w:type="gramStart"/>
            <w:r>
              <w:rPr>
                <w:rFonts w:ascii="Times New Roman" w:hAnsi="Times New Roman" w:hint="eastAsia"/>
                <w:sz w:val="24"/>
              </w:rPr>
              <w:t>多个端侧</w:t>
            </w:r>
            <w:proofErr w:type="gramEnd"/>
            <w:r>
              <w:rPr>
                <w:rFonts w:ascii="Times New Roman" w:hAnsi="Times New Roman" w:hint="eastAsia"/>
                <w:sz w:val="24"/>
              </w:rPr>
              <w:t>AI</w:t>
            </w:r>
            <w:r>
              <w:rPr>
                <w:rFonts w:ascii="Times New Roman" w:hAnsi="Times New Roman" w:hint="eastAsia"/>
                <w:sz w:val="24"/>
              </w:rPr>
              <w:t>下游客户取得量产，将实现营收的较快增长。</w:t>
            </w:r>
          </w:p>
          <w:p w14:paraId="15529F14" w14:textId="77777777" w:rsidR="00EA5D1A" w:rsidRDefault="00C67CC7">
            <w:pPr>
              <w:autoSpaceDE w:val="0"/>
              <w:autoSpaceDN w:val="0"/>
              <w:adjustRightInd w:val="0"/>
              <w:spacing w:line="360" w:lineRule="auto"/>
              <w:ind w:firstLineChars="200" w:firstLine="482"/>
              <w:rPr>
                <w:rFonts w:ascii="Times New Roman" w:eastAsia="楷体" w:hAnsi="Times New Roman"/>
                <w:b/>
                <w:bCs/>
                <w:sz w:val="24"/>
              </w:rPr>
            </w:pPr>
            <w:r>
              <w:rPr>
                <w:rFonts w:ascii="Times New Roman" w:hAnsi="Times New Roman" w:hint="eastAsia"/>
                <w:b/>
                <w:bCs/>
                <w:sz w:val="24"/>
              </w:rPr>
              <w:t>（二）</w:t>
            </w:r>
            <w:r>
              <w:rPr>
                <w:rFonts w:ascii="Times New Roman" w:eastAsia="楷体" w:hAnsi="Times New Roman" w:hint="eastAsia"/>
                <w:b/>
                <w:bCs/>
                <w:sz w:val="24"/>
              </w:rPr>
              <w:t>F</w:t>
            </w:r>
            <w:r>
              <w:rPr>
                <w:rFonts w:ascii="Times New Roman" w:eastAsia="楷体" w:hAnsi="Times New Roman"/>
                <w:b/>
                <w:bCs/>
                <w:sz w:val="24"/>
              </w:rPr>
              <w:t>lash</w:t>
            </w:r>
            <w:r>
              <w:rPr>
                <w:rFonts w:ascii="Times New Roman" w:eastAsia="楷体" w:hAnsi="Times New Roman" w:hint="eastAsia"/>
                <w:b/>
                <w:bCs/>
                <w:sz w:val="24"/>
              </w:rPr>
              <w:t>业务</w:t>
            </w:r>
          </w:p>
          <w:p w14:paraId="0B24E734" w14:textId="77777777" w:rsidR="00EA5D1A" w:rsidRDefault="00C67CC7">
            <w:pPr>
              <w:autoSpaceDE w:val="0"/>
              <w:autoSpaceDN w:val="0"/>
              <w:adjustRightInd w:val="0"/>
              <w:spacing w:line="360" w:lineRule="auto"/>
              <w:ind w:firstLineChars="200" w:firstLine="480"/>
              <w:rPr>
                <w:rFonts w:ascii="Times New Roman" w:hAnsi="Times New Roman"/>
                <w:sz w:val="24"/>
              </w:rPr>
            </w:pPr>
            <w:r>
              <w:rPr>
                <w:rFonts w:ascii="Times New Roman" w:hAnsi="Times New Roman" w:hint="eastAsia"/>
                <w:sz w:val="24"/>
              </w:rPr>
              <w:t>2026</w:t>
            </w:r>
            <w:r>
              <w:rPr>
                <w:rFonts w:ascii="Times New Roman" w:hAnsi="Times New Roman" w:hint="eastAsia"/>
                <w:sz w:val="24"/>
              </w:rPr>
              <w:t>年上半年，公司</w:t>
            </w:r>
            <w:r>
              <w:rPr>
                <w:rFonts w:ascii="Times New Roman" w:hAnsi="Times New Roman" w:hint="eastAsia"/>
                <w:sz w:val="24"/>
              </w:rPr>
              <w:t>NOR Flash</w:t>
            </w:r>
            <w:r>
              <w:rPr>
                <w:rFonts w:ascii="Times New Roman" w:hAnsi="Times New Roman" w:hint="eastAsia"/>
                <w:sz w:val="24"/>
              </w:rPr>
              <w:t>业务在各应用领域均实现不同幅度的销量增长，同时价格亦呈现温和上涨，带动整体营收同比大幅增长。在重点开拓的工业、汽车领域进展良好，营收及销量实现同比大幅增长。我们预计</w:t>
            </w:r>
            <w:r>
              <w:rPr>
                <w:rFonts w:ascii="Times New Roman" w:hAnsi="Times New Roman" w:hint="eastAsia"/>
                <w:sz w:val="24"/>
              </w:rPr>
              <w:t>NOR Flash</w:t>
            </w:r>
            <w:r>
              <w:rPr>
                <w:rFonts w:ascii="Times New Roman" w:hAnsi="Times New Roman" w:hint="eastAsia"/>
                <w:sz w:val="24"/>
              </w:rPr>
              <w:t>价格的温和上涨仍会持续一段时间，其中大容量产品价格涨幅会相对明显。</w:t>
            </w:r>
          </w:p>
          <w:p w14:paraId="58C5CBF5" w14:textId="77777777" w:rsidR="00EA5D1A" w:rsidRDefault="00C67CC7">
            <w:pPr>
              <w:autoSpaceDE w:val="0"/>
              <w:autoSpaceDN w:val="0"/>
              <w:adjustRightInd w:val="0"/>
              <w:spacing w:line="360" w:lineRule="auto"/>
              <w:ind w:firstLineChars="200" w:firstLine="480"/>
              <w:rPr>
                <w:rFonts w:ascii="Times New Roman" w:hAnsi="Times New Roman"/>
                <w:sz w:val="24"/>
              </w:rPr>
            </w:pPr>
            <w:r>
              <w:rPr>
                <w:rFonts w:ascii="Times New Roman" w:hAnsi="Times New Roman" w:hint="eastAsia"/>
                <w:sz w:val="24"/>
              </w:rPr>
              <w:t>SLC NAND Flash</w:t>
            </w:r>
            <w:r>
              <w:rPr>
                <w:rFonts w:ascii="Times New Roman" w:hAnsi="Times New Roman" w:hint="eastAsia"/>
                <w:sz w:val="24"/>
              </w:rPr>
              <w:t>产品在</w:t>
            </w:r>
            <w:r>
              <w:rPr>
                <w:rFonts w:ascii="Times New Roman" w:hAnsi="Times New Roman" w:hint="eastAsia"/>
                <w:sz w:val="24"/>
              </w:rPr>
              <w:t>2026</w:t>
            </w:r>
            <w:r>
              <w:rPr>
                <w:rFonts w:ascii="Times New Roman" w:hAnsi="Times New Roman" w:hint="eastAsia"/>
                <w:sz w:val="24"/>
              </w:rPr>
              <w:t>年上半年量价齐升，营收同比高速增长，毛利率相应同比显著提升。目前</w:t>
            </w:r>
            <w:r>
              <w:rPr>
                <w:rFonts w:ascii="Times New Roman" w:hAnsi="Times New Roman" w:hint="eastAsia"/>
                <w:sz w:val="24"/>
              </w:rPr>
              <w:t xml:space="preserve">SLC NAND </w:t>
            </w:r>
            <w:r>
              <w:rPr>
                <w:rFonts w:ascii="Times New Roman" w:hAnsi="Times New Roman" w:hint="eastAsia"/>
                <w:sz w:val="24"/>
              </w:rPr>
              <w:t>产品供应短缺情况仍没有出现显著缓解。我们认为</w:t>
            </w:r>
            <w:r>
              <w:rPr>
                <w:rFonts w:ascii="Times New Roman" w:hAnsi="Times New Roman" w:hint="eastAsia"/>
                <w:sz w:val="24"/>
              </w:rPr>
              <w:t>SLC NAND Flash</w:t>
            </w:r>
            <w:r>
              <w:rPr>
                <w:rFonts w:ascii="Times New Roman" w:hAnsi="Times New Roman" w:hint="eastAsia"/>
                <w:sz w:val="24"/>
              </w:rPr>
              <w:t>的景气周期会比较长，至少会延续</w:t>
            </w:r>
            <w:r>
              <w:rPr>
                <w:rFonts w:ascii="Times New Roman" w:hAnsi="Times New Roman" w:hint="eastAsia"/>
                <w:sz w:val="24"/>
              </w:rPr>
              <w:t>2027</w:t>
            </w:r>
            <w:r>
              <w:rPr>
                <w:rFonts w:ascii="Times New Roman" w:hAnsi="Times New Roman" w:hint="eastAsia"/>
                <w:sz w:val="24"/>
              </w:rPr>
              <w:t>年全年。</w:t>
            </w:r>
          </w:p>
          <w:p w14:paraId="68D71C4A" w14:textId="77777777" w:rsidR="00EA5D1A" w:rsidRDefault="00C67CC7">
            <w:pPr>
              <w:autoSpaceDE w:val="0"/>
              <w:autoSpaceDN w:val="0"/>
              <w:adjustRightInd w:val="0"/>
              <w:spacing w:line="360" w:lineRule="auto"/>
              <w:ind w:firstLineChars="200" w:firstLine="482"/>
              <w:rPr>
                <w:rFonts w:ascii="Times New Roman" w:hAnsi="Times New Roman"/>
                <w:b/>
                <w:bCs/>
                <w:sz w:val="24"/>
              </w:rPr>
            </w:pPr>
            <w:r>
              <w:rPr>
                <w:rFonts w:ascii="Times New Roman" w:hAnsi="Times New Roman" w:hint="eastAsia"/>
                <w:b/>
                <w:bCs/>
                <w:sz w:val="24"/>
              </w:rPr>
              <w:t>（三）</w:t>
            </w:r>
            <w:r>
              <w:rPr>
                <w:rFonts w:ascii="Times New Roman" w:hAnsi="Times New Roman" w:hint="eastAsia"/>
                <w:b/>
                <w:bCs/>
                <w:sz w:val="24"/>
              </w:rPr>
              <w:t>MCU</w:t>
            </w:r>
            <w:r>
              <w:rPr>
                <w:rFonts w:ascii="Times New Roman" w:hAnsi="Times New Roman" w:hint="eastAsia"/>
                <w:b/>
                <w:bCs/>
                <w:sz w:val="24"/>
              </w:rPr>
              <w:t>业务</w:t>
            </w:r>
          </w:p>
          <w:p w14:paraId="625EDD8E" w14:textId="77777777" w:rsidR="00EA5D1A" w:rsidRDefault="00C67CC7">
            <w:pPr>
              <w:autoSpaceDE w:val="0"/>
              <w:autoSpaceDN w:val="0"/>
              <w:adjustRightInd w:val="0"/>
              <w:spacing w:line="360" w:lineRule="auto"/>
              <w:ind w:firstLineChars="200" w:firstLine="480"/>
              <w:rPr>
                <w:rFonts w:ascii="Times New Roman" w:hAnsi="Times New Roman"/>
                <w:sz w:val="24"/>
              </w:rPr>
            </w:pPr>
            <w:r>
              <w:rPr>
                <w:rFonts w:ascii="Times New Roman" w:hAnsi="Times New Roman" w:hint="eastAsia"/>
                <w:sz w:val="24"/>
              </w:rPr>
              <w:t>2026</w:t>
            </w:r>
            <w:r>
              <w:rPr>
                <w:rFonts w:ascii="Times New Roman" w:hAnsi="Times New Roman" w:hint="eastAsia"/>
                <w:sz w:val="24"/>
              </w:rPr>
              <w:t>年上半年，公司</w:t>
            </w:r>
            <w:r>
              <w:rPr>
                <w:rFonts w:ascii="Times New Roman" w:hAnsi="Times New Roman" w:hint="eastAsia"/>
                <w:sz w:val="24"/>
              </w:rPr>
              <w:t>MCU</w:t>
            </w:r>
            <w:r>
              <w:rPr>
                <w:rFonts w:ascii="Times New Roman" w:hAnsi="Times New Roman" w:hint="eastAsia"/>
                <w:sz w:val="24"/>
              </w:rPr>
              <w:t>产品营收同比增长</w:t>
            </w:r>
            <w:r>
              <w:rPr>
                <w:rFonts w:ascii="Times New Roman" w:hAnsi="Times New Roman" w:hint="eastAsia"/>
                <w:sz w:val="24"/>
              </w:rPr>
              <w:t>49.07%</w:t>
            </w:r>
            <w:r>
              <w:rPr>
                <w:rFonts w:ascii="Times New Roman" w:hAnsi="Times New Roman" w:hint="eastAsia"/>
                <w:sz w:val="24"/>
              </w:rPr>
              <w:t>，营收的增长主要来源于出货量的大幅增长。目前</w:t>
            </w:r>
            <w:r>
              <w:rPr>
                <w:rFonts w:ascii="Times New Roman" w:hAnsi="Times New Roman" w:hint="eastAsia"/>
                <w:sz w:val="24"/>
              </w:rPr>
              <w:t>MCU</w:t>
            </w:r>
            <w:r>
              <w:rPr>
                <w:rFonts w:ascii="Times New Roman" w:hAnsi="Times New Roman" w:hint="eastAsia"/>
                <w:sz w:val="24"/>
              </w:rPr>
              <w:t>产品供应相对紧张，需求相对较好，价格在今年上</w:t>
            </w:r>
            <w:r>
              <w:rPr>
                <w:rFonts w:ascii="Times New Roman" w:hAnsi="Times New Roman" w:hint="eastAsia"/>
                <w:sz w:val="24"/>
              </w:rPr>
              <w:lastRenderedPageBreak/>
              <w:t>半年为温和上涨。我们预计供应的相对紧张局面在未来几个季度仍会延续，价格会是持续温和上涨的趋势。我们对</w:t>
            </w:r>
            <w:r>
              <w:rPr>
                <w:rFonts w:ascii="Times New Roman" w:hAnsi="Times New Roman" w:hint="eastAsia"/>
                <w:sz w:val="24"/>
              </w:rPr>
              <w:t>MCU</w:t>
            </w:r>
            <w:r>
              <w:rPr>
                <w:rFonts w:ascii="Times New Roman" w:hAnsi="Times New Roman" w:hint="eastAsia"/>
                <w:sz w:val="24"/>
              </w:rPr>
              <w:t>今年的展望非常正面，预期能实现高两位数的营收增长。</w:t>
            </w:r>
          </w:p>
          <w:p w14:paraId="0FFCFA89" w14:textId="77777777" w:rsidR="00EA5D1A" w:rsidRDefault="00C67CC7">
            <w:pPr>
              <w:autoSpaceDE w:val="0"/>
              <w:autoSpaceDN w:val="0"/>
              <w:adjustRightInd w:val="0"/>
              <w:spacing w:line="360" w:lineRule="auto"/>
              <w:ind w:firstLineChars="200" w:firstLine="482"/>
              <w:rPr>
                <w:rFonts w:ascii="Times New Roman" w:hAnsi="Times New Roman"/>
                <w:b/>
                <w:bCs/>
                <w:sz w:val="24"/>
              </w:rPr>
            </w:pPr>
            <w:r>
              <w:rPr>
                <w:rFonts w:ascii="Times New Roman" w:hAnsi="Times New Roman" w:hint="eastAsia"/>
                <w:b/>
                <w:bCs/>
                <w:sz w:val="24"/>
              </w:rPr>
              <w:t>（四）其他业务</w:t>
            </w:r>
          </w:p>
          <w:p w14:paraId="7CED5214" w14:textId="77777777" w:rsidR="00EA5D1A" w:rsidRDefault="00C67CC7">
            <w:pPr>
              <w:spacing w:beforeLines="50" w:before="156" w:afterLines="50" w:after="156" w:line="300" w:lineRule="auto"/>
              <w:ind w:firstLineChars="200" w:firstLine="480"/>
              <w:rPr>
                <w:rFonts w:ascii="Times New Roman" w:hAnsi="Times New Roman"/>
                <w:sz w:val="24"/>
              </w:rPr>
            </w:pPr>
            <w:r>
              <w:rPr>
                <w:rFonts w:ascii="Times New Roman" w:hAnsi="Times New Roman" w:hint="eastAsia"/>
                <w:sz w:val="24"/>
              </w:rPr>
              <w:t>模拟芯片方面，公司原有模拟芯片业务延续良好发展态势</w:t>
            </w:r>
            <w:r>
              <w:rPr>
                <w:rFonts w:ascii="Times New Roman" w:hAnsi="Times New Roman"/>
                <w:sz w:val="24"/>
              </w:rPr>
              <w:t>。公司收购的苏州赛芯公司</w:t>
            </w:r>
            <w:proofErr w:type="gramStart"/>
            <w:r>
              <w:rPr>
                <w:rFonts w:ascii="Times New Roman" w:hAnsi="Times New Roman"/>
                <w:sz w:val="24"/>
              </w:rPr>
              <w:t>亦实现营</w:t>
            </w:r>
            <w:proofErr w:type="gramEnd"/>
            <w:r>
              <w:rPr>
                <w:rFonts w:ascii="Times New Roman" w:hAnsi="Times New Roman"/>
                <w:sz w:val="24"/>
              </w:rPr>
              <w:t>收同比增长。</w:t>
            </w:r>
          </w:p>
          <w:p w14:paraId="2B5491A4" w14:textId="77777777" w:rsidR="00EA5D1A" w:rsidRDefault="00C67CC7">
            <w:pPr>
              <w:spacing w:beforeLines="50" w:before="156" w:afterLines="50" w:after="156" w:line="300" w:lineRule="auto"/>
              <w:ind w:firstLineChars="200" w:firstLine="480"/>
              <w:rPr>
                <w:rFonts w:ascii="Times New Roman" w:hAnsi="Times New Roman"/>
                <w:sz w:val="24"/>
              </w:rPr>
            </w:pPr>
            <w:r>
              <w:rPr>
                <w:rFonts w:ascii="Times New Roman" w:hAnsi="Times New Roman" w:hint="eastAsia"/>
                <w:sz w:val="24"/>
              </w:rPr>
              <w:t>传感器芯片方面，公司</w:t>
            </w:r>
            <w:proofErr w:type="gramStart"/>
            <w:r>
              <w:rPr>
                <w:rFonts w:ascii="Times New Roman" w:hAnsi="Times New Roman" w:hint="eastAsia"/>
                <w:sz w:val="24"/>
              </w:rPr>
              <w:t>触控类芯片</w:t>
            </w:r>
            <w:proofErr w:type="gramEnd"/>
            <w:r>
              <w:rPr>
                <w:rFonts w:ascii="Times New Roman" w:hAnsi="Times New Roman" w:hint="eastAsia"/>
                <w:sz w:val="24"/>
              </w:rPr>
              <w:t>实现了营收及销量的同比较好增长，指纹芯片营收及销量均同比下降，导致整体传感器业务营收同比下降</w:t>
            </w:r>
            <w:r>
              <w:rPr>
                <w:rFonts w:ascii="Times New Roman" w:hAnsi="Times New Roman"/>
                <w:sz w:val="24"/>
              </w:rPr>
              <w:t>。</w:t>
            </w:r>
          </w:p>
          <w:p w14:paraId="7E70857B" w14:textId="77777777" w:rsidR="00EA5D1A" w:rsidRDefault="00C67CC7">
            <w:pPr>
              <w:pStyle w:val="af2"/>
              <w:numPr>
                <w:ilvl w:val="0"/>
                <w:numId w:val="1"/>
              </w:numPr>
              <w:spacing w:beforeLines="50" w:before="156" w:line="360" w:lineRule="auto"/>
              <w:ind w:firstLineChars="0"/>
              <w:jc w:val="left"/>
              <w:rPr>
                <w:rFonts w:ascii="Times New Roman" w:hAnsi="Times New Roman"/>
                <w:b/>
                <w:sz w:val="24"/>
                <w:lang w:val="zh-CN"/>
              </w:rPr>
            </w:pPr>
            <w:r>
              <w:rPr>
                <w:rFonts w:ascii="Times New Roman" w:hAnsi="Times New Roman" w:hint="eastAsia"/>
                <w:b/>
                <w:sz w:val="24"/>
                <w:lang w:val="zh-CN"/>
              </w:rPr>
              <w:t>问答环节</w:t>
            </w:r>
          </w:p>
          <w:p w14:paraId="0FA3E11B" w14:textId="77777777" w:rsidR="00EA5D1A" w:rsidRDefault="00C67CC7">
            <w:pPr>
              <w:spacing w:beforeLines="50" w:before="156" w:line="360" w:lineRule="auto"/>
              <w:ind w:firstLineChars="200" w:firstLine="482"/>
              <w:rPr>
                <w:rFonts w:ascii="Times New Roman" w:hAnsi="Times New Roman"/>
                <w:b/>
                <w:bCs/>
                <w:sz w:val="24"/>
              </w:rPr>
            </w:pPr>
            <w:r>
              <w:rPr>
                <w:rFonts w:ascii="Times New Roman" w:hAnsi="Times New Roman"/>
                <w:b/>
                <w:sz w:val="24"/>
                <w:lang w:val="zh-CN"/>
              </w:rPr>
              <w:t>问题</w:t>
            </w:r>
            <w:r>
              <w:rPr>
                <w:rFonts w:ascii="Times New Roman" w:hAnsi="Times New Roman"/>
                <w:b/>
                <w:bCs/>
                <w:sz w:val="24"/>
                <w:lang w:val="zh-CN"/>
              </w:rPr>
              <w:t>1</w:t>
            </w:r>
            <w:r>
              <w:rPr>
                <w:rFonts w:ascii="Times New Roman" w:hAnsi="Times New Roman"/>
                <w:b/>
                <w:bCs/>
                <w:sz w:val="24"/>
                <w:lang w:val="zh-CN"/>
              </w:rPr>
              <w:t>、</w:t>
            </w:r>
            <w:r>
              <w:rPr>
                <w:rFonts w:ascii="Times New Roman" w:hAnsi="Times New Roman" w:hint="eastAsia"/>
                <w:b/>
                <w:bCs/>
                <w:sz w:val="24"/>
                <w:lang w:val="zh-CN"/>
              </w:rPr>
              <w:t>2</w:t>
            </w:r>
            <w:r>
              <w:rPr>
                <w:rFonts w:ascii="Times New Roman" w:hAnsi="Times New Roman"/>
                <w:b/>
                <w:bCs/>
                <w:sz w:val="24"/>
                <w:lang w:val="zh-CN"/>
              </w:rPr>
              <w:t>6</w:t>
            </w:r>
            <w:r>
              <w:rPr>
                <w:rFonts w:ascii="Times New Roman" w:hAnsi="Times New Roman" w:hint="eastAsia"/>
                <w:b/>
                <w:bCs/>
                <w:sz w:val="24"/>
                <w:lang w:val="zh-CN"/>
              </w:rPr>
              <w:t>年上半年公司各产品线的营收情况？</w:t>
            </w:r>
          </w:p>
          <w:p w14:paraId="7F0CD16E" w14:textId="77777777" w:rsidR="00EA5D1A" w:rsidRDefault="00C67CC7">
            <w:pPr>
              <w:autoSpaceDE w:val="0"/>
              <w:autoSpaceDN w:val="0"/>
              <w:adjustRightInd w:val="0"/>
              <w:spacing w:line="360" w:lineRule="auto"/>
              <w:ind w:firstLineChars="200" w:firstLine="480"/>
              <w:rPr>
                <w:rFonts w:ascii="Times New Roman" w:hAnsi="Times New Roman"/>
                <w:sz w:val="24"/>
                <w:lang w:val="zh-CN"/>
              </w:rPr>
            </w:pPr>
            <w:r>
              <w:rPr>
                <w:rFonts w:ascii="Times New Roman" w:hAnsi="Times New Roman"/>
                <w:sz w:val="24"/>
                <w:lang w:val="zh-CN"/>
              </w:rPr>
              <w:t>回答：</w:t>
            </w:r>
            <w:r>
              <w:rPr>
                <w:rFonts w:ascii="Times New Roman" w:hAnsi="Times New Roman"/>
                <w:sz w:val="24"/>
                <w:lang w:val="zh-CN"/>
              </w:rPr>
              <w:t>F</w:t>
            </w:r>
            <w:r>
              <w:rPr>
                <w:rFonts w:ascii="Times New Roman" w:hAnsi="Times New Roman" w:hint="eastAsia"/>
                <w:sz w:val="24"/>
                <w:lang w:val="zh-CN"/>
              </w:rPr>
              <w:t>lash</w:t>
            </w:r>
            <w:r>
              <w:rPr>
                <w:rFonts w:ascii="Times New Roman" w:hAnsi="Times New Roman" w:hint="eastAsia"/>
                <w:sz w:val="24"/>
                <w:lang w:val="zh-CN"/>
              </w:rPr>
              <w:t>、</w:t>
            </w:r>
            <w:r>
              <w:rPr>
                <w:rFonts w:ascii="Times New Roman" w:hAnsi="Times New Roman"/>
                <w:sz w:val="24"/>
                <w:lang w:val="zh-CN"/>
              </w:rPr>
              <w:t>DRAM</w:t>
            </w:r>
            <w:r>
              <w:rPr>
                <w:rFonts w:ascii="Times New Roman" w:hAnsi="Times New Roman" w:hint="eastAsia"/>
                <w:sz w:val="24"/>
                <w:lang w:val="zh-CN"/>
              </w:rPr>
              <w:t>和</w:t>
            </w:r>
            <w:r>
              <w:rPr>
                <w:rFonts w:ascii="Times New Roman" w:hAnsi="Times New Roman"/>
                <w:sz w:val="24"/>
                <w:lang w:val="zh-CN"/>
              </w:rPr>
              <w:t>MCU</w:t>
            </w:r>
            <w:r>
              <w:rPr>
                <w:rFonts w:ascii="Times New Roman" w:hAnsi="Times New Roman" w:hint="eastAsia"/>
                <w:sz w:val="24"/>
                <w:lang w:val="zh-CN"/>
              </w:rPr>
              <w:t>作为公司最主要的产品线，目前均处于高速发展态势。</w:t>
            </w:r>
            <w:r>
              <w:rPr>
                <w:rFonts w:ascii="Times New Roman" w:hAnsi="Times New Roman" w:hint="eastAsia"/>
                <w:sz w:val="24"/>
                <w:lang w:val="zh-CN"/>
              </w:rPr>
              <w:t>D</w:t>
            </w:r>
            <w:r>
              <w:rPr>
                <w:rFonts w:ascii="Times New Roman" w:hAnsi="Times New Roman"/>
                <w:sz w:val="24"/>
                <w:lang w:val="zh-CN"/>
              </w:rPr>
              <w:t>RAM</w:t>
            </w:r>
            <w:r>
              <w:rPr>
                <w:rFonts w:ascii="Times New Roman" w:hAnsi="Times New Roman" w:hint="eastAsia"/>
                <w:sz w:val="24"/>
                <w:lang w:val="zh-CN"/>
              </w:rPr>
              <w:t>经过连续两个年度的高增长，目前和</w:t>
            </w:r>
            <w:r>
              <w:rPr>
                <w:rFonts w:ascii="Times New Roman" w:hAnsi="Times New Roman"/>
                <w:sz w:val="24"/>
                <w:lang w:val="zh-CN"/>
              </w:rPr>
              <w:t>F</w:t>
            </w:r>
            <w:r>
              <w:rPr>
                <w:rFonts w:ascii="Times New Roman" w:hAnsi="Times New Roman" w:hint="eastAsia"/>
                <w:sz w:val="24"/>
                <w:lang w:val="zh-CN"/>
              </w:rPr>
              <w:t>lash</w:t>
            </w:r>
            <w:r>
              <w:rPr>
                <w:rFonts w:ascii="Times New Roman" w:hAnsi="Times New Roman" w:hint="eastAsia"/>
                <w:sz w:val="24"/>
                <w:lang w:val="zh-CN"/>
              </w:rPr>
              <w:t>业务在营收方面并驾齐驱，</w:t>
            </w:r>
            <w:r>
              <w:rPr>
                <w:rFonts w:ascii="Times New Roman" w:hAnsi="Times New Roman" w:hint="eastAsia"/>
                <w:sz w:val="24"/>
                <w:lang w:val="zh-CN"/>
              </w:rPr>
              <w:t>2</w:t>
            </w:r>
            <w:r>
              <w:rPr>
                <w:rFonts w:ascii="Times New Roman" w:hAnsi="Times New Roman"/>
                <w:sz w:val="24"/>
                <w:lang w:val="zh-CN"/>
              </w:rPr>
              <w:t>026</w:t>
            </w:r>
            <w:r>
              <w:rPr>
                <w:rFonts w:ascii="Times New Roman" w:hAnsi="Times New Roman" w:hint="eastAsia"/>
                <w:sz w:val="24"/>
                <w:lang w:val="zh-CN"/>
              </w:rPr>
              <w:t>年上半年季度营收环比翻倍增长。</w:t>
            </w:r>
            <w:r>
              <w:rPr>
                <w:rFonts w:ascii="Times New Roman" w:hAnsi="Times New Roman" w:hint="eastAsia"/>
                <w:sz w:val="24"/>
                <w:lang w:val="zh-CN"/>
              </w:rPr>
              <w:t>Flash</w:t>
            </w:r>
            <w:r>
              <w:rPr>
                <w:rFonts w:ascii="Times New Roman" w:hAnsi="Times New Roman" w:hint="eastAsia"/>
                <w:sz w:val="24"/>
                <w:lang w:val="zh-CN"/>
              </w:rPr>
              <w:t>业务中，</w:t>
            </w:r>
            <w:r>
              <w:rPr>
                <w:rFonts w:ascii="Times New Roman" w:hAnsi="Times New Roman" w:hint="eastAsia"/>
                <w:sz w:val="24"/>
                <w:lang w:val="zh-CN"/>
              </w:rPr>
              <w:t>S</w:t>
            </w:r>
            <w:r>
              <w:rPr>
                <w:rFonts w:ascii="Times New Roman" w:hAnsi="Times New Roman"/>
                <w:sz w:val="24"/>
                <w:lang w:val="zh-CN"/>
              </w:rPr>
              <w:t>LC NAND Flash</w:t>
            </w:r>
            <w:r>
              <w:rPr>
                <w:rFonts w:ascii="Times New Roman" w:hAnsi="Times New Roman" w:hint="eastAsia"/>
                <w:sz w:val="24"/>
                <w:lang w:val="zh-CN"/>
              </w:rPr>
              <w:t>成为新的营收和利润增长点，</w:t>
            </w:r>
            <w:r>
              <w:rPr>
                <w:rFonts w:ascii="Times New Roman" w:hAnsi="Times New Roman" w:hint="eastAsia"/>
                <w:sz w:val="24"/>
                <w:lang w:val="zh-CN"/>
              </w:rPr>
              <w:t>2</w:t>
            </w:r>
            <w:r>
              <w:rPr>
                <w:rFonts w:ascii="Times New Roman" w:hAnsi="Times New Roman"/>
                <w:sz w:val="24"/>
                <w:lang w:val="zh-CN"/>
              </w:rPr>
              <w:t>026</w:t>
            </w:r>
            <w:r>
              <w:rPr>
                <w:rFonts w:ascii="Times New Roman" w:hAnsi="Times New Roman" w:hint="eastAsia"/>
                <w:sz w:val="24"/>
                <w:lang w:val="zh-CN"/>
              </w:rPr>
              <w:t>年上半年季度营收环比超过翻倍的增长。</w:t>
            </w:r>
            <w:r>
              <w:rPr>
                <w:rFonts w:ascii="Times New Roman" w:hAnsi="Times New Roman" w:hint="eastAsia"/>
                <w:sz w:val="24"/>
                <w:lang w:val="zh-CN"/>
              </w:rPr>
              <w:t>N</w:t>
            </w:r>
            <w:r>
              <w:rPr>
                <w:rFonts w:ascii="Times New Roman" w:hAnsi="Times New Roman"/>
                <w:sz w:val="24"/>
                <w:lang w:val="zh-CN"/>
              </w:rPr>
              <w:t>OR</w:t>
            </w:r>
            <w:r>
              <w:rPr>
                <w:rFonts w:ascii="Times New Roman" w:hAnsi="Times New Roman" w:hint="eastAsia"/>
                <w:sz w:val="24"/>
                <w:lang w:val="zh-CN"/>
              </w:rPr>
              <w:t xml:space="preserve"> </w:t>
            </w:r>
            <w:r>
              <w:rPr>
                <w:rFonts w:ascii="Times New Roman" w:hAnsi="Times New Roman"/>
                <w:sz w:val="24"/>
                <w:lang w:val="zh-CN"/>
              </w:rPr>
              <w:t>F</w:t>
            </w:r>
            <w:r>
              <w:rPr>
                <w:rFonts w:ascii="Times New Roman" w:hAnsi="Times New Roman" w:hint="eastAsia"/>
                <w:sz w:val="24"/>
                <w:lang w:val="zh-CN"/>
              </w:rPr>
              <w:t>lash</w:t>
            </w:r>
            <w:r>
              <w:rPr>
                <w:rFonts w:ascii="Times New Roman" w:hAnsi="Times New Roman" w:hint="eastAsia"/>
                <w:sz w:val="24"/>
                <w:lang w:val="zh-CN"/>
              </w:rPr>
              <w:t>供应为平衡偏紧的状态，价格持续温和上涨，营收也实现了较好的同比增长。</w:t>
            </w:r>
            <w:r>
              <w:rPr>
                <w:rFonts w:ascii="Times New Roman" w:hAnsi="Times New Roman"/>
                <w:sz w:val="24"/>
                <w:lang w:val="zh-CN"/>
              </w:rPr>
              <w:t>MCU</w:t>
            </w:r>
            <w:r>
              <w:rPr>
                <w:rFonts w:ascii="Times New Roman" w:hAnsi="Times New Roman" w:hint="eastAsia"/>
                <w:sz w:val="24"/>
                <w:lang w:val="zh-CN"/>
              </w:rPr>
              <w:t>业务营收同比实现高两位数增长，上半年季度营收保持环比增长，预计今年全年也会实现高两位数的营收同比增长。模拟芯片延续良好发展态势，同比实现两位数百分比的营收增长。公司收购的苏州赛芯公司经营良好，实现了营收的同比增长，年度业绩承诺完成率为</w:t>
            </w:r>
            <w:r>
              <w:rPr>
                <w:rFonts w:ascii="Times New Roman" w:hAnsi="Times New Roman"/>
                <w:sz w:val="24"/>
                <w:lang w:val="zh-CN"/>
              </w:rPr>
              <w:t>58.08%</w:t>
            </w:r>
            <w:r>
              <w:rPr>
                <w:rFonts w:ascii="Times New Roman" w:hAnsi="Times New Roman" w:hint="eastAsia"/>
                <w:sz w:val="24"/>
                <w:lang w:val="zh-CN"/>
              </w:rPr>
              <w:t>，有信心达成</w:t>
            </w:r>
            <w:r>
              <w:rPr>
                <w:rFonts w:ascii="Times New Roman" w:hAnsi="Times New Roman" w:hint="eastAsia"/>
                <w:sz w:val="24"/>
                <w:lang w:val="zh-CN"/>
              </w:rPr>
              <w:t>2</w:t>
            </w:r>
            <w:r>
              <w:rPr>
                <w:rFonts w:ascii="Times New Roman" w:hAnsi="Times New Roman"/>
                <w:sz w:val="24"/>
                <w:lang w:val="zh-CN"/>
              </w:rPr>
              <w:t>026</w:t>
            </w:r>
            <w:r>
              <w:rPr>
                <w:rFonts w:ascii="Times New Roman" w:hAnsi="Times New Roman" w:hint="eastAsia"/>
                <w:sz w:val="24"/>
                <w:lang w:val="zh-CN"/>
              </w:rPr>
              <w:t>年全年业绩承诺指标。传感器业务中，指纹芯片受到上游供应和下游市场端的双重影响，营收出现同比下滑，导致传感器整体业务同比下降。</w:t>
            </w:r>
            <w:r>
              <w:rPr>
                <w:rFonts w:ascii="Times New Roman" w:hAnsi="Times New Roman"/>
                <w:sz w:val="24"/>
              </w:rPr>
              <w:t xml:space="preserve"> </w:t>
            </w:r>
          </w:p>
          <w:p w14:paraId="65BA79FB" w14:textId="77777777" w:rsidR="00EA5D1A" w:rsidRDefault="00C67CC7">
            <w:pPr>
              <w:autoSpaceDE w:val="0"/>
              <w:autoSpaceDN w:val="0"/>
              <w:adjustRightInd w:val="0"/>
              <w:spacing w:line="360" w:lineRule="auto"/>
              <w:ind w:firstLineChars="200" w:firstLine="482"/>
              <w:rPr>
                <w:rFonts w:ascii="Times New Roman" w:hAnsi="Times New Roman"/>
                <w:b/>
                <w:bCs/>
                <w:sz w:val="24"/>
              </w:rPr>
            </w:pPr>
            <w:r>
              <w:rPr>
                <w:rFonts w:ascii="Times New Roman" w:hAnsi="Times New Roman"/>
                <w:b/>
                <w:sz w:val="24"/>
                <w:lang w:val="zh-CN"/>
              </w:rPr>
              <w:t>问题</w:t>
            </w:r>
            <w:r>
              <w:rPr>
                <w:rFonts w:ascii="Times New Roman" w:hAnsi="Times New Roman"/>
                <w:b/>
                <w:bCs/>
                <w:sz w:val="24"/>
                <w:lang w:val="zh-CN"/>
              </w:rPr>
              <w:t>2</w:t>
            </w:r>
            <w:r>
              <w:rPr>
                <w:rFonts w:ascii="Times New Roman" w:hAnsi="Times New Roman"/>
                <w:b/>
                <w:bCs/>
                <w:sz w:val="24"/>
                <w:lang w:val="zh-CN"/>
              </w:rPr>
              <w:t>、</w:t>
            </w:r>
            <w:r>
              <w:rPr>
                <w:rFonts w:ascii="Times New Roman" w:hAnsi="Times New Roman" w:hint="eastAsia"/>
                <w:b/>
                <w:bCs/>
                <w:sz w:val="24"/>
                <w:lang w:val="zh-CN"/>
              </w:rPr>
              <w:t>公司第二季度毛利率的情况？</w:t>
            </w:r>
          </w:p>
          <w:p w14:paraId="3DE67B02" w14:textId="77777777" w:rsidR="00EA5D1A" w:rsidRDefault="00C67CC7">
            <w:pPr>
              <w:autoSpaceDE w:val="0"/>
              <w:autoSpaceDN w:val="0"/>
              <w:adjustRightInd w:val="0"/>
              <w:spacing w:line="360" w:lineRule="auto"/>
              <w:ind w:firstLineChars="200" w:firstLine="480"/>
              <w:rPr>
                <w:rFonts w:ascii="Times New Roman" w:hAnsi="Times New Roman"/>
                <w:sz w:val="24"/>
                <w:lang w:val="zh-CN"/>
              </w:rPr>
            </w:pPr>
            <w:r>
              <w:rPr>
                <w:rFonts w:ascii="Times New Roman" w:hAnsi="Times New Roman"/>
                <w:sz w:val="24"/>
                <w:lang w:val="zh-CN"/>
              </w:rPr>
              <w:t>回答：</w:t>
            </w:r>
            <w:r>
              <w:rPr>
                <w:rFonts w:ascii="Times New Roman" w:hAnsi="Times New Roman" w:hint="eastAsia"/>
                <w:sz w:val="24"/>
                <w:lang w:val="zh-CN"/>
              </w:rPr>
              <w:t>公司</w:t>
            </w:r>
            <w:r>
              <w:rPr>
                <w:rFonts w:ascii="Times New Roman" w:hAnsi="Times New Roman"/>
                <w:sz w:val="24"/>
              </w:rPr>
              <w:t>存储产品量价</w:t>
            </w:r>
            <w:r>
              <w:rPr>
                <w:rFonts w:ascii="Times New Roman" w:hAnsi="Times New Roman" w:hint="eastAsia"/>
                <w:sz w:val="24"/>
              </w:rPr>
              <w:t>齐</w:t>
            </w:r>
            <w:r>
              <w:rPr>
                <w:rFonts w:ascii="Times New Roman" w:hAnsi="Times New Roman"/>
                <w:sz w:val="24"/>
              </w:rPr>
              <w:t>升，毛利率呈现上升趋势。</w:t>
            </w:r>
            <w:r>
              <w:rPr>
                <w:rFonts w:ascii="Times New Roman" w:hAnsi="Times New Roman"/>
                <w:sz w:val="24"/>
              </w:rPr>
              <w:t>MCU</w:t>
            </w:r>
            <w:r>
              <w:rPr>
                <w:rFonts w:ascii="Times New Roman" w:hAnsi="Times New Roman"/>
                <w:sz w:val="24"/>
              </w:rPr>
              <w:t>产品毛利率相对稳定</w:t>
            </w:r>
            <w:r>
              <w:rPr>
                <w:rFonts w:ascii="Times New Roman" w:hAnsi="Times New Roman" w:hint="eastAsia"/>
                <w:sz w:val="24"/>
              </w:rPr>
              <w:t>。</w:t>
            </w:r>
            <w:r>
              <w:rPr>
                <w:rFonts w:ascii="Times New Roman" w:hAnsi="Times New Roman"/>
                <w:sz w:val="24"/>
                <w:lang w:val="zh-CN"/>
              </w:rPr>
              <w:t xml:space="preserve"> </w:t>
            </w:r>
          </w:p>
          <w:p w14:paraId="29F6679D" w14:textId="77777777" w:rsidR="00EA5D1A" w:rsidRDefault="00C67CC7">
            <w:pPr>
              <w:autoSpaceDE w:val="0"/>
              <w:autoSpaceDN w:val="0"/>
              <w:adjustRightInd w:val="0"/>
              <w:spacing w:line="360" w:lineRule="auto"/>
              <w:ind w:firstLineChars="200" w:firstLine="482"/>
              <w:rPr>
                <w:rFonts w:ascii="Times New Roman" w:hAnsi="Times New Roman"/>
                <w:b/>
                <w:bCs/>
                <w:sz w:val="24"/>
              </w:rPr>
            </w:pPr>
            <w:r>
              <w:rPr>
                <w:rFonts w:ascii="Times New Roman" w:hAnsi="Times New Roman" w:hint="eastAsia"/>
                <w:b/>
                <w:bCs/>
                <w:sz w:val="24"/>
              </w:rPr>
              <w:t>问题</w:t>
            </w:r>
            <w:r>
              <w:rPr>
                <w:rFonts w:ascii="Times New Roman" w:hAnsi="Times New Roman" w:hint="eastAsia"/>
                <w:b/>
                <w:bCs/>
                <w:sz w:val="24"/>
              </w:rPr>
              <w:t>3</w:t>
            </w:r>
            <w:r>
              <w:rPr>
                <w:rFonts w:ascii="Times New Roman" w:hAnsi="Times New Roman" w:hint="eastAsia"/>
                <w:b/>
                <w:bCs/>
                <w:sz w:val="24"/>
              </w:rPr>
              <w:t>、公司对后续毛利率的展望？</w:t>
            </w:r>
          </w:p>
          <w:p w14:paraId="6CE29DB8" w14:textId="77777777" w:rsidR="00EA5D1A" w:rsidRDefault="00C67CC7">
            <w:pPr>
              <w:autoSpaceDE w:val="0"/>
              <w:autoSpaceDN w:val="0"/>
              <w:adjustRightInd w:val="0"/>
              <w:spacing w:line="360" w:lineRule="auto"/>
              <w:ind w:firstLineChars="200" w:firstLine="480"/>
              <w:rPr>
                <w:rFonts w:ascii="Times New Roman" w:hAnsi="Times New Roman"/>
                <w:sz w:val="24"/>
              </w:rPr>
            </w:pPr>
            <w:r>
              <w:rPr>
                <w:rFonts w:ascii="Times New Roman" w:hAnsi="Times New Roman" w:hint="eastAsia"/>
                <w:sz w:val="24"/>
              </w:rPr>
              <w:t>回答：</w:t>
            </w:r>
            <w:r>
              <w:rPr>
                <w:rFonts w:ascii="Times New Roman" w:hAnsi="Times New Roman"/>
                <w:sz w:val="24"/>
              </w:rPr>
              <w:t>公司存储业务在过往几个季度毛利率</w:t>
            </w:r>
            <w:r>
              <w:rPr>
                <w:rFonts w:ascii="Times New Roman" w:hAnsi="Times New Roman" w:hint="eastAsia"/>
                <w:sz w:val="24"/>
              </w:rPr>
              <w:t>均</w:t>
            </w:r>
            <w:r>
              <w:rPr>
                <w:rFonts w:ascii="Times New Roman" w:hAnsi="Times New Roman"/>
                <w:sz w:val="24"/>
              </w:rPr>
              <w:t>有持续改善。我们预计</w:t>
            </w:r>
            <w:r>
              <w:rPr>
                <w:rFonts w:ascii="Times New Roman" w:hAnsi="Times New Roman" w:hint="eastAsia"/>
                <w:sz w:val="24"/>
              </w:rPr>
              <w:t>后续</w:t>
            </w:r>
            <w:r>
              <w:rPr>
                <w:rFonts w:ascii="Times New Roman" w:hAnsi="Times New Roman"/>
                <w:sz w:val="24"/>
              </w:rPr>
              <w:t>存储产品</w:t>
            </w:r>
            <w:r>
              <w:rPr>
                <w:rFonts w:ascii="Times New Roman" w:hAnsi="Times New Roman" w:hint="eastAsia"/>
                <w:sz w:val="24"/>
              </w:rPr>
              <w:t>以及</w:t>
            </w:r>
            <w:r>
              <w:rPr>
                <w:rFonts w:ascii="Times New Roman" w:hAnsi="Times New Roman" w:hint="eastAsia"/>
                <w:sz w:val="24"/>
              </w:rPr>
              <w:t>M</w:t>
            </w:r>
            <w:r>
              <w:rPr>
                <w:rFonts w:ascii="Times New Roman" w:hAnsi="Times New Roman"/>
                <w:sz w:val="24"/>
              </w:rPr>
              <w:t>CU</w:t>
            </w:r>
            <w:r>
              <w:rPr>
                <w:rFonts w:ascii="Times New Roman" w:hAnsi="Times New Roman" w:hint="eastAsia"/>
                <w:sz w:val="24"/>
              </w:rPr>
              <w:t>产品</w:t>
            </w:r>
            <w:r>
              <w:rPr>
                <w:rFonts w:ascii="Times New Roman" w:hAnsi="Times New Roman"/>
                <w:sz w:val="24"/>
              </w:rPr>
              <w:t>价格</w:t>
            </w:r>
            <w:r>
              <w:rPr>
                <w:rFonts w:ascii="Times New Roman" w:hAnsi="Times New Roman" w:hint="eastAsia"/>
                <w:sz w:val="24"/>
              </w:rPr>
              <w:t>会是</w:t>
            </w:r>
            <w:r>
              <w:rPr>
                <w:rFonts w:ascii="Times New Roman" w:hAnsi="Times New Roman"/>
                <w:sz w:val="24"/>
              </w:rPr>
              <w:t>温和上涨</w:t>
            </w:r>
            <w:r>
              <w:rPr>
                <w:rFonts w:ascii="Times New Roman" w:hAnsi="Times New Roman" w:hint="eastAsia"/>
                <w:sz w:val="24"/>
              </w:rPr>
              <w:t>，</w:t>
            </w:r>
            <w:r>
              <w:rPr>
                <w:rFonts w:ascii="Times New Roman" w:hAnsi="Times New Roman"/>
                <w:sz w:val="24"/>
              </w:rPr>
              <w:t>同时叠加供应</w:t>
            </w:r>
            <w:proofErr w:type="gramStart"/>
            <w:r>
              <w:rPr>
                <w:rFonts w:ascii="Times New Roman" w:hAnsi="Times New Roman"/>
                <w:sz w:val="24"/>
              </w:rPr>
              <w:t>端成本</w:t>
            </w:r>
            <w:proofErr w:type="gramEnd"/>
            <w:r>
              <w:rPr>
                <w:rFonts w:ascii="Times New Roman" w:hAnsi="Times New Roman"/>
                <w:sz w:val="24"/>
              </w:rPr>
              <w:t>的上行，</w:t>
            </w:r>
            <w:r>
              <w:rPr>
                <w:rFonts w:ascii="Times New Roman" w:hAnsi="Times New Roman" w:hint="eastAsia"/>
                <w:sz w:val="24"/>
              </w:rPr>
              <w:t>公司</w:t>
            </w:r>
            <w:r>
              <w:rPr>
                <w:rFonts w:ascii="Times New Roman" w:hAnsi="Times New Roman"/>
                <w:sz w:val="24"/>
              </w:rPr>
              <w:t>产品毛利率会逐步达到</w:t>
            </w:r>
            <w:r>
              <w:rPr>
                <w:rFonts w:ascii="Times New Roman" w:hAnsi="Times New Roman" w:hint="eastAsia"/>
                <w:sz w:val="24"/>
              </w:rPr>
              <w:t>相对</w:t>
            </w:r>
            <w:r>
              <w:rPr>
                <w:rFonts w:ascii="Times New Roman" w:hAnsi="Times New Roman"/>
                <w:sz w:val="24"/>
              </w:rPr>
              <w:t>平稳的状态</w:t>
            </w:r>
            <w:r>
              <w:rPr>
                <w:rFonts w:ascii="Times New Roman" w:hAnsi="Times New Roman" w:hint="eastAsia"/>
                <w:sz w:val="24"/>
              </w:rPr>
              <w:t>。</w:t>
            </w:r>
          </w:p>
          <w:p w14:paraId="507AE023" w14:textId="77777777" w:rsidR="00EA5D1A" w:rsidRDefault="00C67CC7">
            <w:pPr>
              <w:autoSpaceDE w:val="0"/>
              <w:autoSpaceDN w:val="0"/>
              <w:adjustRightInd w:val="0"/>
              <w:spacing w:line="360" w:lineRule="auto"/>
              <w:ind w:firstLineChars="200" w:firstLine="482"/>
              <w:rPr>
                <w:rFonts w:ascii="Times New Roman" w:hAnsi="Times New Roman"/>
                <w:b/>
                <w:bCs/>
                <w:sz w:val="24"/>
              </w:rPr>
            </w:pPr>
            <w:r>
              <w:rPr>
                <w:rFonts w:ascii="Times New Roman" w:hAnsi="Times New Roman" w:hint="eastAsia"/>
                <w:b/>
                <w:bCs/>
                <w:sz w:val="24"/>
              </w:rPr>
              <w:t>问题</w:t>
            </w:r>
            <w:r>
              <w:rPr>
                <w:rFonts w:ascii="Times New Roman" w:hAnsi="Times New Roman" w:hint="eastAsia"/>
                <w:b/>
                <w:bCs/>
                <w:sz w:val="24"/>
              </w:rPr>
              <w:t>4</w:t>
            </w:r>
            <w:r>
              <w:rPr>
                <w:rFonts w:ascii="Times New Roman" w:hAnsi="Times New Roman" w:hint="eastAsia"/>
                <w:b/>
                <w:bCs/>
                <w:sz w:val="24"/>
              </w:rPr>
              <w:t>、公司货币资金达到</w:t>
            </w:r>
            <w:r>
              <w:rPr>
                <w:rFonts w:ascii="Times New Roman" w:hAnsi="Times New Roman" w:hint="eastAsia"/>
                <w:b/>
                <w:bCs/>
                <w:sz w:val="24"/>
              </w:rPr>
              <w:t>170</w:t>
            </w:r>
            <w:r>
              <w:rPr>
                <w:rFonts w:ascii="Times New Roman" w:hAnsi="Times New Roman" w:hint="eastAsia"/>
                <w:b/>
                <w:bCs/>
                <w:sz w:val="24"/>
              </w:rPr>
              <w:t>亿元人民币，随着公司业绩的持续释放，后续</w:t>
            </w:r>
            <w:proofErr w:type="gramStart"/>
            <w:r>
              <w:rPr>
                <w:rFonts w:ascii="Times New Roman" w:hAnsi="Times New Roman" w:hint="eastAsia"/>
                <w:b/>
                <w:bCs/>
                <w:sz w:val="24"/>
              </w:rPr>
              <w:lastRenderedPageBreak/>
              <w:t>现金流还会</w:t>
            </w:r>
            <w:proofErr w:type="gramEnd"/>
            <w:r>
              <w:rPr>
                <w:rFonts w:ascii="Times New Roman" w:hAnsi="Times New Roman" w:hint="eastAsia"/>
                <w:b/>
                <w:bCs/>
                <w:sz w:val="24"/>
              </w:rPr>
              <w:t>持续增加，对外投资预期也会带来现金流的增长，公司是否有自</w:t>
            </w:r>
            <w:proofErr w:type="gramStart"/>
            <w:r>
              <w:rPr>
                <w:rFonts w:ascii="Times New Roman" w:hAnsi="Times New Roman" w:hint="eastAsia"/>
                <w:b/>
                <w:bCs/>
                <w:sz w:val="24"/>
              </w:rPr>
              <w:t>建产线</w:t>
            </w:r>
            <w:proofErr w:type="gramEnd"/>
            <w:r>
              <w:rPr>
                <w:rFonts w:ascii="Times New Roman" w:hAnsi="Times New Roman" w:hint="eastAsia"/>
                <w:b/>
                <w:bCs/>
                <w:sz w:val="24"/>
              </w:rPr>
              <w:t>的规划？公司对新产品线的规划？</w:t>
            </w:r>
            <w:r>
              <w:rPr>
                <w:rFonts w:ascii="Times New Roman" w:hAnsi="Times New Roman"/>
                <w:b/>
                <w:bCs/>
                <w:sz w:val="24"/>
              </w:rPr>
              <w:t xml:space="preserve"> </w:t>
            </w:r>
          </w:p>
          <w:p w14:paraId="63C06763" w14:textId="4BE1A8B3" w:rsidR="00EA5D1A" w:rsidRDefault="00C67CC7">
            <w:pPr>
              <w:autoSpaceDE w:val="0"/>
              <w:autoSpaceDN w:val="0"/>
              <w:adjustRightInd w:val="0"/>
              <w:spacing w:line="360" w:lineRule="auto"/>
              <w:ind w:firstLineChars="200" w:firstLine="480"/>
              <w:rPr>
                <w:rFonts w:ascii="Times New Roman" w:hAnsi="Times New Roman"/>
                <w:sz w:val="24"/>
                <w:lang w:val="zh-CN"/>
              </w:rPr>
            </w:pPr>
            <w:r>
              <w:rPr>
                <w:rFonts w:ascii="Times New Roman" w:hAnsi="Times New Roman"/>
                <w:sz w:val="24"/>
                <w:lang w:val="zh-CN"/>
              </w:rPr>
              <w:t>回答：</w:t>
            </w:r>
            <w:r>
              <w:rPr>
                <w:rFonts w:ascii="Times New Roman" w:hAnsi="Times New Roman" w:hint="eastAsia"/>
                <w:sz w:val="24"/>
                <w:lang w:val="zh-CN"/>
              </w:rPr>
              <w:t>公司经营情况稳健，现金流情况非常健康。公司</w:t>
            </w:r>
            <w:r w:rsidR="003D7CA2">
              <w:rPr>
                <w:rFonts w:ascii="Times New Roman" w:hAnsi="Times New Roman" w:hint="eastAsia"/>
                <w:sz w:val="24"/>
                <w:lang w:val="zh-CN"/>
              </w:rPr>
              <w:t>采用</w:t>
            </w:r>
            <w:r>
              <w:rPr>
                <w:rFonts w:ascii="Times New Roman" w:hAnsi="Times New Roman" w:hint="eastAsia"/>
                <w:sz w:val="24"/>
                <w:lang w:val="zh-CN"/>
              </w:rPr>
              <w:t>F</w:t>
            </w:r>
            <w:r>
              <w:rPr>
                <w:rFonts w:ascii="Times New Roman" w:hAnsi="Times New Roman"/>
                <w:sz w:val="24"/>
                <w:lang w:val="zh-CN"/>
              </w:rPr>
              <w:t>abless</w:t>
            </w:r>
            <w:r>
              <w:rPr>
                <w:rFonts w:ascii="Times New Roman" w:hAnsi="Times New Roman" w:hint="eastAsia"/>
                <w:sz w:val="24"/>
                <w:lang w:val="zh-CN"/>
              </w:rPr>
              <w:t>的经营模式</w:t>
            </w:r>
            <w:r w:rsidR="003D7CA2">
              <w:rPr>
                <w:rFonts w:ascii="Times New Roman" w:hAnsi="Times New Roman" w:hint="eastAsia"/>
                <w:sz w:val="24"/>
                <w:lang w:val="zh-CN"/>
              </w:rPr>
              <w:t>，</w:t>
            </w:r>
            <w:r>
              <w:rPr>
                <w:rFonts w:ascii="Times New Roman" w:hAnsi="Times New Roman" w:hint="eastAsia"/>
                <w:sz w:val="24"/>
                <w:lang w:val="zh-CN"/>
              </w:rPr>
              <w:t>多个产品</w:t>
            </w:r>
            <w:proofErr w:type="gramStart"/>
            <w:r>
              <w:rPr>
                <w:rFonts w:ascii="Times New Roman" w:hAnsi="Times New Roman" w:hint="eastAsia"/>
                <w:sz w:val="24"/>
                <w:lang w:val="zh-CN"/>
              </w:rPr>
              <w:t>线需要</w:t>
            </w:r>
            <w:proofErr w:type="gramEnd"/>
            <w:r>
              <w:rPr>
                <w:rFonts w:ascii="Times New Roman" w:hAnsi="Times New Roman" w:hint="eastAsia"/>
                <w:sz w:val="24"/>
                <w:lang w:val="zh-CN"/>
              </w:rPr>
              <w:t>用到多个工艺平台，</w:t>
            </w:r>
            <w:r>
              <w:rPr>
                <w:rFonts w:ascii="Times New Roman" w:hAnsi="Times New Roman" w:hint="eastAsia"/>
                <w:sz w:val="24"/>
                <w:lang w:val="zh-CN"/>
              </w:rPr>
              <w:t>F</w:t>
            </w:r>
            <w:r>
              <w:rPr>
                <w:rFonts w:ascii="Times New Roman" w:hAnsi="Times New Roman"/>
                <w:sz w:val="24"/>
                <w:lang w:val="zh-CN"/>
              </w:rPr>
              <w:t>abless</w:t>
            </w:r>
            <w:r>
              <w:rPr>
                <w:rFonts w:ascii="Times New Roman" w:hAnsi="Times New Roman" w:hint="eastAsia"/>
                <w:sz w:val="24"/>
                <w:lang w:val="zh-CN"/>
              </w:rPr>
              <w:t>模式有利于公司多产品线、多元化经营。作为</w:t>
            </w:r>
            <w:r>
              <w:rPr>
                <w:rFonts w:ascii="Times New Roman" w:hAnsi="Times New Roman" w:hint="eastAsia"/>
                <w:sz w:val="24"/>
                <w:lang w:val="zh-CN"/>
              </w:rPr>
              <w:t>F</w:t>
            </w:r>
            <w:r>
              <w:rPr>
                <w:rFonts w:ascii="Times New Roman" w:hAnsi="Times New Roman"/>
                <w:sz w:val="24"/>
                <w:lang w:val="zh-CN"/>
              </w:rPr>
              <w:t>abless</w:t>
            </w:r>
            <w:r>
              <w:rPr>
                <w:rFonts w:ascii="Times New Roman" w:hAnsi="Times New Roman" w:hint="eastAsia"/>
                <w:sz w:val="24"/>
                <w:lang w:val="zh-CN"/>
              </w:rPr>
              <w:t>模式的设计公司，公司在产品定义、设计上有专长，与晶圆厂商工艺开发专长互补，共同服务客户。公司持续规划新产品，包括车</w:t>
            </w:r>
            <w:proofErr w:type="gramStart"/>
            <w:r>
              <w:rPr>
                <w:rFonts w:ascii="Times New Roman" w:hAnsi="Times New Roman" w:hint="eastAsia"/>
                <w:sz w:val="24"/>
                <w:lang w:val="zh-CN"/>
              </w:rPr>
              <w:t>规</w:t>
            </w:r>
            <w:proofErr w:type="gramEnd"/>
            <w:r>
              <w:rPr>
                <w:rFonts w:ascii="Times New Roman" w:hAnsi="Times New Roman" w:hint="eastAsia"/>
                <w:sz w:val="24"/>
                <w:lang w:val="zh-CN"/>
              </w:rPr>
              <w:t>芯片、模拟芯片、定制化存储业务等。公司也在规划更大容量的</w:t>
            </w:r>
            <w:r>
              <w:rPr>
                <w:rFonts w:ascii="Times New Roman" w:hAnsi="Times New Roman" w:hint="eastAsia"/>
                <w:sz w:val="24"/>
                <w:lang w:val="zh-CN"/>
              </w:rPr>
              <w:t>M</w:t>
            </w:r>
            <w:r>
              <w:rPr>
                <w:rFonts w:ascii="Times New Roman" w:hAnsi="Times New Roman"/>
                <w:sz w:val="24"/>
                <w:lang w:val="zh-CN"/>
              </w:rPr>
              <w:t>LC NAND</w:t>
            </w:r>
            <w:r>
              <w:rPr>
                <w:rFonts w:ascii="Times New Roman" w:hAnsi="Times New Roman" w:hint="eastAsia"/>
                <w:sz w:val="24"/>
                <w:lang w:val="zh-CN"/>
              </w:rPr>
              <w:t>产品。同时公司也会围绕产业上下游开展投资布局。</w:t>
            </w:r>
            <w:r>
              <w:rPr>
                <w:rFonts w:ascii="Times New Roman" w:hAnsi="Times New Roman"/>
                <w:sz w:val="24"/>
              </w:rPr>
              <w:t xml:space="preserve"> </w:t>
            </w:r>
          </w:p>
          <w:p w14:paraId="05DB8552" w14:textId="77777777" w:rsidR="00EA5D1A" w:rsidRDefault="00C67CC7">
            <w:pPr>
              <w:autoSpaceDE w:val="0"/>
              <w:autoSpaceDN w:val="0"/>
              <w:adjustRightInd w:val="0"/>
              <w:spacing w:line="360" w:lineRule="auto"/>
              <w:ind w:firstLineChars="200" w:firstLine="482"/>
              <w:rPr>
                <w:rFonts w:ascii="Times New Roman" w:hAnsi="Times New Roman"/>
                <w:b/>
                <w:bCs/>
                <w:sz w:val="24"/>
              </w:rPr>
            </w:pPr>
            <w:r>
              <w:rPr>
                <w:rFonts w:ascii="Times New Roman" w:hAnsi="Times New Roman" w:hint="eastAsia"/>
                <w:b/>
                <w:bCs/>
                <w:sz w:val="24"/>
              </w:rPr>
              <w:t>问题</w:t>
            </w:r>
            <w:r>
              <w:rPr>
                <w:rFonts w:ascii="Times New Roman" w:hAnsi="Times New Roman" w:hint="eastAsia"/>
                <w:b/>
                <w:bCs/>
                <w:sz w:val="24"/>
              </w:rPr>
              <w:t>5</w:t>
            </w:r>
            <w:r>
              <w:rPr>
                <w:rFonts w:ascii="Times New Roman" w:hAnsi="Times New Roman" w:hint="eastAsia"/>
                <w:b/>
                <w:bCs/>
                <w:sz w:val="24"/>
              </w:rPr>
              <w:t>、公司预计</w:t>
            </w:r>
            <w:r>
              <w:rPr>
                <w:rFonts w:ascii="Times New Roman" w:hAnsi="Times New Roman" w:hint="eastAsia"/>
                <w:b/>
                <w:bCs/>
                <w:sz w:val="24"/>
              </w:rPr>
              <w:t>2</w:t>
            </w:r>
            <w:r>
              <w:rPr>
                <w:rFonts w:ascii="Times New Roman" w:hAnsi="Times New Roman"/>
                <w:b/>
                <w:bCs/>
                <w:sz w:val="24"/>
              </w:rPr>
              <w:t>026</w:t>
            </w:r>
            <w:r>
              <w:rPr>
                <w:rFonts w:ascii="Times New Roman" w:hAnsi="Times New Roman" w:hint="eastAsia"/>
                <w:b/>
                <w:bCs/>
                <w:sz w:val="24"/>
              </w:rPr>
              <w:t>年从长</w:t>
            </w:r>
            <w:proofErr w:type="gramStart"/>
            <w:r>
              <w:rPr>
                <w:rFonts w:ascii="Times New Roman" w:hAnsi="Times New Roman" w:hint="eastAsia"/>
                <w:b/>
                <w:bCs/>
                <w:sz w:val="24"/>
              </w:rPr>
              <w:t>鑫</w:t>
            </w:r>
            <w:proofErr w:type="gramEnd"/>
            <w:r>
              <w:rPr>
                <w:rFonts w:ascii="Times New Roman" w:hAnsi="Times New Roman" w:hint="eastAsia"/>
                <w:b/>
                <w:bCs/>
                <w:sz w:val="24"/>
              </w:rPr>
              <w:t>采购</w:t>
            </w:r>
            <w:r>
              <w:rPr>
                <w:rFonts w:ascii="Times New Roman" w:hAnsi="Times New Roman" w:hint="eastAsia"/>
                <w:b/>
                <w:bCs/>
                <w:sz w:val="24"/>
              </w:rPr>
              <w:t>D</w:t>
            </w:r>
            <w:r>
              <w:rPr>
                <w:rFonts w:ascii="Times New Roman" w:hAnsi="Times New Roman"/>
                <w:b/>
                <w:bCs/>
                <w:sz w:val="24"/>
              </w:rPr>
              <w:t>RAM</w:t>
            </w:r>
            <w:r>
              <w:rPr>
                <w:rFonts w:ascii="Times New Roman" w:hAnsi="Times New Roman" w:hint="eastAsia"/>
                <w:b/>
                <w:bCs/>
                <w:sz w:val="24"/>
              </w:rPr>
              <w:t>代工服务约</w:t>
            </w:r>
            <w:r>
              <w:rPr>
                <w:rFonts w:ascii="Times New Roman" w:hAnsi="Times New Roman" w:hint="eastAsia"/>
                <w:b/>
                <w:bCs/>
                <w:sz w:val="24"/>
              </w:rPr>
              <w:t>5</w:t>
            </w:r>
            <w:r>
              <w:rPr>
                <w:rFonts w:ascii="Times New Roman" w:hAnsi="Times New Roman"/>
                <w:b/>
                <w:bCs/>
                <w:sz w:val="24"/>
              </w:rPr>
              <w:t>7</w:t>
            </w:r>
            <w:r>
              <w:rPr>
                <w:rFonts w:ascii="Times New Roman" w:hAnsi="Times New Roman" w:hint="eastAsia"/>
                <w:b/>
                <w:bCs/>
                <w:sz w:val="24"/>
              </w:rPr>
              <w:t>亿元，半年报披露已采购</w:t>
            </w:r>
            <w:r>
              <w:rPr>
                <w:rFonts w:ascii="Times New Roman" w:hAnsi="Times New Roman" w:hint="eastAsia"/>
                <w:b/>
                <w:bCs/>
                <w:sz w:val="24"/>
              </w:rPr>
              <w:t>1</w:t>
            </w:r>
            <w:r>
              <w:rPr>
                <w:rFonts w:ascii="Times New Roman" w:hAnsi="Times New Roman"/>
                <w:b/>
                <w:bCs/>
                <w:sz w:val="24"/>
              </w:rPr>
              <w:t>9.86</w:t>
            </w:r>
            <w:r>
              <w:rPr>
                <w:rFonts w:ascii="Times New Roman" w:hAnsi="Times New Roman" w:hint="eastAsia"/>
                <w:b/>
                <w:bCs/>
                <w:sz w:val="24"/>
              </w:rPr>
              <w:t>亿，目前已完成情况是否与预期相符合？全年采购金额与年度预计金额是否会有变化？</w:t>
            </w:r>
          </w:p>
          <w:p w14:paraId="2955631F" w14:textId="6E94258B" w:rsidR="00EA5D1A" w:rsidRDefault="00C67CC7">
            <w:pPr>
              <w:autoSpaceDE w:val="0"/>
              <w:autoSpaceDN w:val="0"/>
              <w:adjustRightInd w:val="0"/>
              <w:spacing w:line="360" w:lineRule="auto"/>
              <w:ind w:firstLineChars="200" w:firstLine="480"/>
              <w:rPr>
                <w:rFonts w:ascii="Times New Roman" w:hAnsi="Times New Roman"/>
                <w:sz w:val="24"/>
              </w:rPr>
            </w:pPr>
            <w:r>
              <w:rPr>
                <w:rFonts w:ascii="Times New Roman" w:hAnsi="Times New Roman"/>
                <w:sz w:val="24"/>
                <w:lang w:val="zh-CN"/>
              </w:rPr>
              <w:t>回答</w:t>
            </w:r>
            <w:r>
              <w:rPr>
                <w:rFonts w:ascii="Times New Roman" w:hAnsi="Times New Roman" w:hint="eastAsia"/>
                <w:sz w:val="24"/>
                <w:lang w:val="zh-CN"/>
              </w:rPr>
              <w:t>：</w:t>
            </w:r>
            <w:r>
              <w:rPr>
                <w:rFonts w:ascii="Times New Roman" w:hAnsi="Times New Roman" w:hint="eastAsia"/>
                <w:sz w:val="24"/>
                <w:lang w:val="zh-CN"/>
              </w:rPr>
              <w:t>2</w:t>
            </w:r>
            <w:r>
              <w:rPr>
                <w:rFonts w:ascii="Times New Roman" w:hAnsi="Times New Roman"/>
                <w:sz w:val="24"/>
                <w:lang w:val="zh-CN"/>
              </w:rPr>
              <w:t>026</w:t>
            </w:r>
            <w:r>
              <w:rPr>
                <w:rFonts w:ascii="Times New Roman" w:hAnsi="Times New Roman" w:hint="eastAsia"/>
                <w:sz w:val="24"/>
                <w:lang w:val="zh-CN"/>
              </w:rPr>
              <w:t>年上半年，季度采购代工服务金额呈现环比大幅增长的趋势，预期全年完成约</w:t>
            </w:r>
            <w:r>
              <w:rPr>
                <w:rFonts w:ascii="Times New Roman" w:hAnsi="Times New Roman" w:hint="eastAsia"/>
                <w:sz w:val="24"/>
                <w:lang w:val="zh-CN"/>
              </w:rPr>
              <w:t>5</w:t>
            </w:r>
            <w:r>
              <w:rPr>
                <w:rFonts w:ascii="Times New Roman" w:hAnsi="Times New Roman"/>
                <w:sz w:val="24"/>
                <w:lang w:val="zh-CN"/>
              </w:rPr>
              <w:t>7</w:t>
            </w:r>
            <w:r>
              <w:rPr>
                <w:rFonts w:ascii="Times New Roman" w:hAnsi="Times New Roman" w:hint="eastAsia"/>
                <w:sz w:val="24"/>
                <w:lang w:val="zh-CN"/>
              </w:rPr>
              <w:t>亿元的</w:t>
            </w:r>
            <w:r>
              <w:rPr>
                <w:rFonts w:ascii="Times New Roman" w:hAnsi="Times New Roman" w:hint="eastAsia"/>
                <w:sz w:val="24"/>
                <w:lang w:val="zh-CN"/>
              </w:rPr>
              <w:t>D</w:t>
            </w:r>
            <w:r>
              <w:rPr>
                <w:rFonts w:ascii="Times New Roman" w:hAnsi="Times New Roman"/>
                <w:sz w:val="24"/>
                <w:lang w:val="zh-CN"/>
              </w:rPr>
              <w:t>RAM</w:t>
            </w:r>
            <w:r>
              <w:rPr>
                <w:rFonts w:ascii="Times New Roman" w:hAnsi="Times New Roman" w:hint="eastAsia"/>
                <w:sz w:val="24"/>
                <w:lang w:val="zh-CN"/>
              </w:rPr>
              <w:t>代工服务采购。正如公司相关公告披露，</w:t>
            </w:r>
            <w:r>
              <w:rPr>
                <w:rFonts w:ascii="Times New Roman" w:hAnsi="Times New Roman"/>
                <w:sz w:val="24"/>
                <w:lang w:val="zh-CN"/>
              </w:rPr>
              <w:t>2026</w:t>
            </w:r>
            <w:r>
              <w:rPr>
                <w:rFonts w:ascii="Times New Roman" w:hAnsi="Times New Roman" w:hint="eastAsia"/>
                <w:sz w:val="24"/>
                <w:lang w:val="zh-CN"/>
              </w:rPr>
              <w:t>年</w:t>
            </w:r>
            <w:r>
              <w:rPr>
                <w:rFonts w:ascii="Times New Roman" w:hAnsi="Times New Roman" w:hint="eastAsia"/>
                <w:sz w:val="24"/>
                <w:lang w:val="zh-CN"/>
              </w:rPr>
              <w:t>D</w:t>
            </w:r>
            <w:r>
              <w:rPr>
                <w:rFonts w:ascii="Times New Roman" w:hAnsi="Times New Roman"/>
                <w:sz w:val="24"/>
                <w:lang w:val="zh-CN"/>
              </w:rPr>
              <w:t>RAM</w:t>
            </w:r>
            <w:r>
              <w:rPr>
                <w:rFonts w:ascii="Times New Roman" w:hAnsi="Times New Roman" w:hint="eastAsia"/>
                <w:sz w:val="24"/>
                <w:lang w:val="zh-CN"/>
              </w:rPr>
              <w:t>代工服务采购金额的大幅增长，原因</w:t>
            </w:r>
            <w:r w:rsidR="003D7CA2">
              <w:rPr>
                <w:rFonts w:ascii="Times New Roman" w:hAnsi="Times New Roman" w:hint="eastAsia"/>
                <w:sz w:val="24"/>
                <w:lang w:val="zh-CN"/>
              </w:rPr>
              <w:t>主要是</w:t>
            </w:r>
            <w:r>
              <w:rPr>
                <w:rFonts w:ascii="Times New Roman" w:hAnsi="Times New Roman" w:hint="eastAsia"/>
                <w:sz w:val="24"/>
                <w:lang w:val="zh-CN"/>
              </w:rPr>
              <w:t>代</w:t>
            </w:r>
            <w:proofErr w:type="gramStart"/>
            <w:r>
              <w:rPr>
                <w:rFonts w:ascii="Times New Roman" w:hAnsi="Times New Roman" w:hint="eastAsia"/>
                <w:sz w:val="24"/>
                <w:lang w:val="zh-CN"/>
              </w:rPr>
              <w:t>工价格</w:t>
            </w:r>
            <w:proofErr w:type="gramEnd"/>
            <w:r>
              <w:rPr>
                <w:rFonts w:ascii="Times New Roman" w:hAnsi="Times New Roman" w:hint="eastAsia"/>
                <w:sz w:val="24"/>
                <w:lang w:val="zh-CN"/>
              </w:rPr>
              <w:t>的同比显著提升。展望未来，随着公司</w:t>
            </w:r>
            <w:r>
              <w:rPr>
                <w:rFonts w:ascii="Times New Roman" w:hAnsi="Times New Roman" w:hint="eastAsia"/>
                <w:sz w:val="24"/>
                <w:lang w:val="zh-CN"/>
              </w:rPr>
              <w:t>D</w:t>
            </w:r>
            <w:r>
              <w:rPr>
                <w:rFonts w:ascii="Times New Roman" w:hAnsi="Times New Roman"/>
                <w:sz w:val="24"/>
                <w:lang w:val="zh-CN"/>
              </w:rPr>
              <w:t>RAM</w:t>
            </w:r>
            <w:r>
              <w:rPr>
                <w:rFonts w:ascii="Times New Roman" w:hAnsi="Times New Roman" w:hint="eastAsia"/>
                <w:sz w:val="24"/>
                <w:lang w:val="zh-CN"/>
              </w:rPr>
              <w:t>产能供应商的产能建设，以及公司对</w:t>
            </w:r>
            <w:r>
              <w:rPr>
                <w:rFonts w:ascii="Times New Roman" w:hAnsi="Times New Roman" w:hint="eastAsia"/>
                <w:sz w:val="24"/>
                <w:lang w:val="zh-CN"/>
              </w:rPr>
              <w:t>D</w:t>
            </w:r>
            <w:r>
              <w:rPr>
                <w:rFonts w:ascii="Times New Roman" w:hAnsi="Times New Roman"/>
                <w:sz w:val="24"/>
                <w:lang w:val="zh-CN"/>
              </w:rPr>
              <w:t>RAM</w:t>
            </w:r>
            <w:r>
              <w:rPr>
                <w:rFonts w:ascii="Times New Roman" w:hAnsi="Times New Roman" w:hint="eastAsia"/>
                <w:sz w:val="24"/>
                <w:lang w:val="zh-CN"/>
              </w:rPr>
              <w:t>代工服务需求的不断上涨，预计未来几年公司</w:t>
            </w:r>
            <w:r>
              <w:rPr>
                <w:rFonts w:ascii="Times New Roman" w:hAnsi="Times New Roman" w:hint="eastAsia"/>
                <w:sz w:val="24"/>
                <w:lang w:val="zh-CN"/>
              </w:rPr>
              <w:t>D</w:t>
            </w:r>
            <w:r>
              <w:rPr>
                <w:rFonts w:ascii="Times New Roman" w:hAnsi="Times New Roman"/>
                <w:sz w:val="24"/>
                <w:lang w:val="zh-CN"/>
              </w:rPr>
              <w:t>RAM</w:t>
            </w:r>
            <w:r>
              <w:rPr>
                <w:rFonts w:ascii="Times New Roman" w:hAnsi="Times New Roman" w:hint="eastAsia"/>
                <w:sz w:val="24"/>
                <w:lang w:val="zh-CN"/>
              </w:rPr>
              <w:t>产能会呈现持续上升的态势。公司会按照相关规则要求披露后续年度的预计采购金额。</w:t>
            </w:r>
            <w:r>
              <w:rPr>
                <w:rFonts w:ascii="Times New Roman" w:hAnsi="Times New Roman"/>
                <w:sz w:val="24"/>
              </w:rPr>
              <w:t xml:space="preserve"> </w:t>
            </w:r>
          </w:p>
          <w:p w14:paraId="48394512" w14:textId="77777777" w:rsidR="00EA5D1A" w:rsidRDefault="00C67CC7">
            <w:pPr>
              <w:autoSpaceDE w:val="0"/>
              <w:autoSpaceDN w:val="0"/>
              <w:adjustRightInd w:val="0"/>
              <w:spacing w:line="360" w:lineRule="auto"/>
              <w:ind w:firstLineChars="200" w:firstLine="482"/>
              <w:rPr>
                <w:rFonts w:ascii="Times New Roman" w:hAnsi="Times New Roman"/>
                <w:b/>
                <w:bCs/>
                <w:sz w:val="24"/>
                <w:lang w:val="zh-CN"/>
              </w:rPr>
            </w:pPr>
            <w:r>
              <w:rPr>
                <w:rFonts w:ascii="Times New Roman" w:hAnsi="Times New Roman" w:hint="eastAsia"/>
                <w:b/>
                <w:bCs/>
                <w:sz w:val="24"/>
                <w:lang w:val="zh-CN"/>
              </w:rPr>
              <w:t>问题</w:t>
            </w:r>
            <w:r>
              <w:rPr>
                <w:rFonts w:ascii="Times New Roman" w:hAnsi="Times New Roman" w:hint="eastAsia"/>
                <w:b/>
                <w:bCs/>
                <w:sz w:val="24"/>
                <w:lang w:val="zh-CN"/>
              </w:rPr>
              <w:t>6</w:t>
            </w:r>
            <w:r>
              <w:rPr>
                <w:rFonts w:ascii="Times New Roman" w:hAnsi="Times New Roman" w:hint="eastAsia"/>
                <w:b/>
                <w:bCs/>
                <w:sz w:val="24"/>
                <w:lang w:val="zh-CN"/>
              </w:rPr>
              <w:t>、近期海外存储厂商在陆续与客户签署</w:t>
            </w:r>
            <w:r>
              <w:rPr>
                <w:rFonts w:ascii="Times New Roman" w:hAnsi="Times New Roman" w:hint="eastAsia"/>
                <w:b/>
                <w:bCs/>
                <w:sz w:val="24"/>
                <w:lang w:val="zh-CN"/>
              </w:rPr>
              <w:t>D</w:t>
            </w:r>
            <w:r>
              <w:rPr>
                <w:rFonts w:ascii="Times New Roman" w:hAnsi="Times New Roman"/>
                <w:b/>
                <w:bCs/>
                <w:sz w:val="24"/>
                <w:lang w:val="zh-CN"/>
              </w:rPr>
              <w:t>RAM</w:t>
            </w:r>
            <w:r>
              <w:rPr>
                <w:rFonts w:ascii="Times New Roman" w:hAnsi="Times New Roman" w:hint="eastAsia"/>
                <w:b/>
                <w:bCs/>
                <w:sz w:val="24"/>
                <w:lang w:val="zh-CN"/>
              </w:rPr>
              <w:t>供应长期协议，公司对于存储产品</w:t>
            </w:r>
            <w:proofErr w:type="gramStart"/>
            <w:r>
              <w:rPr>
                <w:rFonts w:ascii="Times New Roman" w:hAnsi="Times New Roman" w:hint="eastAsia"/>
                <w:b/>
                <w:bCs/>
                <w:sz w:val="24"/>
                <w:lang w:val="zh-CN"/>
              </w:rPr>
              <w:t>签署长协的</w:t>
            </w:r>
            <w:proofErr w:type="gramEnd"/>
            <w:r>
              <w:rPr>
                <w:rFonts w:ascii="Times New Roman" w:hAnsi="Times New Roman" w:hint="eastAsia"/>
                <w:b/>
                <w:bCs/>
                <w:sz w:val="24"/>
                <w:lang w:val="zh-CN"/>
              </w:rPr>
              <w:t>看法？</w:t>
            </w:r>
          </w:p>
          <w:p w14:paraId="497C836D" w14:textId="2603A781" w:rsidR="00EA5D1A" w:rsidRDefault="00C67CC7">
            <w:pPr>
              <w:autoSpaceDE w:val="0"/>
              <w:autoSpaceDN w:val="0"/>
              <w:adjustRightInd w:val="0"/>
              <w:spacing w:line="360" w:lineRule="auto"/>
              <w:ind w:firstLineChars="200" w:firstLine="480"/>
              <w:rPr>
                <w:rFonts w:ascii="Times New Roman" w:hAnsi="Times New Roman"/>
                <w:sz w:val="24"/>
                <w:lang w:val="zh-CN"/>
              </w:rPr>
            </w:pPr>
            <w:r>
              <w:rPr>
                <w:rFonts w:ascii="Times New Roman" w:hAnsi="Times New Roman" w:hint="eastAsia"/>
                <w:sz w:val="24"/>
                <w:lang w:val="zh-CN"/>
              </w:rPr>
              <w:t>回答：在</w:t>
            </w:r>
            <w:r>
              <w:rPr>
                <w:rFonts w:ascii="Times New Roman" w:hAnsi="Times New Roman" w:hint="eastAsia"/>
                <w:sz w:val="24"/>
                <w:lang w:val="zh-CN"/>
              </w:rPr>
              <w:t>D</w:t>
            </w:r>
            <w:r>
              <w:rPr>
                <w:rFonts w:ascii="Times New Roman" w:hAnsi="Times New Roman"/>
                <w:sz w:val="24"/>
                <w:lang w:val="zh-CN"/>
              </w:rPr>
              <w:t>RAM</w:t>
            </w:r>
            <w:r>
              <w:rPr>
                <w:rFonts w:ascii="Times New Roman" w:hAnsi="Times New Roman" w:hint="eastAsia"/>
                <w:sz w:val="24"/>
                <w:lang w:val="zh-CN"/>
              </w:rPr>
              <w:t>产品上，主流与利基市场的区别比较明显。主流市场占据整体</w:t>
            </w:r>
            <w:r>
              <w:rPr>
                <w:rFonts w:ascii="Times New Roman" w:hAnsi="Times New Roman" w:hint="eastAsia"/>
                <w:sz w:val="24"/>
                <w:lang w:val="zh-CN"/>
              </w:rPr>
              <w:t>D</w:t>
            </w:r>
            <w:r>
              <w:rPr>
                <w:rFonts w:ascii="Times New Roman" w:hAnsi="Times New Roman"/>
                <w:sz w:val="24"/>
                <w:lang w:val="zh-CN"/>
              </w:rPr>
              <w:t>RAM</w:t>
            </w:r>
            <w:r>
              <w:rPr>
                <w:rFonts w:ascii="Times New Roman" w:hAnsi="Times New Roman" w:hint="eastAsia"/>
                <w:sz w:val="24"/>
                <w:lang w:val="zh-CN"/>
              </w:rPr>
              <w:t>市场的绝大部分份额，客户非常集中。因此对于主流</w:t>
            </w:r>
            <w:r>
              <w:rPr>
                <w:rFonts w:ascii="Times New Roman" w:hAnsi="Times New Roman" w:hint="eastAsia"/>
                <w:sz w:val="24"/>
                <w:lang w:val="zh-CN"/>
              </w:rPr>
              <w:t>D</w:t>
            </w:r>
            <w:r>
              <w:rPr>
                <w:rFonts w:ascii="Times New Roman" w:hAnsi="Times New Roman"/>
                <w:sz w:val="24"/>
                <w:lang w:val="zh-CN"/>
              </w:rPr>
              <w:t>RAM</w:t>
            </w:r>
            <w:r>
              <w:rPr>
                <w:rFonts w:ascii="Times New Roman" w:hAnsi="Times New Roman" w:hint="eastAsia"/>
                <w:sz w:val="24"/>
                <w:lang w:val="zh-CN"/>
              </w:rPr>
              <w:t>市场，存储厂商与其客户通过签署长期协议锁定未来一段时间的供给是比较通常的做法。而在利基</w:t>
            </w:r>
            <w:r>
              <w:rPr>
                <w:rFonts w:ascii="Times New Roman" w:hAnsi="Times New Roman" w:hint="eastAsia"/>
                <w:sz w:val="24"/>
                <w:lang w:val="zh-CN"/>
              </w:rPr>
              <w:t>D</w:t>
            </w:r>
            <w:r>
              <w:rPr>
                <w:rFonts w:ascii="Times New Roman" w:hAnsi="Times New Roman"/>
                <w:sz w:val="24"/>
                <w:lang w:val="zh-CN"/>
              </w:rPr>
              <w:t>RAM</w:t>
            </w:r>
            <w:r>
              <w:rPr>
                <w:rFonts w:ascii="Times New Roman" w:hAnsi="Times New Roman" w:hint="eastAsia"/>
                <w:sz w:val="24"/>
                <w:lang w:val="zh-CN"/>
              </w:rPr>
              <w:t>市场，虽然其市场规模只占整个</w:t>
            </w:r>
            <w:r>
              <w:rPr>
                <w:rFonts w:ascii="Times New Roman" w:hAnsi="Times New Roman" w:hint="eastAsia"/>
                <w:sz w:val="24"/>
                <w:lang w:val="zh-CN"/>
              </w:rPr>
              <w:t>D</w:t>
            </w:r>
            <w:r>
              <w:rPr>
                <w:rFonts w:ascii="Times New Roman" w:hAnsi="Times New Roman"/>
                <w:sz w:val="24"/>
                <w:lang w:val="zh-CN"/>
              </w:rPr>
              <w:t>RAM</w:t>
            </w:r>
            <w:r>
              <w:rPr>
                <w:rFonts w:ascii="Times New Roman" w:hAnsi="Times New Roman" w:hint="eastAsia"/>
                <w:sz w:val="24"/>
                <w:lang w:val="zh-CN"/>
              </w:rPr>
              <w:t>市场规模的约</w:t>
            </w:r>
            <w:r>
              <w:rPr>
                <w:rFonts w:ascii="Times New Roman" w:hAnsi="Times New Roman" w:hint="eastAsia"/>
                <w:sz w:val="24"/>
                <w:lang w:val="zh-CN"/>
              </w:rPr>
              <w:t>1</w:t>
            </w:r>
            <w:r>
              <w:rPr>
                <w:rFonts w:ascii="Times New Roman" w:hAnsi="Times New Roman"/>
                <w:sz w:val="24"/>
                <w:lang w:val="zh-CN"/>
              </w:rPr>
              <w:t>0%</w:t>
            </w:r>
            <w:r>
              <w:rPr>
                <w:rFonts w:ascii="Times New Roman" w:hAnsi="Times New Roman" w:hint="eastAsia"/>
                <w:sz w:val="24"/>
                <w:lang w:val="zh-CN"/>
              </w:rPr>
              <w:t>，但客户极为分散，数量庞大。公司的经营策略一直是追求市场占有率的提升，会在产能供应</w:t>
            </w:r>
            <w:proofErr w:type="gramStart"/>
            <w:r>
              <w:rPr>
                <w:rFonts w:ascii="Times New Roman" w:hAnsi="Times New Roman" w:hint="eastAsia"/>
                <w:sz w:val="24"/>
                <w:lang w:val="zh-CN"/>
              </w:rPr>
              <w:t>端加强</w:t>
            </w:r>
            <w:proofErr w:type="gramEnd"/>
            <w:r>
              <w:rPr>
                <w:rFonts w:ascii="Times New Roman" w:hAnsi="Times New Roman" w:hint="eastAsia"/>
                <w:sz w:val="24"/>
                <w:lang w:val="zh-CN"/>
              </w:rPr>
              <w:t>与供应商的合作，实现产能增长。在客户端，公司也在考虑推进与核心客户对未来的长期供应做一些</w:t>
            </w:r>
            <w:proofErr w:type="gramStart"/>
            <w:r>
              <w:rPr>
                <w:rFonts w:ascii="Times New Roman" w:hAnsi="Times New Roman" w:hint="eastAsia"/>
                <w:sz w:val="24"/>
                <w:lang w:val="zh-CN"/>
              </w:rPr>
              <w:t>类似长协的</w:t>
            </w:r>
            <w:proofErr w:type="gramEnd"/>
            <w:r>
              <w:rPr>
                <w:rFonts w:ascii="Times New Roman" w:hAnsi="Times New Roman" w:hint="eastAsia"/>
                <w:sz w:val="24"/>
                <w:lang w:val="zh-CN"/>
              </w:rPr>
              <w:t>安排。</w:t>
            </w:r>
          </w:p>
          <w:p w14:paraId="498E83A4" w14:textId="77777777" w:rsidR="00EA5D1A" w:rsidRDefault="00C67CC7">
            <w:pPr>
              <w:autoSpaceDE w:val="0"/>
              <w:autoSpaceDN w:val="0"/>
              <w:adjustRightInd w:val="0"/>
              <w:spacing w:line="360" w:lineRule="auto"/>
              <w:ind w:firstLineChars="200" w:firstLine="482"/>
              <w:rPr>
                <w:rFonts w:ascii="Times New Roman" w:hAnsi="Times New Roman"/>
                <w:b/>
                <w:bCs/>
                <w:sz w:val="24"/>
                <w:lang w:val="zh-CN"/>
              </w:rPr>
            </w:pPr>
            <w:r>
              <w:rPr>
                <w:rFonts w:ascii="Times New Roman" w:hAnsi="Times New Roman" w:hint="eastAsia"/>
                <w:b/>
                <w:bCs/>
                <w:sz w:val="24"/>
                <w:lang w:val="zh-CN"/>
              </w:rPr>
              <w:t>问题</w:t>
            </w:r>
            <w:r>
              <w:rPr>
                <w:rFonts w:ascii="Times New Roman" w:hAnsi="Times New Roman"/>
                <w:b/>
                <w:bCs/>
                <w:sz w:val="24"/>
                <w:lang w:val="zh-CN"/>
              </w:rPr>
              <w:t>7</w:t>
            </w:r>
            <w:r>
              <w:rPr>
                <w:rFonts w:ascii="Times New Roman" w:hAnsi="Times New Roman" w:hint="eastAsia"/>
                <w:b/>
                <w:bCs/>
                <w:sz w:val="24"/>
                <w:lang w:val="zh-CN"/>
              </w:rPr>
              <w:t>、公司定制化存储业务</w:t>
            </w:r>
            <w:r>
              <w:rPr>
                <w:rFonts w:ascii="Times New Roman" w:hAnsi="Times New Roman" w:hint="eastAsia"/>
                <w:b/>
                <w:bCs/>
                <w:sz w:val="24"/>
                <w:lang w:val="zh-CN"/>
              </w:rPr>
              <w:t>2</w:t>
            </w:r>
            <w:r>
              <w:rPr>
                <w:rFonts w:ascii="Times New Roman" w:hAnsi="Times New Roman"/>
                <w:b/>
                <w:bCs/>
                <w:sz w:val="24"/>
                <w:lang w:val="zh-CN"/>
              </w:rPr>
              <w:t>027</w:t>
            </w:r>
            <w:r>
              <w:rPr>
                <w:rFonts w:ascii="Times New Roman" w:hAnsi="Times New Roman" w:hint="eastAsia"/>
                <w:b/>
                <w:bCs/>
                <w:sz w:val="24"/>
                <w:lang w:val="zh-CN"/>
              </w:rPr>
              <w:t>年的产能情况？</w:t>
            </w:r>
          </w:p>
          <w:p w14:paraId="68A4D4CF" w14:textId="5E79D56C" w:rsidR="00EA5D1A" w:rsidRDefault="00C67CC7">
            <w:pPr>
              <w:autoSpaceDE w:val="0"/>
              <w:autoSpaceDN w:val="0"/>
              <w:adjustRightInd w:val="0"/>
              <w:spacing w:line="360" w:lineRule="auto"/>
              <w:ind w:firstLineChars="200" w:firstLine="480"/>
              <w:rPr>
                <w:rFonts w:ascii="Times New Roman" w:hAnsi="Times New Roman"/>
                <w:sz w:val="24"/>
                <w:lang w:val="zh-CN"/>
              </w:rPr>
            </w:pPr>
            <w:r>
              <w:rPr>
                <w:rFonts w:ascii="Times New Roman" w:hAnsi="Times New Roman" w:hint="eastAsia"/>
                <w:sz w:val="24"/>
                <w:lang w:val="zh-CN"/>
              </w:rPr>
              <w:t>回答：青</w:t>
            </w:r>
            <w:proofErr w:type="gramStart"/>
            <w:r>
              <w:rPr>
                <w:rFonts w:ascii="Times New Roman" w:hAnsi="Times New Roman" w:hint="eastAsia"/>
                <w:sz w:val="24"/>
                <w:lang w:val="zh-CN"/>
              </w:rPr>
              <w:t>耘</w:t>
            </w:r>
            <w:proofErr w:type="gramEnd"/>
            <w:r>
              <w:rPr>
                <w:rFonts w:ascii="Times New Roman" w:hAnsi="Times New Roman" w:hint="eastAsia"/>
                <w:sz w:val="24"/>
                <w:lang w:val="zh-CN"/>
              </w:rPr>
              <w:t>科技公司相关业务有序推进，目前已取得不错的进展，在</w:t>
            </w:r>
            <w:r>
              <w:rPr>
                <w:rFonts w:ascii="Times New Roman" w:hAnsi="Times New Roman" w:hint="eastAsia"/>
                <w:sz w:val="24"/>
                <w:lang w:val="zh-CN"/>
              </w:rPr>
              <w:t>AI</w:t>
            </w:r>
            <w:r>
              <w:rPr>
                <w:rFonts w:ascii="Times New Roman" w:hAnsi="Times New Roman" w:hint="eastAsia"/>
                <w:sz w:val="24"/>
                <w:lang w:val="zh-CN"/>
              </w:rPr>
              <w:t>手机、</w:t>
            </w:r>
            <w:r>
              <w:rPr>
                <w:rFonts w:ascii="Times New Roman" w:hAnsi="Times New Roman" w:hint="eastAsia"/>
                <w:sz w:val="24"/>
                <w:lang w:val="zh-CN"/>
              </w:rPr>
              <w:t>AI PC</w:t>
            </w:r>
            <w:r>
              <w:rPr>
                <w:rFonts w:ascii="Times New Roman" w:hAnsi="Times New Roman" w:hint="eastAsia"/>
                <w:sz w:val="24"/>
                <w:lang w:val="zh-CN"/>
              </w:rPr>
              <w:t>、机器人等多个领域均有重点客户和项目突破，今年该业务有望为公司贡献一定体量的收入。</w:t>
            </w:r>
            <w:r>
              <w:rPr>
                <w:rFonts w:ascii="Times New Roman" w:hAnsi="Times New Roman" w:hint="eastAsia"/>
                <w:sz w:val="24"/>
                <w:lang w:val="zh-CN"/>
              </w:rPr>
              <w:t>2027</w:t>
            </w:r>
            <w:r>
              <w:rPr>
                <w:rFonts w:ascii="Times New Roman" w:hAnsi="Times New Roman" w:hint="eastAsia"/>
                <w:sz w:val="24"/>
                <w:lang w:val="zh-CN"/>
              </w:rPr>
              <w:t>年我们对定制化存储业务展望非常积极，有望实现营收的</w:t>
            </w:r>
            <w:r>
              <w:rPr>
                <w:rFonts w:ascii="Times New Roman" w:hAnsi="Times New Roman" w:hint="eastAsia"/>
                <w:sz w:val="24"/>
                <w:lang w:val="zh-CN"/>
              </w:rPr>
              <w:lastRenderedPageBreak/>
              <w:t>较快增长。在产能端，公司与战略合作伙伴</w:t>
            </w:r>
            <w:r>
              <w:rPr>
                <w:rFonts w:ascii="Times New Roman" w:hAnsi="Times New Roman" w:hint="eastAsia"/>
                <w:sz w:val="24"/>
              </w:rPr>
              <w:t>就</w:t>
            </w:r>
            <w:r>
              <w:rPr>
                <w:rFonts w:ascii="Times New Roman" w:hAnsi="Times New Roman" w:hint="eastAsia"/>
                <w:sz w:val="24"/>
                <w:lang w:val="zh-CN"/>
              </w:rPr>
              <w:t>2027</w:t>
            </w:r>
            <w:r>
              <w:rPr>
                <w:rFonts w:ascii="Times New Roman" w:hAnsi="Times New Roman" w:hint="eastAsia"/>
                <w:sz w:val="24"/>
                <w:lang w:val="zh-CN"/>
              </w:rPr>
              <w:t>年产能</w:t>
            </w:r>
            <w:r>
              <w:rPr>
                <w:rFonts w:ascii="Times New Roman" w:hAnsi="Times New Roman" w:hint="eastAsia"/>
                <w:sz w:val="24"/>
              </w:rPr>
              <w:t>安排保持</w:t>
            </w:r>
            <w:r>
              <w:rPr>
                <w:rFonts w:ascii="Times New Roman" w:hAnsi="Times New Roman" w:hint="eastAsia"/>
                <w:sz w:val="24"/>
                <w:lang w:val="zh-CN"/>
              </w:rPr>
              <w:t>积极沟通，我们相信产能上可以支撑公司定制化存储业务</w:t>
            </w:r>
            <w:r>
              <w:rPr>
                <w:rFonts w:ascii="Times New Roman" w:hAnsi="Times New Roman" w:hint="eastAsia"/>
                <w:sz w:val="24"/>
                <w:lang w:val="zh-CN"/>
              </w:rPr>
              <w:t>2027</w:t>
            </w:r>
            <w:r>
              <w:rPr>
                <w:rFonts w:ascii="Times New Roman" w:hAnsi="Times New Roman" w:hint="eastAsia"/>
                <w:sz w:val="24"/>
                <w:lang w:val="zh-CN"/>
              </w:rPr>
              <w:t>年的业绩增长。</w:t>
            </w:r>
          </w:p>
          <w:p w14:paraId="30DD6C99" w14:textId="77777777" w:rsidR="00EA5D1A" w:rsidRDefault="00C67CC7">
            <w:pPr>
              <w:autoSpaceDE w:val="0"/>
              <w:autoSpaceDN w:val="0"/>
              <w:adjustRightInd w:val="0"/>
              <w:spacing w:line="360" w:lineRule="auto"/>
              <w:ind w:firstLineChars="200" w:firstLine="482"/>
              <w:rPr>
                <w:rFonts w:ascii="Times New Roman" w:hAnsi="Times New Roman"/>
                <w:b/>
                <w:bCs/>
                <w:sz w:val="24"/>
                <w:lang w:val="zh-CN"/>
              </w:rPr>
            </w:pPr>
            <w:r>
              <w:rPr>
                <w:rFonts w:ascii="Times New Roman" w:hAnsi="Times New Roman" w:hint="eastAsia"/>
                <w:b/>
                <w:bCs/>
                <w:sz w:val="24"/>
                <w:lang w:val="zh-CN"/>
              </w:rPr>
              <w:t>问题</w:t>
            </w:r>
            <w:r>
              <w:rPr>
                <w:rFonts w:ascii="Times New Roman" w:hAnsi="Times New Roman"/>
                <w:b/>
                <w:bCs/>
                <w:sz w:val="24"/>
                <w:lang w:val="zh-CN"/>
              </w:rPr>
              <w:t>8</w:t>
            </w:r>
            <w:r>
              <w:rPr>
                <w:rFonts w:ascii="Times New Roman" w:hAnsi="Times New Roman" w:hint="eastAsia"/>
                <w:b/>
                <w:bCs/>
                <w:sz w:val="24"/>
                <w:lang w:val="zh-CN"/>
              </w:rPr>
              <w:t>、公司上半年有约</w:t>
            </w:r>
            <w:r>
              <w:rPr>
                <w:rFonts w:ascii="Times New Roman" w:hAnsi="Times New Roman" w:hint="eastAsia"/>
                <w:b/>
                <w:bCs/>
                <w:sz w:val="24"/>
                <w:lang w:val="zh-CN"/>
              </w:rPr>
              <w:t>22</w:t>
            </w:r>
            <w:r>
              <w:rPr>
                <w:rFonts w:ascii="Times New Roman" w:hAnsi="Times New Roman" w:hint="eastAsia"/>
                <w:b/>
                <w:bCs/>
                <w:sz w:val="24"/>
                <w:lang w:val="zh-CN"/>
              </w:rPr>
              <w:t>亿元的公允价值变动损益，</w:t>
            </w:r>
            <w:r>
              <w:rPr>
                <w:rFonts w:ascii="Times New Roman" w:hAnsi="Times New Roman" w:hint="eastAsia"/>
                <w:b/>
                <w:bCs/>
                <w:sz w:val="24"/>
                <w:lang w:val="zh-CN"/>
              </w:rPr>
              <w:t>Q3</w:t>
            </w:r>
            <w:r>
              <w:rPr>
                <w:rFonts w:ascii="Times New Roman" w:hAnsi="Times New Roman" w:hint="eastAsia"/>
                <w:b/>
                <w:bCs/>
                <w:sz w:val="24"/>
                <w:lang w:val="zh-CN"/>
              </w:rPr>
              <w:t>季度的情况？</w:t>
            </w:r>
          </w:p>
          <w:p w14:paraId="05B531DE" w14:textId="457DD8F3" w:rsidR="00EA5D1A" w:rsidRDefault="00C67CC7">
            <w:pPr>
              <w:autoSpaceDE w:val="0"/>
              <w:autoSpaceDN w:val="0"/>
              <w:adjustRightInd w:val="0"/>
              <w:spacing w:line="360" w:lineRule="auto"/>
              <w:ind w:firstLineChars="200" w:firstLine="480"/>
              <w:rPr>
                <w:rFonts w:ascii="Times New Roman" w:hAnsi="Times New Roman"/>
                <w:sz w:val="24"/>
                <w:lang w:val="zh-CN"/>
              </w:rPr>
            </w:pPr>
            <w:r>
              <w:rPr>
                <w:rFonts w:ascii="Times New Roman" w:hAnsi="Times New Roman" w:hint="eastAsia"/>
                <w:sz w:val="24"/>
                <w:lang w:val="zh-CN"/>
              </w:rPr>
              <w:t>回答：公司上半年确认的约</w:t>
            </w:r>
            <w:r>
              <w:rPr>
                <w:rFonts w:ascii="Times New Roman" w:hAnsi="Times New Roman" w:hint="eastAsia"/>
                <w:sz w:val="24"/>
                <w:lang w:val="zh-CN"/>
              </w:rPr>
              <w:t xml:space="preserve"> 22 </w:t>
            </w:r>
            <w:r>
              <w:rPr>
                <w:rFonts w:ascii="Times New Roman" w:hAnsi="Times New Roman" w:hint="eastAsia"/>
                <w:sz w:val="24"/>
                <w:lang w:val="zh-CN"/>
              </w:rPr>
              <w:t>亿元公允价值变动损益，主要来自公司围绕产业链布局，参与上下游企业战略配售所持有股权的公允价值</w:t>
            </w:r>
            <w:r w:rsidR="003D7CA2">
              <w:rPr>
                <w:rFonts w:ascii="Times New Roman" w:hAnsi="Times New Roman" w:hint="eastAsia"/>
                <w:sz w:val="24"/>
                <w:lang w:val="zh-CN"/>
              </w:rPr>
              <w:t>波</w:t>
            </w:r>
            <w:r>
              <w:rPr>
                <w:rFonts w:ascii="Times New Roman" w:hAnsi="Times New Roman" w:hint="eastAsia"/>
                <w:sz w:val="24"/>
                <w:lang w:val="zh-CN"/>
              </w:rPr>
              <w:t>动，属于随二级市场股价变化的账面损益。客观来看，二级市场股价存在波动性，股价波动会直接影响我们所持股权投资的期末市值，进而会对公司各个季度的报表利润形成扰动。需要说明的是，公司开展这类战略配售投资，核心出发点是服务公司主业发展。通过投资，能够进一步加强公司与产业</w:t>
            </w:r>
            <w:proofErr w:type="gramStart"/>
            <w:r>
              <w:rPr>
                <w:rFonts w:ascii="Times New Roman" w:hAnsi="Times New Roman" w:hint="eastAsia"/>
                <w:sz w:val="24"/>
                <w:lang w:val="zh-CN"/>
              </w:rPr>
              <w:t>链企业</w:t>
            </w:r>
            <w:proofErr w:type="gramEnd"/>
            <w:r>
              <w:rPr>
                <w:rFonts w:ascii="Times New Roman" w:hAnsi="Times New Roman" w:hint="eastAsia"/>
                <w:sz w:val="24"/>
                <w:lang w:val="zh-CN"/>
              </w:rPr>
              <w:t>的合作关系，完善产业生态布局，提升公司整体竞争力，并非单纯追求短期股价上涨带来的投资收益。相关股权投资是立足产业视角做出的布局，短期股价波动并不代表产业合作的实际价值发生变化。</w:t>
            </w:r>
          </w:p>
          <w:p w14:paraId="5CEB92EE" w14:textId="77777777" w:rsidR="00EA5D1A" w:rsidRDefault="00C67CC7">
            <w:pPr>
              <w:autoSpaceDE w:val="0"/>
              <w:autoSpaceDN w:val="0"/>
              <w:adjustRightInd w:val="0"/>
              <w:spacing w:line="360" w:lineRule="auto"/>
              <w:ind w:firstLineChars="200" w:firstLine="480"/>
              <w:rPr>
                <w:rFonts w:ascii="Times New Roman" w:hAnsi="Times New Roman"/>
                <w:b/>
                <w:bCs/>
                <w:sz w:val="24"/>
              </w:rPr>
            </w:pPr>
            <w:r>
              <w:rPr>
                <w:rFonts w:ascii="Times New Roman" w:hAnsi="Times New Roman" w:hint="eastAsia"/>
                <w:sz w:val="24"/>
                <w:lang w:val="zh-CN"/>
              </w:rPr>
              <w:t>公允价值变动损益属于非经常性损益，容易受资本市场行情扰动，存在较大季度间波动。也提请各位投资者在分析公司经营基本面时，更多关注扣除非经常性损益后利润的环比变动，以此观察公司主营业务的真实经营变化。</w:t>
            </w:r>
          </w:p>
          <w:p w14:paraId="0E50C043" w14:textId="77777777" w:rsidR="00EA5D1A" w:rsidRDefault="00EA5D1A">
            <w:pPr>
              <w:autoSpaceDE w:val="0"/>
              <w:autoSpaceDN w:val="0"/>
              <w:adjustRightInd w:val="0"/>
              <w:spacing w:line="360" w:lineRule="auto"/>
              <w:ind w:firstLineChars="200" w:firstLine="482"/>
              <w:rPr>
                <w:rFonts w:ascii="Times New Roman" w:hAnsi="Times New Roman"/>
                <w:b/>
                <w:bCs/>
                <w:sz w:val="24"/>
              </w:rPr>
            </w:pPr>
          </w:p>
          <w:p w14:paraId="1F07DCD8" w14:textId="77777777" w:rsidR="00EA5D1A" w:rsidRDefault="00EA5D1A">
            <w:pPr>
              <w:autoSpaceDE w:val="0"/>
              <w:autoSpaceDN w:val="0"/>
              <w:adjustRightInd w:val="0"/>
              <w:spacing w:line="360" w:lineRule="auto"/>
              <w:ind w:firstLineChars="200" w:firstLine="480"/>
              <w:rPr>
                <w:rFonts w:ascii="Times New Roman" w:hAnsi="Times New Roman"/>
                <w:sz w:val="24"/>
              </w:rPr>
            </w:pPr>
          </w:p>
        </w:tc>
      </w:tr>
    </w:tbl>
    <w:p w14:paraId="7C939D37" w14:textId="77777777" w:rsidR="00EA5D1A" w:rsidRDefault="00EA5D1A">
      <w:pPr>
        <w:rPr>
          <w:rFonts w:ascii="Times New Roman" w:hAnsi="Times New Roman"/>
          <w:color w:val="000000"/>
          <w:kern w:val="0"/>
          <w:sz w:val="24"/>
          <w:lang w:val="zh-TW" w:eastAsia="zh-TW"/>
        </w:rPr>
      </w:pPr>
    </w:p>
    <w:sectPr w:rsidR="00EA5D1A">
      <w:footerReference w:type="default" r:id="rId8"/>
      <w:pgSz w:w="11906" w:h="16838"/>
      <w:pgMar w:top="1191" w:right="1701" w:bottom="1191"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F6CCE" w14:textId="77777777" w:rsidR="002235B0" w:rsidRDefault="002235B0">
      <w:r>
        <w:separator/>
      </w:r>
    </w:p>
  </w:endnote>
  <w:endnote w:type="continuationSeparator" w:id="0">
    <w:p w14:paraId="132B2550" w14:textId="77777777" w:rsidR="002235B0" w:rsidRDefault="00223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default"/>
    <w:sig w:usb0="00000000" w:usb1="00000000" w:usb2="0000003F" w:usb3="00000000" w:csb0="003F01FF" w:csb1="00000000"/>
  </w:font>
  <w:font w:name="Helvetica">
    <w:panose1 w:val="020B0604020202020204"/>
    <w:charset w:val="00"/>
    <w:family w:val="swiss"/>
    <w:pitch w:val="default"/>
    <w:sig w:usb0="00000000" w:usb1="00000000" w:usb2="00000000" w:usb3="00000000" w:csb0="0000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E899A" w14:textId="77777777" w:rsidR="00EA5D1A" w:rsidRDefault="00C67CC7">
    <w:pPr>
      <w:pStyle w:val="a9"/>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Pr>
        <w:rFonts w:ascii="Times New Roman" w:hAnsi="Times New Roman"/>
        <w:lang w:val="zh-CN"/>
      </w:rPr>
      <w:t>6</w:t>
    </w:r>
    <w:r>
      <w:rPr>
        <w:rFonts w:ascii="Times New Roman" w:hAnsi="Times New Roman"/>
      </w:rPr>
      <w:fldChar w:fldCharType="end"/>
    </w:r>
  </w:p>
  <w:p w14:paraId="6DD1B6FA" w14:textId="77777777" w:rsidR="00EA5D1A" w:rsidRDefault="00EA5D1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DC2D8" w14:textId="77777777" w:rsidR="002235B0" w:rsidRDefault="002235B0">
      <w:r>
        <w:separator/>
      </w:r>
    </w:p>
  </w:footnote>
  <w:footnote w:type="continuationSeparator" w:id="0">
    <w:p w14:paraId="7C1A40D6" w14:textId="77777777" w:rsidR="002235B0" w:rsidRDefault="002235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45BA6"/>
    <w:multiLevelType w:val="multilevel"/>
    <w:tmpl w:val="1A445BA6"/>
    <w:lvl w:ilvl="0">
      <w:start w:val="1"/>
      <w:numFmt w:val="chineseCountingThousand"/>
      <w:suff w:val="space"/>
      <w:lvlText w:val="%1、"/>
      <w:lvlJc w:val="left"/>
      <w:pPr>
        <w:ind w:left="900" w:hanging="420"/>
      </w:pPr>
      <w:rPr>
        <w:rFonts w:hint="eastAsia"/>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B6E"/>
    <w:rsid w:val="00000246"/>
    <w:rsid w:val="00000666"/>
    <w:rsid w:val="0000090A"/>
    <w:rsid w:val="00000C80"/>
    <w:rsid w:val="00000FAA"/>
    <w:rsid w:val="00001A45"/>
    <w:rsid w:val="00002B13"/>
    <w:rsid w:val="00003201"/>
    <w:rsid w:val="00003E7C"/>
    <w:rsid w:val="00004998"/>
    <w:rsid w:val="00004CBC"/>
    <w:rsid w:val="000074B3"/>
    <w:rsid w:val="0000792B"/>
    <w:rsid w:val="00007B67"/>
    <w:rsid w:val="00010557"/>
    <w:rsid w:val="00010624"/>
    <w:rsid w:val="00011254"/>
    <w:rsid w:val="00011907"/>
    <w:rsid w:val="0001194C"/>
    <w:rsid w:val="000123CE"/>
    <w:rsid w:val="000123F6"/>
    <w:rsid w:val="00012C77"/>
    <w:rsid w:val="00013F57"/>
    <w:rsid w:val="00014062"/>
    <w:rsid w:val="0001420B"/>
    <w:rsid w:val="0001452A"/>
    <w:rsid w:val="00014BBA"/>
    <w:rsid w:val="00014D18"/>
    <w:rsid w:val="000152A4"/>
    <w:rsid w:val="000157A5"/>
    <w:rsid w:val="00015C5D"/>
    <w:rsid w:val="00020970"/>
    <w:rsid w:val="000216C3"/>
    <w:rsid w:val="0002262D"/>
    <w:rsid w:val="000233A8"/>
    <w:rsid w:val="000241B5"/>
    <w:rsid w:val="000249E9"/>
    <w:rsid w:val="00024ADF"/>
    <w:rsid w:val="00024C16"/>
    <w:rsid w:val="00024E21"/>
    <w:rsid w:val="0002677D"/>
    <w:rsid w:val="00027BBC"/>
    <w:rsid w:val="00027C79"/>
    <w:rsid w:val="00027E4A"/>
    <w:rsid w:val="0003055E"/>
    <w:rsid w:val="00030C44"/>
    <w:rsid w:val="00030CEB"/>
    <w:rsid w:val="00031A6B"/>
    <w:rsid w:val="000344B6"/>
    <w:rsid w:val="000345FD"/>
    <w:rsid w:val="000359A8"/>
    <w:rsid w:val="00036B14"/>
    <w:rsid w:val="00040464"/>
    <w:rsid w:val="00040CCE"/>
    <w:rsid w:val="00041C2E"/>
    <w:rsid w:val="00041EAF"/>
    <w:rsid w:val="0004276C"/>
    <w:rsid w:val="00042940"/>
    <w:rsid w:val="00043B22"/>
    <w:rsid w:val="00043CA4"/>
    <w:rsid w:val="00043EF2"/>
    <w:rsid w:val="00044DC3"/>
    <w:rsid w:val="00046320"/>
    <w:rsid w:val="00046636"/>
    <w:rsid w:val="00046BCA"/>
    <w:rsid w:val="00046E35"/>
    <w:rsid w:val="00046FA8"/>
    <w:rsid w:val="000477DB"/>
    <w:rsid w:val="00047801"/>
    <w:rsid w:val="000500AF"/>
    <w:rsid w:val="000500F3"/>
    <w:rsid w:val="0005018B"/>
    <w:rsid w:val="00050902"/>
    <w:rsid w:val="00050BC7"/>
    <w:rsid w:val="000534D8"/>
    <w:rsid w:val="000538F1"/>
    <w:rsid w:val="00053A1C"/>
    <w:rsid w:val="000545F4"/>
    <w:rsid w:val="000547C3"/>
    <w:rsid w:val="00054EEF"/>
    <w:rsid w:val="000553AD"/>
    <w:rsid w:val="0005552B"/>
    <w:rsid w:val="00055DF5"/>
    <w:rsid w:val="00055E80"/>
    <w:rsid w:val="00056B5D"/>
    <w:rsid w:val="00056DF4"/>
    <w:rsid w:val="00056E40"/>
    <w:rsid w:val="0005783C"/>
    <w:rsid w:val="0005797F"/>
    <w:rsid w:val="000608FF"/>
    <w:rsid w:val="000611B0"/>
    <w:rsid w:val="00061CEC"/>
    <w:rsid w:val="000624BE"/>
    <w:rsid w:val="00063AF0"/>
    <w:rsid w:val="00066DAB"/>
    <w:rsid w:val="0006706B"/>
    <w:rsid w:val="000674C8"/>
    <w:rsid w:val="000679B6"/>
    <w:rsid w:val="00071018"/>
    <w:rsid w:val="00071212"/>
    <w:rsid w:val="000715F8"/>
    <w:rsid w:val="00072A0E"/>
    <w:rsid w:val="00076F07"/>
    <w:rsid w:val="00077137"/>
    <w:rsid w:val="000771B0"/>
    <w:rsid w:val="000772CE"/>
    <w:rsid w:val="00077562"/>
    <w:rsid w:val="000803ED"/>
    <w:rsid w:val="000809DC"/>
    <w:rsid w:val="00080AA5"/>
    <w:rsid w:val="00080AE1"/>
    <w:rsid w:val="00081377"/>
    <w:rsid w:val="000815B8"/>
    <w:rsid w:val="00081E84"/>
    <w:rsid w:val="000827CC"/>
    <w:rsid w:val="000830D5"/>
    <w:rsid w:val="000846F8"/>
    <w:rsid w:val="000852AC"/>
    <w:rsid w:val="000854F2"/>
    <w:rsid w:val="00085EBC"/>
    <w:rsid w:val="000861B4"/>
    <w:rsid w:val="000869CD"/>
    <w:rsid w:val="00086F7C"/>
    <w:rsid w:val="000872ED"/>
    <w:rsid w:val="00090194"/>
    <w:rsid w:val="00090E12"/>
    <w:rsid w:val="00091784"/>
    <w:rsid w:val="00092028"/>
    <w:rsid w:val="00092CA4"/>
    <w:rsid w:val="0009361B"/>
    <w:rsid w:val="00096145"/>
    <w:rsid w:val="000961AD"/>
    <w:rsid w:val="00096889"/>
    <w:rsid w:val="00096F3F"/>
    <w:rsid w:val="0009745B"/>
    <w:rsid w:val="0009790C"/>
    <w:rsid w:val="000A0225"/>
    <w:rsid w:val="000A03E2"/>
    <w:rsid w:val="000A0755"/>
    <w:rsid w:val="000A13DD"/>
    <w:rsid w:val="000A2507"/>
    <w:rsid w:val="000A2A8F"/>
    <w:rsid w:val="000A2D04"/>
    <w:rsid w:val="000A2EA4"/>
    <w:rsid w:val="000A2F4D"/>
    <w:rsid w:val="000A5132"/>
    <w:rsid w:val="000A5396"/>
    <w:rsid w:val="000A53BA"/>
    <w:rsid w:val="000A53F7"/>
    <w:rsid w:val="000A5610"/>
    <w:rsid w:val="000A577C"/>
    <w:rsid w:val="000A5FCB"/>
    <w:rsid w:val="000A6454"/>
    <w:rsid w:val="000A6D67"/>
    <w:rsid w:val="000A714B"/>
    <w:rsid w:val="000A7511"/>
    <w:rsid w:val="000B12C2"/>
    <w:rsid w:val="000B178C"/>
    <w:rsid w:val="000B231C"/>
    <w:rsid w:val="000B2BBA"/>
    <w:rsid w:val="000B2F51"/>
    <w:rsid w:val="000B3065"/>
    <w:rsid w:val="000B34EB"/>
    <w:rsid w:val="000B376E"/>
    <w:rsid w:val="000B389E"/>
    <w:rsid w:val="000B3EB1"/>
    <w:rsid w:val="000B48D6"/>
    <w:rsid w:val="000B53D8"/>
    <w:rsid w:val="000B6C89"/>
    <w:rsid w:val="000C091E"/>
    <w:rsid w:val="000C1B46"/>
    <w:rsid w:val="000C1D4E"/>
    <w:rsid w:val="000C1E06"/>
    <w:rsid w:val="000C2238"/>
    <w:rsid w:val="000C2699"/>
    <w:rsid w:val="000C2ED2"/>
    <w:rsid w:val="000C3F17"/>
    <w:rsid w:val="000C4055"/>
    <w:rsid w:val="000C40EB"/>
    <w:rsid w:val="000C425F"/>
    <w:rsid w:val="000C5D70"/>
    <w:rsid w:val="000C7605"/>
    <w:rsid w:val="000C7C81"/>
    <w:rsid w:val="000D0D04"/>
    <w:rsid w:val="000D0ECC"/>
    <w:rsid w:val="000D129D"/>
    <w:rsid w:val="000D1570"/>
    <w:rsid w:val="000D15E1"/>
    <w:rsid w:val="000D1FE5"/>
    <w:rsid w:val="000D20FB"/>
    <w:rsid w:val="000D2460"/>
    <w:rsid w:val="000D3A84"/>
    <w:rsid w:val="000D41DA"/>
    <w:rsid w:val="000D480A"/>
    <w:rsid w:val="000D5050"/>
    <w:rsid w:val="000D5B1C"/>
    <w:rsid w:val="000D5B8E"/>
    <w:rsid w:val="000D5E65"/>
    <w:rsid w:val="000D5FF2"/>
    <w:rsid w:val="000D6862"/>
    <w:rsid w:val="000D72EF"/>
    <w:rsid w:val="000D73F4"/>
    <w:rsid w:val="000E09DD"/>
    <w:rsid w:val="000E0A24"/>
    <w:rsid w:val="000E134E"/>
    <w:rsid w:val="000E1491"/>
    <w:rsid w:val="000E1AC2"/>
    <w:rsid w:val="000E2598"/>
    <w:rsid w:val="000E28F4"/>
    <w:rsid w:val="000E2A0C"/>
    <w:rsid w:val="000E2A22"/>
    <w:rsid w:val="000E3A46"/>
    <w:rsid w:val="000E3C59"/>
    <w:rsid w:val="000E3E72"/>
    <w:rsid w:val="000E4ADC"/>
    <w:rsid w:val="000E4EDE"/>
    <w:rsid w:val="000E50B3"/>
    <w:rsid w:val="000E5181"/>
    <w:rsid w:val="000E6BDA"/>
    <w:rsid w:val="000E75B6"/>
    <w:rsid w:val="000F0DD5"/>
    <w:rsid w:val="000F0ECE"/>
    <w:rsid w:val="000F2F6B"/>
    <w:rsid w:val="000F308E"/>
    <w:rsid w:val="000F3131"/>
    <w:rsid w:val="000F31C8"/>
    <w:rsid w:val="000F3273"/>
    <w:rsid w:val="000F3565"/>
    <w:rsid w:val="000F4CB8"/>
    <w:rsid w:val="000F52AD"/>
    <w:rsid w:val="000F5A26"/>
    <w:rsid w:val="000F66BC"/>
    <w:rsid w:val="000F6AAB"/>
    <w:rsid w:val="000F6B47"/>
    <w:rsid w:val="000F6BFE"/>
    <w:rsid w:val="000F73F1"/>
    <w:rsid w:val="000F7410"/>
    <w:rsid w:val="000F7664"/>
    <w:rsid w:val="00100C25"/>
    <w:rsid w:val="00101126"/>
    <w:rsid w:val="00101E8D"/>
    <w:rsid w:val="0010360B"/>
    <w:rsid w:val="00103717"/>
    <w:rsid w:val="00105226"/>
    <w:rsid w:val="00106CE1"/>
    <w:rsid w:val="00107D16"/>
    <w:rsid w:val="00110431"/>
    <w:rsid w:val="0011053D"/>
    <w:rsid w:val="00110B99"/>
    <w:rsid w:val="00110FBB"/>
    <w:rsid w:val="00111A05"/>
    <w:rsid w:val="00111B18"/>
    <w:rsid w:val="00111D05"/>
    <w:rsid w:val="00111D92"/>
    <w:rsid w:val="00113231"/>
    <w:rsid w:val="00113F94"/>
    <w:rsid w:val="001143B1"/>
    <w:rsid w:val="00115526"/>
    <w:rsid w:val="001159AB"/>
    <w:rsid w:val="00116B88"/>
    <w:rsid w:val="001170A3"/>
    <w:rsid w:val="00117AD8"/>
    <w:rsid w:val="00117E87"/>
    <w:rsid w:val="001207D0"/>
    <w:rsid w:val="00121638"/>
    <w:rsid w:val="00121FFE"/>
    <w:rsid w:val="0012257C"/>
    <w:rsid w:val="00122BA3"/>
    <w:rsid w:val="00122CE4"/>
    <w:rsid w:val="00123657"/>
    <w:rsid w:val="001237E0"/>
    <w:rsid w:val="00123E66"/>
    <w:rsid w:val="001242F3"/>
    <w:rsid w:val="001246E4"/>
    <w:rsid w:val="001247FB"/>
    <w:rsid w:val="0012506C"/>
    <w:rsid w:val="001251DD"/>
    <w:rsid w:val="001252DA"/>
    <w:rsid w:val="001257CA"/>
    <w:rsid w:val="00125EFB"/>
    <w:rsid w:val="00125F01"/>
    <w:rsid w:val="00126E36"/>
    <w:rsid w:val="001271AA"/>
    <w:rsid w:val="001301F4"/>
    <w:rsid w:val="00130340"/>
    <w:rsid w:val="00131350"/>
    <w:rsid w:val="00131711"/>
    <w:rsid w:val="00133282"/>
    <w:rsid w:val="001333D5"/>
    <w:rsid w:val="001334C3"/>
    <w:rsid w:val="00133D65"/>
    <w:rsid w:val="0013426C"/>
    <w:rsid w:val="00134A82"/>
    <w:rsid w:val="00134B9E"/>
    <w:rsid w:val="001357FC"/>
    <w:rsid w:val="00135BBC"/>
    <w:rsid w:val="00135BF2"/>
    <w:rsid w:val="00136767"/>
    <w:rsid w:val="001372EB"/>
    <w:rsid w:val="00137326"/>
    <w:rsid w:val="0013763C"/>
    <w:rsid w:val="00137BD0"/>
    <w:rsid w:val="00137BF6"/>
    <w:rsid w:val="00137CC4"/>
    <w:rsid w:val="0014131E"/>
    <w:rsid w:val="0014185E"/>
    <w:rsid w:val="00142EAC"/>
    <w:rsid w:val="0014325A"/>
    <w:rsid w:val="001437F3"/>
    <w:rsid w:val="00144276"/>
    <w:rsid w:val="0014473B"/>
    <w:rsid w:val="0014495A"/>
    <w:rsid w:val="00144B4F"/>
    <w:rsid w:val="0014528C"/>
    <w:rsid w:val="00145B02"/>
    <w:rsid w:val="00145B82"/>
    <w:rsid w:val="00147723"/>
    <w:rsid w:val="00150295"/>
    <w:rsid w:val="00150889"/>
    <w:rsid w:val="0015166C"/>
    <w:rsid w:val="00151A63"/>
    <w:rsid w:val="00152CE3"/>
    <w:rsid w:val="00153506"/>
    <w:rsid w:val="001547B5"/>
    <w:rsid w:val="00154953"/>
    <w:rsid w:val="00154A7E"/>
    <w:rsid w:val="00154D36"/>
    <w:rsid w:val="00154FF0"/>
    <w:rsid w:val="0015513F"/>
    <w:rsid w:val="00155A89"/>
    <w:rsid w:val="00155FFA"/>
    <w:rsid w:val="00156C00"/>
    <w:rsid w:val="00156ECE"/>
    <w:rsid w:val="00157E62"/>
    <w:rsid w:val="00160450"/>
    <w:rsid w:val="00160E8D"/>
    <w:rsid w:val="00160F45"/>
    <w:rsid w:val="00162E0A"/>
    <w:rsid w:val="00162FF2"/>
    <w:rsid w:val="00163865"/>
    <w:rsid w:val="00163EB8"/>
    <w:rsid w:val="00164588"/>
    <w:rsid w:val="00164996"/>
    <w:rsid w:val="00164A7D"/>
    <w:rsid w:val="00164BC0"/>
    <w:rsid w:val="00164E08"/>
    <w:rsid w:val="00164FF0"/>
    <w:rsid w:val="00165527"/>
    <w:rsid w:val="00166513"/>
    <w:rsid w:val="00166820"/>
    <w:rsid w:val="0016682D"/>
    <w:rsid w:val="0016701B"/>
    <w:rsid w:val="001670FA"/>
    <w:rsid w:val="001676DA"/>
    <w:rsid w:val="00167DB5"/>
    <w:rsid w:val="0017136E"/>
    <w:rsid w:val="00171497"/>
    <w:rsid w:val="00171D0E"/>
    <w:rsid w:val="001726B1"/>
    <w:rsid w:val="00173044"/>
    <w:rsid w:val="0017427A"/>
    <w:rsid w:val="00174D3F"/>
    <w:rsid w:val="001755F1"/>
    <w:rsid w:val="00176283"/>
    <w:rsid w:val="00176492"/>
    <w:rsid w:val="001765D2"/>
    <w:rsid w:val="00176D15"/>
    <w:rsid w:val="0017711D"/>
    <w:rsid w:val="00177FDC"/>
    <w:rsid w:val="001803EE"/>
    <w:rsid w:val="001805D5"/>
    <w:rsid w:val="0018065E"/>
    <w:rsid w:val="00180A9F"/>
    <w:rsid w:val="00180AF2"/>
    <w:rsid w:val="001814C2"/>
    <w:rsid w:val="00181E7C"/>
    <w:rsid w:val="00182177"/>
    <w:rsid w:val="00183009"/>
    <w:rsid w:val="00184F8C"/>
    <w:rsid w:val="0018574A"/>
    <w:rsid w:val="00185939"/>
    <w:rsid w:val="0018610C"/>
    <w:rsid w:val="001867CE"/>
    <w:rsid w:val="00186851"/>
    <w:rsid w:val="00187221"/>
    <w:rsid w:val="00187513"/>
    <w:rsid w:val="00187B0A"/>
    <w:rsid w:val="0019222A"/>
    <w:rsid w:val="0019256D"/>
    <w:rsid w:val="00192DBB"/>
    <w:rsid w:val="001930B4"/>
    <w:rsid w:val="001933AC"/>
    <w:rsid w:val="00194513"/>
    <w:rsid w:val="001948EA"/>
    <w:rsid w:val="001952E1"/>
    <w:rsid w:val="00195867"/>
    <w:rsid w:val="00195F45"/>
    <w:rsid w:val="00196086"/>
    <w:rsid w:val="00196245"/>
    <w:rsid w:val="0019636F"/>
    <w:rsid w:val="001967AF"/>
    <w:rsid w:val="00196C04"/>
    <w:rsid w:val="00196D35"/>
    <w:rsid w:val="0019765C"/>
    <w:rsid w:val="00197F8D"/>
    <w:rsid w:val="001A0200"/>
    <w:rsid w:val="001A0619"/>
    <w:rsid w:val="001A0806"/>
    <w:rsid w:val="001A0946"/>
    <w:rsid w:val="001A0B4D"/>
    <w:rsid w:val="001A0DCE"/>
    <w:rsid w:val="001A10F3"/>
    <w:rsid w:val="001A1730"/>
    <w:rsid w:val="001A1BB7"/>
    <w:rsid w:val="001A1BD4"/>
    <w:rsid w:val="001A2EF4"/>
    <w:rsid w:val="001A36D3"/>
    <w:rsid w:val="001A438E"/>
    <w:rsid w:val="001A4B59"/>
    <w:rsid w:val="001A59AC"/>
    <w:rsid w:val="001A5A79"/>
    <w:rsid w:val="001A5C00"/>
    <w:rsid w:val="001A5CC3"/>
    <w:rsid w:val="001A5F04"/>
    <w:rsid w:val="001A646C"/>
    <w:rsid w:val="001A6972"/>
    <w:rsid w:val="001A6B51"/>
    <w:rsid w:val="001A6B95"/>
    <w:rsid w:val="001A72BC"/>
    <w:rsid w:val="001A77BF"/>
    <w:rsid w:val="001A7970"/>
    <w:rsid w:val="001A7E26"/>
    <w:rsid w:val="001B001E"/>
    <w:rsid w:val="001B00D0"/>
    <w:rsid w:val="001B1576"/>
    <w:rsid w:val="001B19FD"/>
    <w:rsid w:val="001B2B62"/>
    <w:rsid w:val="001B31BB"/>
    <w:rsid w:val="001B3514"/>
    <w:rsid w:val="001B47D2"/>
    <w:rsid w:val="001B48AB"/>
    <w:rsid w:val="001B48C8"/>
    <w:rsid w:val="001B4BBF"/>
    <w:rsid w:val="001B4FEA"/>
    <w:rsid w:val="001B6AD7"/>
    <w:rsid w:val="001B7D33"/>
    <w:rsid w:val="001C024C"/>
    <w:rsid w:val="001C0635"/>
    <w:rsid w:val="001C0A95"/>
    <w:rsid w:val="001C145F"/>
    <w:rsid w:val="001C19CA"/>
    <w:rsid w:val="001C1A39"/>
    <w:rsid w:val="001C1F73"/>
    <w:rsid w:val="001C262B"/>
    <w:rsid w:val="001C2637"/>
    <w:rsid w:val="001C2C3F"/>
    <w:rsid w:val="001C2F4E"/>
    <w:rsid w:val="001C36C0"/>
    <w:rsid w:val="001C3DEB"/>
    <w:rsid w:val="001C4A3E"/>
    <w:rsid w:val="001C4FE9"/>
    <w:rsid w:val="001C57B7"/>
    <w:rsid w:val="001C5998"/>
    <w:rsid w:val="001C5EB3"/>
    <w:rsid w:val="001D0451"/>
    <w:rsid w:val="001D0B9D"/>
    <w:rsid w:val="001D161B"/>
    <w:rsid w:val="001D26EB"/>
    <w:rsid w:val="001D3F5F"/>
    <w:rsid w:val="001D49F4"/>
    <w:rsid w:val="001D4EF1"/>
    <w:rsid w:val="001D5AE9"/>
    <w:rsid w:val="001D67DC"/>
    <w:rsid w:val="001D6ADA"/>
    <w:rsid w:val="001D7394"/>
    <w:rsid w:val="001D7A8B"/>
    <w:rsid w:val="001D7A95"/>
    <w:rsid w:val="001D7B20"/>
    <w:rsid w:val="001E0425"/>
    <w:rsid w:val="001E096D"/>
    <w:rsid w:val="001E0E25"/>
    <w:rsid w:val="001E1D65"/>
    <w:rsid w:val="001E2014"/>
    <w:rsid w:val="001E30C2"/>
    <w:rsid w:val="001E34EB"/>
    <w:rsid w:val="001E3E3E"/>
    <w:rsid w:val="001E55E3"/>
    <w:rsid w:val="001E5AE2"/>
    <w:rsid w:val="001E62E3"/>
    <w:rsid w:val="001E65B4"/>
    <w:rsid w:val="001E691A"/>
    <w:rsid w:val="001E6E47"/>
    <w:rsid w:val="001E7051"/>
    <w:rsid w:val="001E75DE"/>
    <w:rsid w:val="001F0AB2"/>
    <w:rsid w:val="001F16E4"/>
    <w:rsid w:val="001F195F"/>
    <w:rsid w:val="001F1A30"/>
    <w:rsid w:val="001F1E11"/>
    <w:rsid w:val="001F2444"/>
    <w:rsid w:val="001F24CE"/>
    <w:rsid w:val="001F28D2"/>
    <w:rsid w:val="001F2F12"/>
    <w:rsid w:val="001F3050"/>
    <w:rsid w:val="001F31C6"/>
    <w:rsid w:val="001F3338"/>
    <w:rsid w:val="001F3489"/>
    <w:rsid w:val="001F41FF"/>
    <w:rsid w:val="001F4240"/>
    <w:rsid w:val="001F4604"/>
    <w:rsid w:val="001F6146"/>
    <w:rsid w:val="001F68F0"/>
    <w:rsid w:val="001F7190"/>
    <w:rsid w:val="001F75A6"/>
    <w:rsid w:val="00200567"/>
    <w:rsid w:val="00200A96"/>
    <w:rsid w:val="0020152B"/>
    <w:rsid w:val="00201779"/>
    <w:rsid w:val="00201CC9"/>
    <w:rsid w:val="002020BA"/>
    <w:rsid w:val="00202171"/>
    <w:rsid w:val="002022CF"/>
    <w:rsid w:val="002025D1"/>
    <w:rsid w:val="0020348F"/>
    <w:rsid w:val="00204B1E"/>
    <w:rsid w:val="002056B9"/>
    <w:rsid w:val="00205CCC"/>
    <w:rsid w:val="00205EAC"/>
    <w:rsid w:val="00205F43"/>
    <w:rsid w:val="00206844"/>
    <w:rsid w:val="0020693B"/>
    <w:rsid w:val="002079F0"/>
    <w:rsid w:val="00207CE2"/>
    <w:rsid w:val="0021043C"/>
    <w:rsid w:val="00210555"/>
    <w:rsid w:val="002105B7"/>
    <w:rsid w:val="00210FD9"/>
    <w:rsid w:val="0021101A"/>
    <w:rsid w:val="00211C56"/>
    <w:rsid w:val="00214251"/>
    <w:rsid w:val="00214587"/>
    <w:rsid w:val="00214711"/>
    <w:rsid w:val="002165FC"/>
    <w:rsid w:val="00217C71"/>
    <w:rsid w:val="002208A0"/>
    <w:rsid w:val="0022218E"/>
    <w:rsid w:val="00223377"/>
    <w:rsid w:val="002235B0"/>
    <w:rsid w:val="002237E4"/>
    <w:rsid w:val="002246C2"/>
    <w:rsid w:val="00224786"/>
    <w:rsid w:val="00225040"/>
    <w:rsid w:val="00225440"/>
    <w:rsid w:val="002260BB"/>
    <w:rsid w:val="00226861"/>
    <w:rsid w:val="00227442"/>
    <w:rsid w:val="00230014"/>
    <w:rsid w:val="00230071"/>
    <w:rsid w:val="0023051C"/>
    <w:rsid w:val="00230B07"/>
    <w:rsid w:val="00230D50"/>
    <w:rsid w:val="00231713"/>
    <w:rsid w:val="002317F9"/>
    <w:rsid w:val="00231EF0"/>
    <w:rsid w:val="0023241E"/>
    <w:rsid w:val="00232F8D"/>
    <w:rsid w:val="002332E6"/>
    <w:rsid w:val="00233341"/>
    <w:rsid w:val="002348CA"/>
    <w:rsid w:val="00234F9F"/>
    <w:rsid w:val="00235499"/>
    <w:rsid w:val="00235594"/>
    <w:rsid w:val="00235CB5"/>
    <w:rsid w:val="002360C1"/>
    <w:rsid w:val="002364EB"/>
    <w:rsid w:val="00236D39"/>
    <w:rsid w:val="00241593"/>
    <w:rsid w:val="002418DF"/>
    <w:rsid w:val="00241E1E"/>
    <w:rsid w:val="002420F2"/>
    <w:rsid w:val="00242287"/>
    <w:rsid w:val="002423F3"/>
    <w:rsid w:val="00242979"/>
    <w:rsid w:val="00242D09"/>
    <w:rsid w:val="002441F3"/>
    <w:rsid w:val="00244517"/>
    <w:rsid w:val="002445F5"/>
    <w:rsid w:val="0024531E"/>
    <w:rsid w:val="00245971"/>
    <w:rsid w:val="00245EBE"/>
    <w:rsid w:val="00245F93"/>
    <w:rsid w:val="0024691B"/>
    <w:rsid w:val="00246996"/>
    <w:rsid w:val="00246D85"/>
    <w:rsid w:val="0024716B"/>
    <w:rsid w:val="00250260"/>
    <w:rsid w:val="002507CD"/>
    <w:rsid w:val="0025183A"/>
    <w:rsid w:val="00251BB4"/>
    <w:rsid w:val="002527B7"/>
    <w:rsid w:val="00253483"/>
    <w:rsid w:val="00253999"/>
    <w:rsid w:val="0025420E"/>
    <w:rsid w:val="00254D81"/>
    <w:rsid w:val="002551EC"/>
    <w:rsid w:val="00256712"/>
    <w:rsid w:val="00256917"/>
    <w:rsid w:val="00256DCB"/>
    <w:rsid w:val="002572A0"/>
    <w:rsid w:val="00257EF4"/>
    <w:rsid w:val="0026066A"/>
    <w:rsid w:val="002606E8"/>
    <w:rsid w:val="00261717"/>
    <w:rsid w:val="0026197D"/>
    <w:rsid w:val="00261F60"/>
    <w:rsid w:val="002621FD"/>
    <w:rsid w:val="00262390"/>
    <w:rsid w:val="00262854"/>
    <w:rsid w:val="0026288D"/>
    <w:rsid w:val="002634A2"/>
    <w:rsid w:val="00263738"/>
    <w:rsid w:val="00263ABA"/>
    <w:rsid w:val="00263D53"/>
    <w:rsid w:val="00264FDB"/>
    <w:rsid w:val="002658A0"/>
    <w:rsid w:val="00265BA1"/>
    <w:rsid w:val="00265C6D"/>
    <w:rsid w:val="00266763"/>
    <w:rsid w:val="00266814"/>
    <w:rsid w:val="00266C98"/>
    <w:rsid w:val="00266E7A"/>
    <w:rsid w:val="00267027"/>
    <w:rsid w:val="0026724B"/>
    <w:rsid w:val="00270248"/>
    <w:rsid w:val="002706D0"/>
    <w:rsid w:val="00270841"/>
    <w:rsid w:val="00270B4D"/>
    <w:rsid w:val="00270C72"/>
    <w:rsid w:val="00271969"/>
    <w:rsid w:val="00273A8C"/>
    <w:rsid w:val="00273C18"/>
    <w:rsid w:val="00274471"/>
    <w:rsid w:val="00274777"/>
    <w:rsid w:val="00275706"/>
    <w:rsid w:val="0027582D"/>
    <w:rsid w:val="00275FD1"/>
    <w:rsid w:val="002763BD"/>
    <w:rsid w:val="0028132D"/>
    <w:rsid w:val="00281DD6"/>
    <w:rsid w:val="0028247D"/>
    <w:rsid w:val="00282D66"/>
    <w:rsid w:val="00283485"/>
    <w:rsid w:val="00283506"/>
    <w:rsid w:val="00283DE0"/>
    <w:rsid w:val="0028448F"/>
    <w:rsid w:val="00284611"/>
    <w:rsid w:val="00284C95"/>
    <w:rsid w:val="00284D9A"/>
    <w:rsid w:val="002861C0"/>
    <w:rsid w:val="00286791"/>
    <w:rsid w:val="00286897"/>
    <w:rsid w:val="0028739A"/>
    <w:rsid w:val="002900BB"/>
    <w:rsid w:val="0029043D"/>
    <w:rsid w:val="0029165F"/>
    <w:rsid w:val="00291F52"/>
    <w:rsid w:val="00292544"/>
    <w:rsid w:val="0029294F"/>
    <w:rsid w:val="00292AB0"/>
    <w:rsid w:val="00293131"/>
    <w:rsid w:val="002931E1"/>
    <w:rsid w:val="00294757"/>
    <w:rsid w:val="00294CFE"/>
    <w:rsid w:val="002955AA"/>
    <w:rsid w:val="0029587B"/>
    <w:rsid w:val="00296122"/>
    <w:rsid w:val="00296490"/>
    <w:rsid w:val="00296668"/>
    <w:rsid w:val="002A001D"/>
    <w:rsid w:val="002A0B72"/>
    <w:rsid w:val="002A0D53"/>
    <w:rsid w:val="002A125F"/>
    <w:rsid w:val="002A149A"/>
    <w:rsid w:val="002A1F19"/>
    <w:rsid w:val="002A2146"/>
    <w:rsid w:val="002A22AC"/>
    <w:rsid w:val="002A2414"/>
    <w:rsid w:val="002A248F"/>
    <w:rsid w:val="002A24A7"/>
    <w:rsid w:val="002A28A9"/>
    <w:rsid w:val="002A4A1A"/>
    <w:rsid w:val="002A4CEA"/>
    <w:rsid w:val="002A5643"/>
    <w:rsid w:val="002A6004"/>
    <w:rsid w:val="002A629C"/>
    <w:rsid w:val="002A6580"/>
    <w:rsid w:val="002A69DE"/>
    <w:rsid w:val="002A6B82"/>
    <w:rsid w:val="002A72B8"/>
    <w:rsid w:val="002A74FA"/>
    <w:rsid w:val="002A7C46"/>
    <w:rsid w:val="002B0288"/>
    <w:rsid w:val="002B05B8"/>
    <w:rsid w:val="002B0648"/>
    <w:rsid w:val="002B1B91"/>
    <w:rsid w:val="002B2E56"/>
    <w:rsid w:val="002B308B"/>
    <w:rsid w:val="002B31CF"/>
    <w:rsid w:val="002B323E"/>
    <w:rsid w:val="002B3A78"/>
    <w:rsid w:val="002B3D4B"/>
    <w:rsid w:val="002B41ED"/>
    <w:rsid w:val="002B43EF"/>
    <w:rsid w:val="002B4F01"/>
    <w:rsid w:val="002B51DE"/>
    <w:rsid w:val="002B54B3"/>
    <w:rsid w:val="002B69EC"/>
    <w:rsid w:val="002B6BFC"/>
    <w:rsid w:val="002B7056"/>
    <w:rsid w:val="002B7406"/>
    <w:rsid w:val="002B7458"/>
    <w:rsid w:val="002B7B40"/>
    <w:rsid w:val="002C14FF"/>
    <w:rsid w:val="002C155F"/>
    <w:rsid w:val="002C1F1B"/>
    <w:rsid w:val="002C228B"/>
    <w:rsid w:val="002C236E"/>
    <w:rsid w:val="002C30C9"/>
    <w:rsid w:val="002C4C00"/>
    <w:rsid w:val="002C4D6D"/>
    <w:rsid w:val="002C5EBC"/>
    <w:rsid w:val="002C6221"/>
    <w:rsid w:val="002C6CBF"/>
    <w:rsid w:val="002C70AE"/>
    <w:rsid w:val="002C7166"/>
    <w:rsid w:val="002C73CE"/>
    <w:rsid w:val="002C79ED"/>
    <w:rsid w:val="002C7B3A"/>
    <w:rsid w:val="002D07BB"/>
    <w:rsid w:val="002D10A8"/>
    <w:rsid w:val="002D16FF"/>
    <w:rsid w:val="002D204D"/>
    <w:rsid w:val="002D25F9"/>
    <w:rsid w:val="002D320D"/>
    <w:rsid w:val="002D3755"/>
    <w:rsid w:val="002D3933"/>
    <w:rsid w:val="002D4255"/>
    <w:rsid w:val="002D5AA1"/>
    <w:rsid w:val="002D5CCF"/>
    <w:rsid w:val="002D62E2"/>
    <w:rsid w:val="002D6BED"/>
    <w:rsid w:val="002D7AD4"/>
    <w:rsid w:val="002D7DCC"/>
    <w:rsid w:val="002E040A"/>
    <w:rsid w:val="002E10E3"/>
    <w:rsid w:val="002E355E"/>
    <w:rsid w:val="002E3865"/>
    <w:rsid w:val="002E3ECB"/>
    <w:rsid w:val="002E483A"/>
    <w:rsid w:val="002E49DA"/>
    <w:rsid w:val="002E57E4"/>
    <w:rsid w:val="002E6CDA"/>
    <w:rsid w:val="002E7182"/>
    <w:rsid w:val="002E7219"/>
    <w:rsid w:val="002E7828"/>
    <w:rsid w:val="002F12B6"/>
    <w:rsid w:val="002F1AF9"/>
    <w:rsid w:val="002F24AA"/>
    <w:rsid w:val="002F3C56"/>
    <w:rsid w:val="002F3DE6"/>
    <w:rsid w:val="002F3E88"/>
    <w:rsid w:val="002F3E90"/>
    <w:rsid w:val="002F3F74"/>
    <w:rsid w:val="002F598E"/>
    <w:rsid w:val="002F6B0A"/>
    <w:rsid w:val="002F6C81"/>
    <w:rsid w:val="002F6DBF"/>
    <w:rsid w:val="002F6F82"/>
    <w:rsid w:val="002F7EAC"/>
    <w:rsid w:val="00300C50"/>
    <w:rsid w:val="00301044"/>
    <w:rsid w:val="003021FE"/>
    <w:rsid w:val="00302F51"/>
    <w:rsid w:val="0030352E"/>
    <w:rsid w:val="003036D4"/>
    <w:rsid w:val="0030566C"/>
    <w:rsid w:val="0030595C"/>
    <w:rsid w:val="00305A3A"/>
    <w:rsid w:val="00307942"/>
    <w:rsid w:val="0031068C"/>
    <w:rsid w:val="00310904"/>
    <w:rsid w:val="00310F2D"/>
    <w:rsid w:val="00312596"/>
    <w:rsid w:val="00312D7D"/>
    <w:rsid w:val="0031373B"/>
    <w:rsid w:val="00314172"/>
    <w:rsid w:val="003151D4"/>
    <w:rsid w:val="003152EA"/>
    <w:rsid w:val="003153A3"/>
    <w:rsid w:val="003153B8"/>
    <w:rsid w:val="003157B8"/>
    <w:rsid w:val="00315FAA"/>
    <w:rsid w:val="00316E97"/>
    <w:rsid w:val="00317136"/>
    <w:rsid w:val="00317D68"/>
    <w:rsid w:val="00317E9C"/>
    <w:rsid w:val="003201BD"/>
    <w:rsid w:val="00320D75"/>
    <w:rsid w:val="003217AF"/>
    <w:rsid w:val="00321FB6"/>
    <w:rsid w:val="00321FE8"/>
    <w:rsid w:val="0032286D"/>
    <w:rsid w:val="00322C2D"/>
    <w:rsid w:val="00322D88"/>
    <w:rsid w:val="00323055"/>
    <w:rsid w:val="003234E2"/>
    <w:rsid w:val="00323755"/>
    <w:rsid w:val="00323802"/>
    <w:rsid w:val="003239B0"/>
    <w:rsid w:val="00323E2D"/>
    <w:rsid w:val="00324391"/>
    <w:rsid w:val="00324E95"/>
    <w:rsid w:val="003251DF"/>
    <w:rsid w:val="00325E1F"/>
    <w:rsid w:val="00326D23"/>
    <w:rsid w:val="003270B9"/>
    <w:rsid w:val="00327C31"/>
    <w:rsid w:val="0033030C"/>
    <w:rsid w:val="00330785"/>
    <w:rsid w:val="003310AD"/>
    <w:rsid w:val="003313A6"/>
    <w:rsid w:val="00331F8B"/>
    <w:rsid w:val="00333272"/>
    <w:rsid w:val="0033367E"/>
    <w:rsid w:val="003345AD"/>
    <w:rsid w:val="00335FD4"/>
    <w:rsid w:val="0033646C"/>
    <w:rsid w:val="00336CA4"/>
    <w:rsid w:val="00337351"/>
    <w:rsid w:val="003404A3"/>
    <w:rsid w:val="003412F7"/>
    <w:rsid w:val="00341BDD"/>
    <w:rsid w:val="00341E2B"/>
    <w:rsid w:val="00341F5A"/>
    <w:rsid w:val="00341FC4"/>
    <w:rsid w:val="0034232B"/>
    <w:rsid w:val="00342380"/>
    <w:rsid w:val="0034288C"/>
    <w:rsid w:val="00342E73"/>
    <w:rsid w:val="00343623"/>
    <w:rsid w:val="0034380A"/>
    <w:rsid w:val="00344652"/>
    <w:rsid w:val="003451D5"/>
    <w:rsid w:val="003452F6"/>
    <w:rsid w:val="00345629"/>
    <w:rsid w:val="00345D47"/>
    <w:rsid w:val="0034644F"/>
    <w:rsid w:val="003466E6"/>
    <w:rsid w:val="00346875"/>
    <w:rsid w:val="00346E86"/>
    <w:rsid w:val="00346FB4"/>
    <w:rsid w:val="00351A02"/>
    <w:rsid w:val="00351C23"/>
    <w:rsid w:val="00351C2A"/>
    <w:rsid w:val="00352319"/>
    <w:rsid w:val="00352432"/>
    <w:rsid w:val="003524DE"/>
    <w:rsid w:val="00352729"/>
    <w:rsid w:val="003527D3"/>
    <w:rsid w:val="0035285A"/>
    <w:rsid w:val="00352E3A"/>
    <w:rsid w:val="00352E9D"/>
    <w:rsid w:val="003530FD"/>
    <w:rsid w:val="00353FCC"/>
    <w:rsid w:val="003540FB"/>
    <w:rsid w:val="003547E5"/>
    <w:rsid w:val="003548F4"/>
    <w:rsid w:val="003552EA"/>
    <w:rsid w:val="00355C4D"/>
    <w:rsid w:val="00355CD5"/>
    <w:rsid w:val="0035663C"/>
    <w:rsid w:val="003566C0"/>
    <w:rsid w:val="00356E9B"/>
    <w:rsid w:val="003571E0"/>
    <w:rsid w:val="003604F6"/>
    <w:rsid w:val="00360778"/>
    <w:rsid w:val="00360AB3"/>
    <w:rsid w:val="00360B7A"/>
    <w:rsid w:val="00360C3D"/>
    <w:rsid w:val="003629B1"/>
    <w:rsid w:val="00362D88"/>
    <w:rsid w:val="00362EB1"/>
    <w:rsid w:val="00363327"/>
    <w:rsid w:val="0036382E"/>
    <w:rsid w:val="00364188"/>
    <w:rsid w:val="0036478A"/>
    <w:rsid w:val="00364AE4"/>
    <w:rsid w:val="00364FC0"/>
    <w:rsid w:val="00365D6B"/>
    <w:rsid w:val="00366A19"/>
    <w:rsid w:val="00366AFA"/>
    <w:rsid w:val="003671CA"/>
    <w:rsid w:val="003671F2"/>
    <w:rsid w:val="00367FB3"/>
    <w:rsid w:val="003704A7"/>
    <w:rsid w:val="00370844"/>
    <w:rsid w:val="0037098F"/>
    <w:rsid w:val="00370CE1"/>
    <w:rsid w:val="00370CE6"/>
    <w:rsid w:val="0037189D"/>
    <w:rsid w:val="00371CC2"/>
    <w:rsid w:val="00371DB4"/>
    <w:rsid w:val="00371E64"/>
    <w:rsid w:val="00371F3A"/>
    <w:rsid w:val="0037220D"/>
    <w:rsid w:val="00372E02"/>
    <w:rsid w:val="003739B2"/>
    <w:rsid w:val="00373F50"/>
    <w:rsid w:val="00373F78"/>
    <w:rsid w:val="003745E9"/>
    <w:rsid w:val="0037482E"/>
    <w:rsid w:val="00375096"/>
    <w:rsid w:val="003757C2"/>
    <w:rsid w:val="0037609F"/>
    <w:rsid w:val="00376F10"/>
    <w:rsid w:val="003775BD"/>
    <w:rsid w:val="003779D3"/>
    <w:rsid w:val="0038012C"/>
    <w:rsid w:val="00380A60"/>
    <w:rsid w:val="00380FA1"/>
    <w:rsid w:val="0038105C"/>
    <w:rsid w:val="0038156A"/>
    <w:rsid w:val="00381870"/>
    <w:rsid w:val="00381986"/>
    <w:rsid w:val="00381F72"/>
    <w:rsid w:val="0038232A"/>
    <w:rsid w:val="00382815"/>
    <w:rsid w:val="00382B3E"/>
    <w:rsid w:val="00383444"/>
    <w:rsid w:val="00384359"/>
    <w:rsid w:val="00384406"/>
    <w:rsid w:val="00384956"/>
    <w:rsid w:val="00384D70"/>
    <w:rsid w:val="00384D9C"/>
    <w:rsid w:val="00384E55"/>
    <w:rsid w:val="0038538F"/>
    <w:rsid w:val="00385557"/>
    <w:rsid w:val="00385E29"/>
    <w:rsid w:val="00387003"/>
    <w:rsid w:val="0038778D"/>
    <w:rsid w:val="00387A1A"/>
    <w:rsid w:val="003900C8"/>
    <w:rsid w:val="003902AF"/>
    <w:rsid w:val="00390D32"/>
    <w:rsid w:val="0039173A"/>
    <w:rsid w:val="003917A7"/>
    <w:rsid w:val="003917EA"/>
    <w:rsid w:val="003917FB"/>
    <w:rsid w:val="00392026"/>
    <w:rsid w:val="00392333"/>
    <w:rsid w:val="003924B7"/>
    <w:rsid w:val="0039303A"/>
    <w:rsid w:val="00394306"/>
    <w:rsid w:val="0039432A"/>
    <w:rsid w:val="00394400"/>
    <w:rsid w:val="0039468D"/>
    <w:rsid w:val="003946CD"/>
    <w:rsid w:val="0039493E"/>
    <w:rsid w:val="00394DFA"/>
    <w:rsid w:val="00395664"/>
    <w:rsid w:val="00395A12"/>
    <w:rsid w:val="00396729"/>
    <w:rsid w:val="003973F8"/>
    <w:rsid w:val="0039771D"/>
    <w:rsid w:val="00397A02"/>
    <w:rsid w:val="003A12DE"/>
    <w:rsid w:val="003A16DA"/>
    <w:rsid w:val="003A1E2C"/>
    <w:rsid w:val="003A1EF0"/>
    <w:rsid w:val="003A2310"/>
    <w:rsid w:val="003A268F"/>
    <w:rsid w:val="003A2718"/>
    <w:rsid w:val="003A288C"/>
    <w:rsid w:val="003A2E3B"/>
    <w:rsid w:val="003A2F10"/>
    <w:rsid w:val="003A363F"/>
    <w:rsid w:val="003A4303"/>
    <w:rsid w:val="003A505D"/>
    <w:rsid w:val="003B0E64"/>
    <w:rsid w:val="003B0F24"/>
    <w:rsid w:val="003B1D9B"/>
    <w:rsid w:val="003B21C0"/>
    <w:rsid w:val="003B2987"/>
    <w:rsid w:val="003B2FC0"/>
    <w:rsid w:val="003B370E"/>
    <w:rsid w:val="003B3948"/>
    <w:rsid w:val="003B3953"/>
    <w:rsid w:val="003B438B"/>
    <w:rsid w:val="003B4867"/>
    <w:rsid w:val="003B4F34"/>
    <w:rsid w:val="003B58B1"/>
    <w:rsid w:val="003B5F84"/>
    <w:rsid w:val="003C0695"/>
    <w:rsid w:val="003C0822"/>
    <w:rsid w:val="003C0C63"/>
    <w:rsid w:val="003C2A62"/>
    <w:rsid w:val="003C3295"/>
    <w:rsid w:val="003C33CC"/>
    <w:rsid w:val="003C39CF"/>
    <w:rsid w:val="003C3CEF"/>
    <w:rsid w:val="003C3F47"/>
    <w:rsid w:val="003C4593"/>
    <w:rsid w:val="003C49A9"/>
    <w:rsid w:val="003C4FB5"/>
    <w:rsid w:val="003C55A9"/>
    <w:rsid w:val="003C5D48"/>
    <w:rsid w:val="003C5FA4"/>
    <w:rsid w:val="003C66AA"/>
    <w:rsid w:val="003C77D1"/>
    <w:rsid w:val="003C7898"/>
    <w:rsid w:val="003C7914"/>
    <w:rsid w:val="003D1922"/>
    <w:rsid w:val="003D1C61"/>
    <w:rsid w:val="003D1EBF"/>
    <w:rsid w:val="003D3421"/>
    <w:rsid w:val="003D3784"/>
    <w:rsid w:val="003D3CD6"/>
    <w:rsid w:val="003D3CE5"/>
    <w:rsid w:val="003D45C3"/>
    <w:rsid w:val="003D4D47"/>
    <w:rsid w:val="003D5EB8"/>
    <w:rsid w:val="003D651B"/>
    <w:rsid w:val="003D6DD6"/>
    <w:rsid w:val="003D7BFB"/>
    <w:rsid w:val="003D7CA2"/>
    <w:rsid w:val="003D7D3B"/>
    <w:rsid w:val="003E0364"/>
    <w:rsid w:val="003E0778"/>
    <w:rsid w:val="003E086C"/>
    <w:rsid w:val="003E09B2"/>
    <w:rsid w:val="003E18E2"/>
    <w:rsid w:val="003E3672"/>
    <w:rsid w:val="003E3FFE"/>
    <w:rsid w:val="003E499D"/>
    <w:rsid w:val="003E56BD"/>
    <w:rsid w:val="003E5B29"/>
    <w:rsid w:val="003E68BB"/>
    <w:rsid w:val="003E6EFF"/>
    <w:rsid w:val="003E6FE1"/>
    <w:rsid w:val="003E7757"/>
    <w:rsid w:val="003F00C8"/>
    <w:rsid w:val="003F01CC"/>
    <w:rsid w:val="003F04DD"/>
    <w:rsid w:val="003F112E"/>
    <w:rsid w:val="003F1C3C"/>
    <w:rsid w:val="003F2129"/>
    <w:rsid w:val="003F3068"/>
    <w:rsid w:val="003F36AE"/>
    <w:rsid w:val="003F3991"/>
    <w:rsid w:val="003F4A09"/>
    <w:rsid w:val="003F50BE"/>
    <w:rsid w:val="003F5194"/>
    <w:rsid w:val="003F5BB1"/>
    <w:rsid w:val="003F5F39"/>
    <w:rsid w:val="003F7886"/>
    <w:rsid w:val="003F7DD1"/>
    <w:rsid w:val="003F7FA1"/>
    <w:rsid w:val="004006BE"/>
    <w:rsid w:val="00400E58"/>
    <w:rsid w:val="0040139C"/>
    <w:rsid w:val="0040139E"/>
    <w:rsid w:val="0040158E"/>
    <w:rsid w:val="004023F4"/>
    <w:rsid w:val="0040272E"/>
    <w:rsid w:val="00402A8B"/>
    <w:rsid w:val="00402F6A"/>
    <w:rsid w:val="004033FA"/>
    <w:rsid w:val="0040468E"/>
    <w:rsid w:val="00405A3B"/>
    <w:rsid w:val="00405C82"/>
    <w:rsid w:val="00405F4D"/>
    <w:rsid w:val="0040610E"/>
    <w:rsid w:val="004061F2"/>
    <w:rsid w:val="00406293"/>
    <w:rsid w:val="00406373"/>
    <w:rsid w:val="00406605"/>
    <w:rsid w:val="00406C96"/>
    <w:rsid w:val="0041019C"/>
    <w:rsid w:val="00411279"/>
    <w:rsid w:val="00412F23"/>
    <w:rsid w:val="0041308C"/>
    <w:rsid w:val="0041320A"/>
    <w:rsid w:val="00413F96"/>
    <w:rsid w:val="00414080"/>
    <w:rsid w:val="00414547"/>
    <w:rsid w:val="00415718"/>
    <w:rsid w:val="0041572C"/>
    <w:rsid w:val="00415E70"/>
    <w:rsid w:val="004169EB"/>
    <w:rsid w:val="00416D7E"/>
    <w:rsid w:val="00416E6E"/>
    <w:rsid w:val="00417EEB"/>
    <w:rsid w:val="00420B92"/>
    <w:rsid w:val="00420E8D"/>
    <w:rsid w:val="00421097"/>
    <w:rsid w:val="00422EF9"/>
    <w:rsid w:val="00423495"/>
    <w:rsid w:val="00423F91"/>
    <w:rsid w:val="00424C6E"/>
    <w:rsid w:val="004252EB"/>
    <w:rsid w:val="00426690"/>
    <w:rsid w:val="00426987"/>
    <w:rsid w:val="00426B9E"/>
    <w:rsid w:val="004274C7"/>
    <w:rsid w:val="0042764D"/>
    <w:rsid w:val="004277ED"/>
    <w:rsid w:val="00427A0B"/>
    <w:rsid w:val="00427E42"/>
    <w:rsid w:val="00430717"/>
    <w:rsid w:val="004319E1"/>
    <w:rsid w:val="00431B27"/>
    <w:rsid w:val="00431CA7"/>
    <w:rsid w:val="00431F97"/>
    <w:rsid w:val="004331E5"/>
    <w:rsid w:val="004331FA"/>
    <w:rsid w:val="0043359D"/>
    <w:rsid w:val="00433962"/>
    <w:rsid w:val="00434A85"/>
    <w:rsid w:val="00434FE7"/>
    <w:rsid w:val="00435990"/>
    <w:rsid w:val="00436433"/>
    <w:rsid w:val="004364B2"/>
    <w:rsid w:val="00436F1B"/>
    <w:rsid w:val="00437727"/>
    <w:rsid w:val="00440822"/>
    <w:rsid w:val="00440DF7"/>
    <w:rsid w:val="0044169C"/>
    <w:rsid w:val="00441E40"/>
    <w:rsid w:val="00442156"/>
    <w:rsid w:val="004422CC"/>
    <w:rsid w:val="004425EE"/>
    <w:rsid w:val="004429D3"/>
    <w:rsid w:val="00442FDC"/>
    <w:rsid w:val="0044313E"/>
    <w:rsid w:val="00443619"/>
    <w:rsid w:val="004445BC"/>
    <w:rsid w:val="004447D1"/>
    <w:rsid w:val="004448F9"/>
    <w:rsid w:val="00444C18"/>
    <w:rsid w:val="0044509F"/>
    <w:rsid w:val="004452D8"/>
    <w:rsid w:val="004458DB"/>
    <w:rsid w:val="00445B42"/>
    <w:rsid w:val="00445C24"/>
    <w:rsid w:val="00446231"/>
    <w:rsid w:val="00446A4C"/>
    <w:rsid w:val="00446FA5"/>
    <w:rsid w:val="00447A21"/>
    <w:rsid w:val="004507C9"/>
    <w:rsid w:val="004508A6"/>
    <w:rsid w:val="00450B4A"/>
    <w:rsid w:val="00450D54"/>
    <w:rsid w:val="00450D6F"/>
    <w:rsid w:val="00451487"/>
    <w:rsid w:val="004514B5"/>
    <w:rsid w:val="0045152C"/>
    <w:rsid w:val="00451687"/>
    <w:rsid w:val="004519A0"/>
    <w:rsid w:val="00451F1A"/>
    <w:rsid w:val="00452162"/>
    <w:rsid w:val="004524B6"/>
    <w:rsid w:val="0045396A"/>
    <w:rsid w:val="00453D19"/>
    <w:rsid w:val="0045502F"/>
    <w:rsid w:val="0045539C"/>
    <w:rsid w:val="004566DF"/>
    <w:rsid w:val="004567C5"/>
    <w:rsid w:val="00456E1E"/>
    <w:rsid w:val="00456F1D"/>
    <w:rsid w:val="0045727D"/>
    <w:rsid w:val="00457D69"/>
    <w:rsid w:val="00457F33"/>
    <w:rsid w:val="004600D2"/>
    <w:rsid w:val="00460F27"/>
    <w:rsid w:val="0046161C"/>
    <w:rsid w:val="00461B80"/>
    <w:rsid w:val="00461BF2"/>
    <w:rsid w:val="00461DA4"/>
    <w:rsid w:val="00461ED2"/>
    <w:rsid w:val="00462638"/>
    <w:rsid w:val="00462984"/>
    <w:rsid w:val="004630C0"/>
    <w:rsid w:val="00463303"/>
    <w:rsid w:val="00463BDB"/>
    <w:rsid w:val="00463FAA"/>
    <w:rsid w:val="00464A15"/>
    <w:rsid w:val="0046630A"/>
    <w:rsid w:val="004677E3"/>
    <w:rsid w:val="004679C5"/>
    <w:rsid w:val="004710B9"/>
    <w:rsid w:val="0047117D"/>
    <w:rsid w:val="0047162B"/>
    <w:rsid w:val="00471966"/>
    <w:rsid w:val="00471A04"/>
    <w:rsid w:val="00472365"/>
    <w:rsid w:val="004725FC"/>
    <w:rsid w:val="00472BE7"/>
    <w:rsid w:val="00472F0D"/>
    <w:rsid w:val="00473358"/>
    <w:rsid w:val="00473DAF"/>
    <w:rsid w:val="00474E71"/>
    <w:rsid w:val="0047505F"/>
    <w:rsid w:val="00475271"/>
    <w:rsid w:val="004755F3"/>
    <w:rsid w:val="0047560A"/>
    <w:rsid w:val="00476045"/>
    <w:rsid w:val="004762E9"/>
    <w:rsid w:val="00476983"/>
    <w:rsid w:val="00476B19"/>
    <w:rsid w:val="00476E19"/>
    <w:rsid w:val="00476EB5"/>
    <w:rsid w:val="00480E54"/>
    <w:rsid w:val="0048137F"/>
    <w:rsid w:val="0048168E"/>
    <w:rsid w:val="0048256B"/>
    <w:rsid w:val="00482B06"/>
    <w:rsid w:val="00483125"/>
    <w:rsid w:val="00483437"/>
    <w:rsid w:val="0048363E"/>
    <w:rsid w:val="00483C48"/>
    <w:rsid w:val="004841FD"/>
    <w:rsid w:val="0048463B"/>
    <w:rsid w:val="0048468E"/>
    <w:rsid w:val="00484E24"/>
    <w:rsid w:val="0048580A"/>
    <w:rsid w:val="00486F48"/>
    <w:rsid w:val="004871F6"/>
    <w:rsid w:val="0048770F"/>
    <w:rsid w:val="00487AC3"/>
    <w:rsid w:val="00490572"/>
    <w:rsid w:val="00490585"/>
    <w:rsid w:val="00490B6F"/>
    <w:rsid w:val="0049153B"/>
    <w:rsid w:val="004921AB"/>
    <w:rsid w:val="0049228C"/>
    <w:rsid w:val="004927D7"/>
    <w:rsid w:val="00492EE4"/>
    <w:rsid w:val="00493042"/>
    <w:rsid w:val="0049337F"/>
    <w:rsid w:val="00493439"/>
    <w:rsid w:val="004936CD"/>
    <w:rsid w:val="00493B92"/>
    <w:rsid w:val="00493D22"/>
    <w:rsid w:val="00493EC9"/>
    <w:rsid w:val="00494D01"/>
    <w:rsid w:val="00496C72"/>
    <w:rsid w:val="00496E62"/>
    <w:rsid w:val="004A0398"/>
    <w:rsid w:val="004A044E"/>
    <w:rsid w:val="004A0B03"/>
    <w:rsid w:val="004A1705"/>
    <w:rsid w:val="004A194D"/>
    <w:rsid w:val="004A1A76"/>
    <w:rsid w:val="004A1C9B"/>
    <w:rsid w:val="004A2E97"/>
    <w:rsid w:val="004A2F78"/>
    <w:rsid w:val="004A379D"/>
    <w:rsid w:val="004A44DB"/>
    <w:rsid w:val="004A5575"/>
    <w:rsid w:val="004A673D"/>
    <w:rsid w:val="004A6761"/>
    <w:rsid w:val="004A69CC"/>
    <w:rsid w:val="004B011D"/>
    <w:rsid w:val="004B027E"/>
    <w:rsid w:val="004B081C"/>
    <w:rsid w:val="004B1519"/>
    <w:rsid w:val="004B1BB1"/>
    <w:rsid w:val="004B1BEF"/>
    <w:rsid w:val="004B2052"/>
    <w:rsid w:val="004B262F"/>
    <w:rsid w:val="004B2984"/>
    <w:rsid w:val="004B4373"/>
    <w:rsid w:val="004B5136"/>
    <w:rsid w:val="004B554C"/>
    <w:rsid w:val="004B62D8"/>
    <w:rsid w:val="004B6828"/>
    <w:rsid w:val="004B747B"/>
    <w:rsid w:val="004B77C0"/>
    <w:rsid w:val="004B7A78"/>
    <w:rsid w:val="004B7D69"/>
    <w:rsid w:val="004C0B01"/>
    <w:rsid w:val="004C12C9"/>
    <w:rsid w:val="004C14FA"/>
    <w:rsid w:val="004C19B5"/>
    <w:rsid w:val="004C1AEA"/>
    <w:rsid w:val="004C1E2D"/>
    <w:rsid w:val="004C2AE5"/>
    <w:rsid w:val="004C3AB0"/>
    <w:rsid w:val="004C41F7"/>
    <w:rsid w:val="004C4814"/>
    <w:rsid w:val="004C526E"/>
    <w:rsid w:val="004C5652"/>
    <w:rsid w:val="004C6BD6"/>
    <w:rsid w:val="004C71E4"/>
    <w:rsid w:val="004C7827"/>
    <w:rsid w:val="004C79E1"/>
    <w:rsid w:val="004D022F"/>
    <w:rsid w:val="004D04E4"/>
    <w:rsid w:val="004D0834"/>
    <w:rsid w:val="004D0A9E"/>
    <w:rsid w:val="004D1724"/>
    <w:rsid w:val="004D17A3"/>
    <w:rsid w:val="004D2A46"/>
    <w:rsid w:val="004D45A9"/>
    <w:rsid w:val="004D48E3"/>
    <w:rsid w:val="004D49D3"/>
    <w:rsid w:val="004D54BA"/>
    <w:rsid w:val="004D5816"/>
    <w:rsid w:val="004D65B6"/>
    <w:rsid w:val="004D6A7C"/>
    <w:rsid w:val="004E0704"/>
    <w:rsid w:val="004E0A88"/>
    <w:rsid w:val="004E133A"/>
    <w:rsid w:val="004E1CCA"/>
    <w:rsid w:val="004E1F93"/>
    <w:rsid w:val="004E2816"/>
    <w:rsid w:val="004E3506"/>
    <w:rsid w:val="004E361B"/>
    <w:rsid w:val="004E3BCD"/>
    <w:rsid w:val="004E401D"/>
    <w:rsid w:val="004E4274"/>
    <w:rsid w:val="004E482B"/>
    <w:rsid w:val="004E5B95"/>
    <w:rsid w:val="004E5D37"/>
    <w:rsid w:val="004E6260"/>
    <w:rsid w:val="004E6A59"/>
    <w:rsid w:val="004E6D17"/>
    <w:rsid w:val="004E70C9"/>
    <w:rsid w:val="004E747C"/>
    <w:rsid w:val="004E75A1"/>
    <w:rsid w:val="004E7BEB"/>
    <w:rsid w:val="004F031F"/>
    <w:rsid w:val="004F314C"/>
    <w:rsid w:val="004F352B"/>
    <w:rsid w:val="004F3F52"/>
    <w:rsid w:val="004F5EE7"/>
    <w:rsid w:val="004F5F0C"/>
    <w:rsid w:val="004F61E6"/>
    <w:rsid w:val="004F765D"/>
    <w:rsid w:val="00500147"/>
    <w:rsid w:val="00500443"/>
    <w:rsid w:val="0050073B"/>
    <w:rsid w:val="00500D2B"/>
    <w:rsid w:val="00501178"/>
    <w:rsid w:val="00501811"/>
    <w:rsid w:val="0050193D"/>
    <w:rsid w:val="00501C13"/>
    <w:rsid w:val="0050209D"/>
    <w:rsid w:val="00502109"/>
    <w:rsid w:val="00502A86"/>
    <w:rsid w:val="00503094"/>
    <w:rsid w:val="0050341A"/>
    <w:rsid w:val="0050384F"/>
    <w:rsid w:val="0050413B"/>
    <w:rsid w:val="00504D38"/>
    <w:rsid w:val="00504DF8"/>
    <w:rsid w:val="00504DFD"/>
    <w:rsid w:val="0050508E"/>
    <w:rsid w:val="0050521A"/>
    <w:rsid w:val="0050529D"/>
    <w:rsid w:val="005059C2"/>
    <w:rsid w:val="005063EE"/>
    <w:rsid w:val="005068E8"/>
    <w:rsid w:val="00506DFC"/>
    <w:rsid w:val="00507459"/>
    <w:rsid w:val="005079B0"/>
    <w:rsid w:val="00507AA3"/>
    <w:rsid w:val="005105C3"/>
    <w:rsid w:val="005105F1"/>
    <w:rsid w:val="0051087C"/>
    <w:rsid w:val="00511531"/>
    <w:rsid w:val="00512B8D"/>
    <w:rsid w:val="00512C38"/>
    <w:rsid w:val="005130AE"/>
    <w:rsid w:val="00513A91"/>
    <w:rsid w:val="005173C7"/>
    <w:rsid w:val="00517CC9"/>
    <w:rsid w:val="005201F7"/>
    <w:rsid w:val="00520237"/>
    <w:rsid w:val="00520CBE"/>
    <w:rsid w:val="00520F4A"/>
    <w:rsid w:val="0052127E"/>
    <w:rsid w:val="0052133B"/>
    <w:rsid w:val="00521CDF"/>
    <w:rsid w:val="00523E2B"/>
    <w:rsid w:val="0052404F"/>
    <w:rsid w:val="00524832"/>
    <w:rsid w:val="00525402"/>
    <w:rsid w:val="00527137"/>
    <w:rsid w:val="00527479"/>
    <w:rsid w:val="00527EC6"/>
    <w:rsid w:val="00530194"/>
    <w:rsid w:val="005305F9"/>
    <w:rsid w:val="00530963"/>
    <w:rsid w:val="00530EAB"/>
    <w:rsid w:val="005311E2"/>
    <w:rsid w:val="00531471"/>
    <w:rsid w:val="005322E3"/>
    <w:rsid w:val="005327C6"/>
    <w:rsid w:val="005328AC"/>
    <w:rsid w:val="00534482"/>
    <w:rsid w:val="0053463C"/>
    <w:rsid w:val="005346AA"/>
    <w:rsid w:val="00534B96"/>
    <w:rsid w:val="00534B9F"/>
    <w:rsid w:val="0053568F"/>
    <w:rsid w:val="00535B95"/>
    <w:rsid w:val="00535F38"/>
    <w:rsid w:val="00535F56"/>
    <w:rsid w:val="005373F8"/>
    <w:rsid w:val="0053751A"/>
    <w:rsid w:val="00537E2E"/>
    <w:rsid w:val="00537F3A"/>
    <w:rsid w:val="00537FB0"/>
    <w:rsid w:val="005400B1"/>
    <w:rsid w:val="00540264"/>
    <w:rsid w:val="0054030F"/>
    <w:rsid w:val="00540479"/>
    <w:rsid w:val="00541EEE"/>
    <w:rsid w:val="00541FCB"/>
    <w:rsid w:val="00542228"/>
    <w:rsid w:val="00542799"/>
    <w:rsid w:val="00542855"/>
    <w:rsid w:val="00542D44"/>
    <w:rsid w:val="00542F95"/>
    <w:rsid w:val="005433F9"/>
    <w:rsid w:val="005433FB"/>
    <w:rsid w:val="0054377E"/>
    <w:rsid w:val="0054394D"/>
    <w:rsid w:val="00544A00"/>
    <w:rsid w:val="00544C43"/>
    <w:rsid w:val="0054529D"/>
    <w:rsid w:val="0054531C"/>
    <w:rsid w:val="00545767"/>
    <w:rsid w:val="00545C29"/>
    <w:rsid w:val="005464EC"/>
    <w:rsid w:val="00546C7F"/>
    <w:rsid w:val="00547B89"/>
    <w:rsid w:val="00550287"/>
    <w:rsid w:val="00550618"/>
    <w:rsid w:val="00550A75"/>
    <w:rsid w:val="00551626"/>
    <w:rsid w:val="00551821"/>
    <w:rsid w:val="00551D54"/>
    <w:rsid w:val="005526B8"/>
    <w:rsid w:val="00552C21"/>
    <w:rsid w:val="00553CDA"/>
    <w:rsid w:val="00553F62"/>
    <w:rsid w:val="00554021"/>
    <w:rsid w:val="005540CF"/>
    <w:rsid w:val="005543B6"/>
    <w:rsid w:val="005544EC"/>
    <w:rsid w:val="00554614"/>
    <w:rsid w:val="00555ABA"/>
    <w:rsid w:val="00555F67"/>
    <w:rsid w:val="00556291"/>
    <w:rsid w:val="005579AA"/>
    <w:rsid w:val="005603DF"/>
    <w:rsid w:val="00560C2E"/>
    <w:rsid w:val="00560CB6"/>
    <w:rsid w:val="0056185A"/>
    <w:rsid w:val="00561B78"/>
    <w:rsid w:val="00561FA9"/>
    <w:rsid w:val="005625DA"/>
    <w:rsid w:val="00563048"/>
    <w:rsid w:val="00563AA6"/>
    <w:rsid w:val="00563D66"/>
    <w:rsid w:val="00564AB8"/>
    <w:rsid w:val="00564AF7"/>
    <w:rsid w:val="0056557C"/>
    <w:rsid w:val="00566C1C"/>
    <w:rsid w:val="00566DC6"/>
    <w:rsid w:val="00566E6D"/>
    <w:rsid w:val="00566F61"/>
    <w:rsid w:val="00567219"/>
    <w:rsid w:val="0056749C"/>
    <w:rsid w:val="005674A7"/>
    <w:rsid w:val="00567730"/>
    <w:rsid w:val="005700B9"/>
    <w:rsid w:val="005703B7"/>
    <w:rsid w:val="00570676"/>
    <w:rsid w:val="00570AC0"/>
    <w:rsid w:val="005713F1"/>
    <w:rsid w:val="005715D9"/>
    <w:rsid w:val="00571B33"/>
    <w:rsid w:val="0057213D"/>
    <w:rsid w:val="00573669"/>
    <w:rsid w:val="00573868"/>
    <w:rsid w:val="00573B10"/>
    <w:rsid w:val="00573DF8"/>
    <w:rsid w:val="00574C3F"/>
    <w:rsid w:val="005758D7"/>
    <w:rsid w:val="0057634D"/>
    <w:rsid w:val="00576DE3"/>
    <w:rsid w:val="00577836"/>
    <w:rsid w:val="0057795F"/>
    <w:rsid w:val="005803B3"/>
    <w:rsid w:val="005809FA"/>
    <w:rsid w:val="00580C49"/>
    <w:rsid w:val="00580ED5"/>
    <w:rsid w:val="005813C6"/>
    <w:rsid w:val="005826D9"/>
    <w:rsid w:val="005827E6"/>
    <w:rsid w:val="00582A9F"/>
    <w:rsid w:val="005831EF"/>
    <w:rsid w:val="005835CF"/>
    <w:rsid w:val="0058477E"/>
    <w:rsid w:val="00585117"/>
    <w:rsid w:val="00585B28"/>
    <w:rsid w:val="00585E12"/>
    <w:rsid w:val="005865EE"/>
    <w:rsid w:val="00586AFF"/>
    <w:rsid w:val="00587003"/>
    <w:rsid w:val="00587674"/>
    <w:rsid w:val="00590130"/>
    <w:rsid w:val="00590511"/>
    <w:rsid w:val="00590642"/>
    <w:rsid w:val="00590967"/>
    <w:rsid w:val="00591819"/>
    <w:rsid w:val="005930FE"/>
    <w:rsid w:val="00593A58"/>
    <w:rsid w:val="00593ECC"/>
    <w:rsid w:val="00594090"/>
    <w:rsid w:val="00594AE1"/>
    <w:rsid w:val="00594B57"/>
    <w:rsid w:val="00594D1B"/>
    <w:rsid w:val="005950A0"/>
    <w:rsid w:val="00595613"/>
    <w:rsid w:val="00595F65"/>
    <w:rsid w:val="00596264"/>
    <w:rsid w:val="0059686F"/>
    <w:rsid w:val="00597412"/>
    <w:rsid w:val="00597501"/>
    <w:rsid w:val="00597713"/>
    <w:rsid w:val="005A0965"/>
    <w:rsid w:val="005A0E45"/>
    <w:rsid w:val="005A1109"/>
    <w:rsid w:val="005A12AD"/>
    <w:rsid w:val="005A1B61"/>
    <w:rsid w:val="005A1C0A"/>
    <w:rsid w:val="005A1CF6"/>
    <w:rsid w:val="005A1E48"/>
    <w:rsid w:val="005A20B7"/>
    <w:rsid w:val="005A2951"/>
    <w:rsid w:val="005A2A76"/>
    <w:rsid w:val="005A4B13"/>
    <w:rsid w:val="005A4C40"/>
    <w:rsid w:val="005A4E2D"/>
    <w:rsid w:val="005A6170"/>
    <w:rsid w:val="005A66EE"/>
    <w:rsid w:val="005A74B5"/>
    <w:rsid w:val="005B0274"/>
    <w:rsid w:val="005B0991"/>
    <w:rsid w:val="005B0ABA"/>
    <w:rsid w:val="005B0C8C"/>
    <w:rsid w:val="005B0D1D"/>
    <w:rsid w:val="005B1038"/>
    <w:rsid w:val="005B1226"/>
    <w:rsid w:val="005B1E40"/>
    <w:rsid w:val="005B2861"/>
    <w:rsid w:val="005B2BBC"/>
    <w:rsid w:val="005B2F2D"/>
    <w:rsid w:val="005B352B"/>
    <w:rsid w:val="005B3931"/>
    <w:rsid w:val="005B3B44"/>
    <w:rsid w:val="005B445D"/>
    <w:rsid w:val="005B5B8A"/>
    <w:rsid w:val="005B706B"/>
    <w:rsid w:val="005B7494"/>
    <w:rsid w:val="005B7853"/>
    <w:rsid w:val="005B7A0D"/>
    <w:rsid w:val="005C009F"/>
    <w:rsid w:val="005C06C1"/>
    <w:rsid w:val="005C07A4"/>
    <w:rsid w:val="005C0EE0"/>
    <w:rsid w:val="005C12B5"/>
    <w:rsid w:val="005C3040"/>
    <w:rsid w:val="005C3478"/>
    <w:rsid w:val="005C3D0F"/>
    <w:rsid w:val="005C3F3D"/>
    <w:rsid w:val="005C4AB4"/>
    <w:rsid w:val="005C4F89"/>
    <w:rsid w:val="005C4FC7"/>
    <w:rsid w:val="005C5858"/>
    <w:rsid w:val="005C624E"/>
    <w:rsid w:val="005C6CB2"/>
    <w:rsid w:val="005C74B1"/>
    <w:rsid w:val="005C75EB"/>
    <w:rsid w:val="005D01FE"/>
    <w:rsid w:val="005D03C0"/>
    <w:rsid w:val="005D0824"/>
    <w:rsid w:val="005D0ACE"/>
    <w:rsid w:val="005D0E1D"/>
    <w:rsid w:val="005D0F3F"/>
    <w:rsid w:val="005D1D4D"/>
    <w:rsid w:val="005D1DC6"/>
    <w:rsid w:val="005D1E25"/>
    <w:rsid w:val="005D1F29"/>
    <w:rsid w:val="005D2725"/>
    <w:rsid w:val="005D2B56"/>
    <w:rsid w:val="005D33FA"/>
    <w:rsid w:val="005D3F4E"/>
    <w:rsid w:val="005D403B"/>
    <w:rsid w:val="005D4187"/>
    <w:rsid w:val="005D45AE"/>
    <w:rsid w:val="005D4D56"/>
    <w:rsid w:val="005D55EE"/>
    <w:rsid w:val="005D5F31"/>
    <w:rsid w:val="005D6BD9"/>
    <w:rsid w:val="005D739C"/>
    <w:rsid w:val="005D7B69"/>
    <w:rsid w:val="005E098E"/>
    <w:rsid w:val="005E1671"/>
    <w:rsid w:val="005E18D6"/>
    <w:rsid w:val="005E3AD0"/>
    <w:rsid w:val="005E3BA5"/>
    <w:rsid w:val="005E3CFC"/>
    <w:rsid w:val="005E3EAD"/>
    <w:rsid w:val="005E465E"/>
    <w:rsid w:val="005E5164"/>
    <w:rsid w:val="005E563D"/>
    <w:rsid w:val="005E5A6A"/>
    <w:rsid w:val="005E6BA9"/>
    <w:rsid w:val="005E7EF7"/>
    <w:rsid w:val="005F00BD"/>
    <w:rsid w:val="005F15E9"/>
    <w:rsid w:val="005F1724"/>
    <w:rsid w:val="005F1733"/>
    <w:rsid w:val="005F2527"/>
    <w:rsid w:val="005F273C"/>
    <w:rsid w:val="005F3023"/>
    <w:rsid w:val="005F30BD"/>
    <w:rsid w:val="005F39BC"/>
    <w:rsid w:val="005F3E55"/>
    <w:rsid w:val="005F585A"/>
    <w:rsid w:val="005F5A1C"/>
    <w:rsid w:val="005F62D2"/>
    <w:rsid w:val="005F6F05"/>
    <w:rsid w:val="005F7512"/>
    <w:rsid w:val="006003AF"/>
    <w:rsid w:val="006011C7"/>
    <w:rsid w:val="00601A87"/>
    <w:rsid w:val="00601E16"/>
    <w:rsid w:val="00601EB3"/>
    <w:rsid w:val="00601F1A"/>
    <w:rsid w:val="006035C1"/>
    <w:rsid w:val="00603AA6"/>
    <w:rsid w:val="00603D8C"/>
    <w:rsid w:val="0060420C"/>
    <w:rsid w:val="00604F65"/>
    <w:rsid w:val="00605041"/>
    <w:rsid w:val="00606469"/>
    <w:rsid w:val="00606EF5"/>
    <w:rsid w:val="0060794F"/>
    <w:rsid w:val="00607C17"/>
    <w:rsid w:val="0061060B"/>
    <w:rsid w:val="006107EC"/>
    <w:rsid w:val="00611F8B"/>
    <w:rsid w:val="00612765"/>
    <w:rsid w:val="00613CE4"/>
    <w:rsid w:val="00614090"/>
    <w:rsid w:val="0061427A"/>
    <w:rsid w:val="0061482B"/>
    <w:rsid w:val="00614998"/>
    <w:rsid w:val="00614E87"/>
    <w:rsid w:val="00615543"/>
    <w:rsid w:val="006168CD"/>
    <w:rsid w:val="00616C42"/>
    <w:rsid w:val="0061746E"/>
    <w:rsid w:val="00617FD0"/>
    <w:rsid w:val="006202F9"/>
    <w:rsid w:val="0062044B"/>
    <w:rsid w:val="006209E2"/>
    <w:rsid w:val="00621A2C"/>
    <w:rsid w:val="0062247C"/>
    <w:rsid w:val="0062265F"/>
    <w:rsid w:val="00622AD4"/>
    <w:rsid w:val="00622D92"/>
    <w:rsid w:val="0062472C"/>
    <w:rsid w:val="006247FB"/>
    <w:rsid w:val="00624877"/>
    <w:rsid w:val="00625379"/>
    <w:rsid w:val="00625465"/>
    <w:rsid w:val="00625B4C"/>
    <w:rsid w:val="00626359"/>
    <w:rsid w:val="0062741B"/>
    <w:rsid w:val="00630110"/>
    <w:rsid w:val="006309EF"/>
    <w:rsid w:val="00630CF9"/>
    <w:rsid w:val="006317CC"/>
    <w:rsid w:val="00631C8B"/>
    <w:rsid w:val="006323C3"/>
    <w:rsid w:val="00633B8C"/>
    <w:rsid w:val="00633D8B"/>
    <w:rsid w:val="00634F81"/>
    <w:rsid w:val="006358DB"/>
    <w:rsid w:val="00635AEC"/>
    <w:rsid w:val="00636674"/>
    <w:rsid w:val="006368FE"/>
    <w:rsid w:val="0063725B"/>
    <w:rsid w:val="00637CF8"/>
    <w:rsid w:val="00640797"/>
    <w:rsid w:val="00640860"/>
    <w:rsid w:val="00640A1E"/>
    <w:rsid w:val="00641359"/>
    <w:rsid w:val="006423CE"/>
    <w:rsid w:val="006434E9"/>
    <w:rsid w:val="00643922"/>
    <w:rsid w:val="00643FAF"/>
    <w:rsid w:val="006452D7"/>
    <w:rsid w:val="00645A8C"/>
    <w:rsid w:val="00645ACC"/>
    <w:rsid w:val="00645E77"/>
    <w:rsid w:val="00646539"/>
    <w:rsid w:val="00646B50"/>
    <w:rsid w:val="00646C2D"/>
    <w:rsid w:val="006479DC"/>
    <w:rsid w:val="00647B2E"/>
    <w:rsid w:val="00650924"/>
    <w:rsid w:val="006512AD"/>
    <w:rsid w:val="006515EC"/>
    <w:rsid w:val="006532F3"/>
    <w:rsid w:val="00653D92"/>
    <w:rsid w:val="00654253"/>
    <w:rsid w:val="00655134"/>
    <w:rsid w:val="0065687F"/>
    <w:rsid w:val="00656BDC"/>
    <w:rsid w:val="00656C76"/>
    <w:rsid w:val="006601ED"/>
    <w:rsid w:val="00660B02"/>
    <w:rsid w:val="00660CE2"/>
    <w:rsid w:val="0066100E"/>
    <w:rsid w:val="006611EF"/>
    <w:rsid w:val="006618A9"/>
    <w:rsid w:val="00661FB0"/>
    <w:rsid w:val="00662473"/>
    <w:rsid w:val="00662A80"/>
    <w:rsid w:val="006632DE"/>
    <w:rsid w:val="00663AEB"/>
    <w:rsid w:val="00663B84"/>
    <w:rsid w:val="00663C96"/>
    <w:rsid w:val="00663D9B"/>
    <w:rsid w:val="006648AA"/>
    <w:rsid w:val="0066492F"/>
    <w:rsid w:val="00664E99"/>
    <w:rsid w:val="006650D6"/>
    <w:rsid w:val="0066529D"/>
    <w:rsid w:val="006654E9"/>
    <w:rsid w:val="00665F22"/>
    <w:rsid w:val="00666787"/>
    <w:rsid w:val="00666880"/>
    <w:rsid w:val="00666882"/>
    <w:rsid w:val="00666A4A"/>
    <w:rsid w:val="00666D7A"/>
    <w:rsid w:val="00667710"/>
    <w:rsid w:val="00667FA4"/>
    <w:rsid w:val="00670080"/>
    <w:rsid w:val="006700E6"/>
    <w:rsid w:val="006706D7"/>
    <w:rsid w:val="00670760"/>
    <w:rsid w:val="00670C81"/>
    <w:rsid w:val="0067169D"/>
    <w:rsid w:val="00671B99"/>
    <w:rsid w:val="00671EE0"/>
    <w:rsid w:val="00672AB6"/>
    <w:rsid w:val="0067418D"/>
    <w:rsid w:val="0067465C"/>
    <w:rsid w:val="00674C7B"/>
    <w:rsid w:val="006756B4"/>
    <w:rsid w:val="006756CE"/>
    <w:rsid w:val="00675716"/>
    <w:rsid w:val="00675866"/>
    <w:rsid w:val="006758B2"/>
    <w:rsid w:val="00675AAC"/>
    <w:rsid w:val="00675F6C"/>
    <w:rsid w:val="00676161"/>
    <w:rsid w:val="006770CF"/>
    <w:rsid w:val="00677BA5"/>
    <w:rsid w:val="00677E8E"/>
    <w:rsid w:val="006804AE"/>
    <w:rsid w:val="00680508"/>
    <w:rsid w:val="0068121C"/>
    <w:rsid w:val="006813CE"/>
    <w:rsid w:val="006816B9"/>
    <w:rsid w:val="006817D4"/>
    <w:rsid w:val="00681FF1"/>
    <w:rsid w:val="006823B8"/>
    <w:rsid w:val="006827B3"/>
    <w:rsid w:val="00683EBD"/>
    <w:rsid w:val="00684F07"/>
    <w:rsid w:val="00685542"/>
    <w:rsid w:val="00685B02"/>
    <w:rsid w:val="006866F3"/>
    <w:rsid w:val="00686973"/>
    <w:rsid w:val="00686B1B"/>
    <w:rsid w:val="0068701E"/>
    <w:rsid w:val="00687A6D"/>
    <w:rsid w:val="00691513"/>
    <w:rsid w:val="006917F7"/>
    <w:rsid w:val="00691BC9"/>
    <w:rsid w:val="006925FD"/>
    <w:rsid w:val="00692681"/>
    <w:rsid w:val="0069302D"/>
    <w:rsid w:val="006932A2"/>
    <w:rsid w:val="006937C0"/>
    <w:rsid w:val="00695A72"/>
    <w:rsid w:val="00697195"/>
    <w:rsid w:val="0069740A"/>
    <w:rsid w:val="006979D2"/>
    <w:rsid w:val="00697BA5"/>
    <w:rsid w:val="00697CFE"/>
    <w:rsid w:val="006A1584"/>
    <w:rsid w:val="006A1A5C"/>
    <w:rsid w:val="006A1D69"/>
    <w:rsid w:val="006A28C2"/>
    <w:rsid w:val="006A2C67"/>
    <w:rsid w:val="006A4D04"/>
    <w:rsid w:val="006A5AF7"/>
    <w:rsid w:val="006A5B50"/>
    <w:rsid w:val="006A5DD2"/>
    <w:rsid w:val="006A6371"/>
    <w:rsid w:val="006A6C34"/>
    <w:rsid w:val="006A7525"/>
    <w:rsid w:val="006A770B"/>
    <w:rsid w:val="006A7903"/>
    <w:rsid w:val="006B054A"/>
    <w:rsid w:val="006B08A8"/>
    <w:rsid w:val="006B11B9"/>
    <w:rsid w:val="006B1C44"/>
    <w:rsid w:val="006B1EDC"/>
    <w:rsid w:val="006B245C"/>
    <w:rsid w:val="006B25C8"/>
    <w:rsid w:val="006B2CA5"/>
    <w:rsid w:val="006B3C07"/>
    <w:rsid w:val="006B4F24"/>
    <w:rsid w:val="006B5604"/>
    <w:rsid w:val="006B58AA"/>
    <w:rsid w:val="006B5C26"/>
    <w:rsid w:val="006B5F9E"/>
    <w:rsid w:val="006B62A9"/>
    <w:rsid w:val="006B78B7"/>
    <w:rsid w:val="006B7AEC"/>
    <w:rsid w:val="006B7D61"/>
    <w:rsid w:val="006C04D7"/>
    <w:rsid w:val="006C09C5"/>
    <w:rsid w:val="006C09EE"/>
    <w:rsid w:val="006C2350"/>
    <w:rsid w:val="006C25FF"/>
    <w:rsid w:val="006C2A4B"/>
    <w:rsid w:val="006C2DE6"/>
    <w:rsid w:val="006C36E5"/>
    <w:rsid w:val="006C5988"/>
    <w:rsid w:val="006C6267"/>
    <w:rsid w:val="006C6365"/>
    <w:rsid w:val="006C68E1"/>
    <w:rsid w:val="006C6FBE"/>
    <w:rsid w:val="006C7450"/>
    <w:rsid w:val="006C7617"/>
    <w:rsid w:val="006C7699"/>
    <w:rsid w:val="006D128B"/>
    <w:rsid w:val="006D139B"/>
    <w:rsid w:val="006D2165"/>
    <w:rsid w:val="006D26F8"/>
    <w:rsid w:val="006D285C"/>
    <w:rsid w:val="006D2FFE"/>
    <w:rsid w:val="006D3936"/>
    <w:rsid w:val="006D4B3A"/>
    <w:rsid w:val="006D4B88"/>
    <w:rsid w:val="006D4E03"/>
    <w:rsid w:val="006D589D"/>
    <w:rsid w:val="006D5C3D"/>
    <w:rsid w:val="006D5E44"/>
    <w:rsid w:val="006D61A8"/>
    <w:rsid w:val="006D69BF"/>
    <w:rsid w:val="006D6ECD"/>
    <w:rsid w:val="006D7121"/>
    <w:rsid w:val="006D7C80"/>
    <w:rsid w:val="006D7D41"/>
    <w:rsid w:val="006E12AE"/>
    <w:rsid w:val="006E1C68"/>
    <w:rsid w:val="006E1D8A"/>
    <w:rsid w:val="006E2C3D"/>
    <w:rsid w:val="006E3C4F"/>
    <w:rsid w:val="006E3CD1"/>
    <w:rsid w:val="006E5602"/>
    <w:rsid w:val="006E6149"/>
    <w:rsid w:val="006E635B"/>
    <w:rsid w:val="006E6485"/>
    <w:rsid w:val="006E76D8"/>
    <w:rsid w:val="006F0208"/>
    <w:rsid w:val="006F02D9"/>
    <w:rsid w:val="006F031B"/>
    <w:rsid w:val="006F077D"/>
    <w:rsid w:val="006F0B80"/>
    <w:rsid w:val="006F1006"/>
    <w:rsid w:val="006F137F"/>
    <w:rsid w:val="006F22C2"/>
    <w:rsid w:val="006F2E0A"/>
    <w:rsid w:val="006F33B8"/>
    <w:rsid w:val="006F3627"/>
    <w:rsid w:val="006F3CE6"/>
    <w:rsid w:val="006F3FBF"/>
    <w:rsid w:val="006F4585"/>
    <w:rsid w:val="006F4762"/>
    <w:rsid w:val="006F48ED"/>
    <w:rsid w:val="006F5D1A"/>
    <w:rsid w:val="006F5F39"/>
    <w:rsid w:val="006F625B"/>
    <w:rsid w:val="006F6A22"/>
    <w:rsid w:val="006F6E0E"/>
    <w:rsid w:val="006F6EE5"/>
    <w:rsid w:val="006F705A"/>
    <w:rsid w:val="0070054A"/>
    <w:rsid w:val="00700809"/>
    <w:rsid w:val="00700CA0"/>
    <w:rsid w:val="007013C8"/>
    <w:rsid w:val="0070178F"/>
    <w:rsid w:val="00701A4D"/>
    <w:rsid w:val="00701AAA"/>
    <w:rsid w:val="00701C39"/>
    <w:rsid w:val="00702CA0"/>
    <w:rsid w:val="00702DF8"/>
    <w:rsid w:val="0070421E"/>
    <w:rsid w:val="00704443"/>
    <w:rsid w:val="00704F6C"/>
    <w:rsid w:val="00705C25"/>
    <w:rsid w:val="00705E58"/>
    <w:rsid w:val="00706083"/>
    <w:rsid w:val="007064FC"/>
    <w:rsid w:val="00707090"/>
    <w:rsid w:val="007074D2"/>
    <w:rsid w:val="00707A04"/>
    <w:rsid w:val="00707CAD"/>
    <w:rsid w:val="00707DDD"/>
    <w:rsid w:val="00707E07"/>
    <w:rsid w:val="00710163"/>
    <w:rsid w:val="00710EC6"/>
    <w:rsid w:val="00710FAB"/>
    <w:rsid w:val="00711404"/>
    <w:rsid w:val="007115DC"/>
    <w:rsid w:val="0071217C"/>
    <w:rsid w:val="00712A7B"/>
    <w:rsid w:val="00712B71"/>
    <w:rsid w:val="00712F23"/>
    <w:rsid w:val="00713826"/>
    <w:rsid w:val="00714599"/>
    <w:rsid w:val="007146D8"/>
    <w:rsid w:val="00715674"/>
    <w:rsid w:val="00715A50"/>
    <w:rsid w:val="00715E3B"/>
    <w:rsid w:val="007165EE"/>
    <w:rsid w:val="00716ADC"/>
    <w:rsid w:val="00716D93"/>
    <w:rsid w:val="00717052"/>
    <w:rsid w:val="00720240"/>
    <w:rsid w:val="007215B5"/>
    <w:rsid w:val="00721912"/>
    <w:rsid w:val="0072242B"/>
    <w:rsid w:val="00724ACD"/>
    <w:rsid w:val="00725D95"/>
    <w:rsid w:val="0072622A"/>
    <w:rsid w:val="007266B6"/>
    <w:rsid w:val="00726CF8"/>
    <w:rsid w:val="007274FE"/>
    <w:rsid w:val="00727B23"/>
    <w:rsid w:val="0073026B"/>
    <w:rsid w:val="007303F2"/>
    <w:rsid w:val="00730F3C"/>
    <w:rsid w:val="007316D0"/>
    <w:rsid w:val="00731E86"/>
    <w:rsid w:val="00731FFF"/>
    <w:rsid w:val="007321E8"/>
    <w:rsid w:val="0073235D"/>
    <w:rsid w:val="0073293D"/>
    <w:rsid w:val="00732B6D"/>
    <w:rsid w:val="00733228"/>
    <w:rsid w:val="0073336B"/>
    <w:rsid w:val="00733395"/>
    <w:rsid w:val="00733E6E"/>
    <w:rsid w:val="00734707"/>
    <w:rsid w:val="00734AA2"/>
    <w:rsid w:val="00734DB6"/>
    <w:rsid w:val="007350C8"/>
    <w:rsid w:val="00735B39"/>
    <w:rsid w:val="00736A83"/>
    <w:rsid w:val="00736B60"/>
    <w:rsid w:val="00737263"/>
    <w:rsid w:val="00737379"/>
    <w:rsid w:val="00737478"/>
    <w:rsid w:val="007378AC"/>
    <w:rsid w:val="00737D61"/>
    <w:rsid w:val="007403D5"/>
    <w:rsid w:val="00740757"/>
    <w:rsid w:val="00740A49"/>
    <w:rsid w:val="00740BE3"/>
    <w:rsid w:val="00741F14"/>
    <w:rsid w:val="007424A8"/>
    <w:rsid w:val="0074258D"/>
    <w:rsid w:val="007425CB"/>
    <w:rsid w:val="00742B39"/>
    <w:rsid w:val="00743427"/>
    <w:rsid w:val="00743BE5"/>
    <w:rsid w:val="00743CC1"/>
    <w:rsid w:val="00743D2D"/>
    <w:rsid w:val="00743E9C"/>
    <w:rsid w:val="00744B03"/>
    <w:rsid w:val="0074513C"/>
    <w:rsid w:val="00745F06"/>
    <w:rsid w:val="0074664D"/>
    <w:rsid w:val="007466A9"/>
    <w:rsid w:val="007468FF"/>
    <w:rsid w:val="00746E17"/>
    <w:rsid w:val="007473F6"/>
    <w:rsid w:val="00750841"/>
    <w:rsid w:val="00750F84"/>
    <w:rsid w:val="007518F6"/>
    <w:rsid w:val="0075199E"/>
    <w:rsid w:val="00751AC9"/>
    <w:rsid w:val="00752E3B"/>
    <w:rsid w:val="00754297"/>
    <w:rsid w:val="007547EF"/>
    <w:rsid w:val="00754F9D"/>
    <w:rsid w:val="0075584E"/>
    <w:rsid w:val="0075623B"/>
    <w:rsid w:val="0075649B"/>
    <w:rsid w:val="00757106"/>
    <w:rsid w:val="00757C8D"/>
    <w:rsid w:val="00760819"/>
    <w:rsid w:val="00761E7A"/>
    <w:rsid w:val="00761EDC"/>
    <w:rsid w:val="00762273"/>
    <w:rsid w:val="007634AA"/>
    <w:rsid w:val="00763A04"/>
    <w:rsid w:val="0076457F"/>
    <w:rsid w:val="007647D7"/>
    <w:rsid w:val="00764C10"/>
    <w:rsid w:val="00764EAF"/>
    <w:rsid w:val="00770207"/>
    <w:rsid w:val="007706DE"/>
    <w:rsid w:val="00770C12"/>
    <w:rsid w:val="00771BB1"/>
    <w:rsid w:val="00771C9C"/>
    <w:rsid w:val="00771CA7"/>
    <w:rsid w:val="007722AF"/>
    <w:rsid w:val="00772B64"/>
    <w:rsid w:val="0077302B"/>
    <w:rsid w:val="007748AF"/>
    <w:rsid w:val="00774A8C"/>
    <w:rsid w:val="00774D3D"/>
    <w:rsid w:val="007756B7"/>
    <w:rsid w:val="00775752"/>
    <w:rsid w:val="00775A1F"/>
    <w:rsid w:val="00775B9C"/>
    <w:rsid w:val="00776C9E"/>
    <w:rsid w:val="007801B4"/>
    <w:rsid w:val="00780D26"/>
    <w:rsid w:val="00780E57"/>
    <w:rsid w:val="00781184"/>
    <w:rsid w:val="0078181B"/>
    <w:rsid w:val="0078189B"/>
    <w:rsid w:val="007818FB"/>
    <w:rsid w:val="00781B5B"/>
    <w:rsid w:val="00781CC9"/>
    <w:rsid w:val="00781E0C"/>
    <w:rsid w:val="00782852"/>
    <w:rsid w:val="00782BAA"/>
    <w:rsid w:val="00783EDD"/>
    <w:rsid w:val="00784067"/>
    <w:rsid w:val="007842FF"/>
    <w:rsid w:val="00785A1C"/>
    <w:rsid w:val="0078645A"/>
    <w:rsid w:val="00787B3D"/>
    <w:rsid w:val="00787CC0"/>
    <w:rsid w:val="00787E9F"/>
    <w:rsid w:val="00790199"/>
    <w:rsid w:val="00790390"/>
    <w:rsid w:val="00790945"/>
    <w:rsid w:val="00790A46"/>
    <w:rsid w:val="00790A55"/>
    <w:rsid w:val="00790EDA"/>
    <w:rsid w:val="007915C0"/>
    <w:rsid w:val="007929E2"/>
    <w:rsid w:val="00792DDB"/>
    <w:rsid w:val="00792EDE"/>
    <w:rsid w:val="00792F5D"/>
    <w:rsid w:val="00793129"/>
    <w:rsid w:val="0079344F"/>
    <w:rsid w:val="00793C86"/>
    <w:rsid w:val="0079542A"/>
    <w:rsid w:val="00795F79"/>
    <w:rsid w:val="0079644A"/>
    <w:rsid w:val="007964C7"/>
    <w:rsid w:val="007A0013"/>
    <w:rsid w:val="007A06E3"/>
    <w:rsid w:val="007A21AC"/>
    <w:rsid w:val="007A2409"/>
    <w:rsid w:val="007A2744"/>
    <w:rsid w:val="007A27BF"/>
    <w:rsid w:val="007A2915"/>
    <w:rsid w:val="007A2D2B"/>
    <w:rsid w:val="007A301C"/>
    <w:rsid w:val="007A4186"/>
    <w:rsid w:val="007A42B0"/>
    <w:rsid w:val="007A4526"/>
    <w:rsid w:val="007A48CD"/>
    <w:rsid w:val="007A4A5B"/>
    <w:rsid w:val="007A4B0E"/>
    <w:rsid w:val="007A50FA"/>
    <w:rsid w:val="007A5147"/>
    <w:rsid w:val="007A5C40"/>
    <w:rsid w:val="007A5D31"/>
    <w:rsid w:val="007A60B6"/>
    <w:rsid w:val="007A66A0"/>
    <w:rsid w:val="007A6801"/>
    <w:rsid w:val="007A6876"/>
    <w:rsid w:val="007A6A52"/>
    <w:rsid w:val="007A6C1F"/>
    <w:rsid w:val="007A6E03"/>
    <w:rsid w:val="007A7529"/>
    <w:rsid w:val="007A75F0"/>
    <w:rsid w:val="007A7D60"/>
    <w:rsid w:val="007A7F98"/>
    <w:rsid w:val="007B04D4"/>
    <w:rsid w:val="007B1299"/>
    <w:rsid w:val="007B1967"/>
    <w:rsid w:val="007B1D21"/>
    <w:rsid w:val="007B1FE7"/>
    <w:rsid w:val="007B241B"/>
    <w:rsid w:val="007B2C6D"/>
    <w:rsid w:val="007B2C84"/>
    <w:rsid w:val="007B2D54"/>
    <w:rsid w:val="007B355C"/>
    <w:rsid w:val="007B37F6"/>
    <w:rsid w:val="007B3B42"/>
    <w:rsid w:val="007B4640"/>
    <w:rsid w:val="007B5591"/>
    <w:rsid w:val="007B5D38"/>
    <w:rsid w:val="007B6296"/>
    <w:rsid w:val="007B679F"/>
    <w:rsid w:val="007B7F61"/>
    <w:rsid w:val="007C0035"/>
    <w:rsid w:val="007C0179"/>
    <w:rsid w:val="007C0376"/>
    <w:rsid w:val="007C0C25"/>
    <w:rsid w:val="007C15CC"/>
    <w:rsid w:val="007C1E3B"/>
    <w:rsid w:val="007C20B1"/>
    <w:rsid w:val="007C279B"/>
    <w:rsid w:val="007C2A36"/>
    <w:rsid w:val="007C2E79"/>
    <w:rsid w:val="007C3E91"/>
    <w:rsid w:val="007C4C8E"/>
    <w:rsid w:val="007C5166"/>
    <w:rsid w:val="007C52FE"/>
    <w:rsid w:val="007C5EE7"/>
    <w:rsid w:val="007C69D9"/>
    <w:rsid w:val="007C6A6B"/>
    <w:rsid w:val="007C7492"/>
    <w:rsid w:val="007C79ED"/>
    <w:rsid w:val="007D1BAF"/>
    <w:rsid w:val="007D225D"/>
    <w:rsid w:val="007D276E"/>
    <w:rsid w:val="007D2BFB"/>
    <w:rsid w:val="007D3686"/>
    <w:rsid w:val="007D4C3F"/>
    <w:rsid w:val="007D5174"/>
    <w:rsid w:val="007D562D"/>
    <w:rsid w:val="007D5913"/>
    <w:rsid w:val="007D5987"/>
    <w:rsid w:val="007D6701"/>
    <w:rsid w:val="007D7C5D"/>
    <w:rsid w:val="007D7F0F"/>
    <w:rsid w:val="007E0C9F"/>
    <w:rsid w:val="007E1451"/>
    <w:rsid w:val="007E1E0D"/>
    <w:rsid w:val="007E284D"/>
    <w:rsid w:val="007E42BB"/>
    <w:rsid w:val="007E431F"/>
    <w:rsid w:val="007E5239"/>
    <w:rsid w:val="007E5691"/>
    <w:rsid w:val="007E5B92"/>
    <w:rsid w:val="007E62FF"/>
    <w:rsid w:val="007E6523"/>
    <w:rsid w:val="007E6E9F"/>
    <w:rsid w:val="007E790F"/>
    <w:rsid w:val="007F156E"/>
    <w:rsid w:val="007F22F1"/>
    <w:rsid w:val="007F252C"/>
    <w:rsid w:val="007F3646"/>
    <w:rsid w:val="007F37EF"/>
    <w:rsid w:val="007F3C3A"/>
    <w:rsid w:val="007F4313"/>
    <w:rsid w:val="007F461B"/>
    <w:rsid w:val="007F4738"/>
    <w:rsid w:val="007F4DAB"/>
    <w:rsid w:val="007F527D"/>
    <w:rsid w:val="007F530C"/>
    <w:rsid w:val="007F549A"/>
    <w:rsid w:val="007F5828"/>
    <w:rsid w:val="007F6319"/>
    <w:rsid w:val="007F64A0"/>
    <w:rsid w:val="007F6BAF"/>
    <w:rsid w:val="007F6C4B"/>
    <w:rsid w:val="007F7019"/>
    <w:rsid w:val="00800AB8"/>
    <w:rsid w:val="00800C98"/>
    <w:rsid w:val="00800DE5"/>
    <w:rsid w:val="00801100"/>
    <w:rsid w:val="00802C03"/>
    <w:rsid w:val="008044A0"/>
    <w:rsid w:val="00804D99"/>
    <w:rsid w:val="008054C1"/>
    <w:rsid w:val="008064ED"/>
    <w:rsid w:val="008065C2"/>
    <w:rsid w:val="0080672B"/>
    <w:rsid w:val="00807ADE"/>
    <w:rsid w:val="00807B84"/>
    <w:rsid w:val="00807BD7"/>
    <w:rsid w:val="00810515"/>
    <w:rsid w:val="008107ED"/>
    <w:rsid w:val="008127EE"/>
    <w:rsid w:val="00812FF8"/>
    <w:rsid w:val="00813454"/>
    <w:rsid w:val="00813B32"/>
    <w:rsid w:val="00813E2B"/>
    <w:rsid w:val="00813E87"/>
    <w:rsid w:val="008140FB"/>
    <w:rsid w:val="00814A79"/>
    <w:rsid w:val="00814BEB"/>
    <w:rsid w:val="00814EDB"/>
    <w:rsid w:val="008151A2"/>
    <w:rsid w:val="008152FF"/>
    <w:rsid w:val="0081571F"/>
    <w:rsid w:val="00815D99"/>
    <w:rsid w:val="00816CA0"/>
    <w:rsid w:val="0081784B"/>
    <w:rsid w:val="00817940"/>
    <w:rsid w:val="00820889"/>
    <w:rsid w:val="008210F6"/>
    <w:rsid w:val="0082148C"/>
    <w:rsid w:val="00821A13"/>
    <w:rsid w:val="00821AA0"/>
    <w:rsid w:val="0082229C"/>
    <w:rsid w:val="00823FA1"/>
    <w:rsid w:val="008242F9"/>
    <w:rsid w:val="00824933"/>
    <w:rsid w:val="00824B95"/>
    <w:rsid w:val="00825374"/>
    <w:rsid w:val="0082577F"/>
    <w:rsid w:val="008263D4"/>
    <w:rsid w:val="008267AE"/>
    <w:rsid w:val="00826C3D"/>
    <w:rsid w:val="008271E9"/>
    <w:rsid w:val="00827E0D"/>
    <w:rsid w:val="0083060F"/>
    <w:rsid w:val="008306BE"/>
    <w:rsid w:val="00831767"/>
    <w:rsid w:val="00831BA5"/>
    <w:rsid w:val="00831DE9"/>
    <w:rsid w:val="0083241B"/>
    <w:rsid w:val="00832B59"/>
    <w:rsid w:val="008339B0"/>
    <w:rsid w:val="00833F1B"/>
    <w:rsid w:val="00834020"/>
    <w:rsid w:val="00834184"/>
    <w:rsid w:val="00834466"/>
    <w:rsid w:val="00834F56"/>
    <w:rsid w:val="00834FA6"/>
    <w:rsid w:val="008351C9"/>
    <w:rsid w:val="0083525D"/>
    <w:rsid w:val="00835FB2"/>
    <w:rsid w:val="0083605D"/>
    <w:rsid w:val="0083656B"/>
    <w:rsid w:val="008367CC"/>
    <w:rsid w:val="00836FE1"/>
    <w:rsid w:val="008373DF"/>
    <w:rsid w:val="00837509"/>
    <w:rsid w:val="00837674"/>
    <w:rsid w:val="00841626"/>
    <w:rsid w:val="00841780"/>
    <w:rsid w:val="00841AF7"/>
    <w:rsid w:val="00841B66"/>
    <w:rsid w:val="008426C0"/>
    <w:rsid w:val="00842AC4"/>
    <w:rsid w:val="00842CA8"/>
    <w:rsid w:val="00842F79"/>
    <w:rsid w:val="0084452F"/>
    <w:rsid w:val="00844788"/>
    <w:rsid w:val="00844B66"/>
    <w:rsid w:val="00844EF5"/>
    <w:rsid w:val="008453E5"/>
    <w:rsid w:val="00845D15"/>
    <w:rsid w:val="00847B83"/>
    <w:rsid w:val="00847F79"/>
    <w:rsid w:val="00850C8C"/>
    <w:rsid w:val="0085164C"/>
    <w:rsid w:val="008518D9"/>
    <w:rsid w:val="00852216"/>
    <w:rsid w:val="0085260E"/>
    <w:rsid w:val="00853AB8"/>
    <w:rsid w:val="00853B1C"/>
    <w:rsid w:val="00853FA4"/>
    <w:rsid w:val="00854499"/>
    <w:rsid w:val="00855646"/>
    <w:rsid w:val="00855DEB"/>
    <w:rsid w:val="00856EF0"/>
    <w:rsid w:val="00856F48"/>
    <w:rsid w:val="008601C0"/>
    <w:rsid w:val="00860659"/>
    <w:rsid w:val="00860D32"/>
    <w:rsid w:val="00862065"/>
    <w:rsid w:val="00862BE9"/>
    <w:rsid w:val="00862DB0"/>
    <w:rsid w:val="008646DD"/>
    <w:rsid w:val="00864A9F"/>
    <w:rsid w:val="00864E71"/>
    <w:rsid w:val="00866561"/>
    <w:rsid w:val="0086660F"/>
    <w:rsid w:val="00866AD8"/>
    <w:rsid w:val="00866EC9"/>
    <w:rsid w:val="00867479"/>
    <w:rsid w:val="00867524"/>
    <w:rsid w:val="00867BAF"/>
    <w:rsid w:val="00870821"/>
    <w:rsid w:val="00870A8B"/>
    <w:rsid w:val="00870AD9"/>
    <w:rsid w:val="0087158F"/>
    <w:rsid w:val="00871EB9"/>
    <w:rsid w:val="008726B0"/>
    <w:rsid w:val="00872D9B"/>
    <w:rsid w:val="00872F8B"/>
    <w:rsid w:val="00873337"/>
    <w:rsid w:val="00874505"/>
    <w:rsid w:val="008747F1"/>
    <w:rsid w:val="00874F4C"/>
    <w:rsid w:val="008750AC"/>
    <w:rsid w:val="00875613"/>
    <w:rsid w:val="008757FA"/>
    <w:rsid w:val="00875955"/>
    <w:rsid w:val="00875AE5"/>
    <w:rsid w:val="0087667F"/>
    <w:rsid w:val="008806B8"/>
    <w:rsid w:val="00880833"/>
    <w:rsid w:val="0088095C"/>
    <w:rsid w:val="00880A69"/>
    <w:rsid w:val="00880D58"/>
    <w:rsid w:val="00880DA3"/>
    <w:rsid w:val="00881179"/>
    <w:rsid w:val="00882209"/>
    <w:rsid w:val="00882230"/>
    <w:rsid w:val="00882648"/>
    <w:rsid w:val="00883BC2"/>
    <w:rsid w:val="00884AA3"/>
    <w:rsid w:val="00884FF3"/>
    <w:rsid w:val="00885109"/>
    <w:rsid w:val="008851F0"/>
    <w:rsid w:val="008852F4"/>
    <w:rsid w:val="0088600D"/>
    <w:rsid w:val="00886476"/>
    <w:rsid w:val="0088668A"/>
    <w:rsid w:val="008870E9"/>
    <w:rsid w:val="00887790"/>
    <w:rsid w:val="0089058C"/>
    <w:rsid w:val="00890F34"/>
    <w:rsid w:val="008910D2"/>
    <w:rsid w:val="00891688"/>
    <w:rsid w:val="00892CBF"/>
    <w:rsid w:val="008938FC"/>
    <w:rsid w:val="00893C2D"/>
    <w:rsid w:val="00893F19"/>
    <w:rsid w:val="008943C3"/>
    <w:rsid w:val="008946F4"/>
    <w:rsid w:val="008954D8"/>
    <w:rsid w:val="00895A27"/>
    <w:rsid w:val="008969D5"/>
    <w:rsid w:val="00896BE0"/>
    <w:rsid w:val="00897328"/>
    <w:rsid w:val="0089797A"/>
    <w:rsid w:val="00897EEF"/>
    <w:rsid w:val="00897F44"/>
    <w:rsid w:val="008A02C3"/>
    <w:rsid w:val="008A093C"/>
    <w:rsid w:val="008A12B4"/>
    <w:rsid w:val="008A136A"/>
    <w:rsid w:val="008A16F3"/>
    <w:rsid w:val="008A2327"/>
    <w:rsid w:val="008A2845"/>
    <w:rsid w:val="008A2C74"/>
    <w:rsid w:val="008A40DD"/>
    <w:rsid w:val="008A54E3"/>
    <w:rsid w:val="008A6DA8"/>
    <w:rsid w:val="008A7F56"/>
    <w:rsid w:val="008B00DE"/>
    <w:rsid w:val="008B00E7"/>
    <w:rsid w:val="008B0227"/>
    <w:rsid w:val="008B024A"/>
    <w:rsid w:val="008B07B8"/>
    <w:rsid w:val="008B0D85"/>
    <w:rsid w:val="008B0EA6"/>
    <w:rsid w:val="008B0EC7"/>
    <w:rsid w:val="008B10CD"/>
    <w:rsid w:val="008B2711"/>
    <w:rsid w:val="008B28ED"/>
    <w:rsid w:val="008B3281"/>
    <w:rsid w:val="008B417D"/>
    <w:rsid w:val="008B4469"/>
    <w:rsid w:val="008B46BB"/>
    <w:rsid w:val="008B4C27"/>
    <w:rsid w:val="008C0780"/>
    <w:rsid w:val="008C0A14"/>
    <w:rsid w:val="008C0C47"/>
    <w:rsid w:val="008C0C48"/>
    <w:rsid w:val="008C1FD0"/>
    <w:rsid w:val="008C24BA"/>
    <w:rsid w:val="008C27F5"/>
    <w:rsid w:val="008C33A8"/>
    <w:rsid w:val="008C4082"/>
    <w:rsid w:val="008C455F"/>
    <w:rsid w:val="008C49C2"/>
    <w:rsid w:val="008C4B1A"/>
    <w:rsid w:val="008C505A"/>
    <w:rsid w:val="008C51E5"/>
    <w:rsid w:val="008C523A"/>
    <w:rsid w:val="008C5297"/>
    <w:rsid w:val="008C53A3"/>
    <w:rsid w:val="008C553F"/>
    <w:rsid w:val="008C65D8"/>
    <w:rsid w:val="008C68CC"/>
    <w:rsid w:val="008C7718"/>
    <w:rsid w:val="008C7D54"/>
    <w:rsid w:val="008D0B5C"/>
    <w:rsid w:val="008D0C62"/>
    <w:rsid w:val="008D1317"/>
    <w:rsid w:val="008D1ABC"/>
    <w:rsid w:val="008D214C"/>
    <w:rsid w:val="008D30E7"/>
    <w:rsid w:val="008D391D"/>
    <w:rsid w:val="008D39F6"/>
    <w:rsid w:val="008D3A59"/>
    <w:rsid w:val="008D3BDC"/>
    <w:rsid w:val="008D3EBB"/>
    <w:rsid w:val="008D56D3"/>
    <w:rsid w:val="008D5891"/>
    <w:rsid w:val="008D5DD5"/>
    <w:rsid w:val="008D747F"/>
    <w:rsid w:val="008D7B9B"/>
    <w:rsid w:val="008E09E2"/>
    <w:rsid w:val="008E2586"/>
    <w:rsid w:val="008E2982"/>
    <w:rsid w:val="008E3011"/>
    <w:rsid w:val="008E4992"/>
    <w:rsid w:val="008E5489"/>
    <w:rsid w:val="008E6709"/>
    <w:rsid w:val="008E68AB"/>
    <w:rsid w:val="008E7F05"/>
    <w:rsid w:val="008F0318"/>
    <w:rsid w:val="008F063F"/>
    <w:rsid w:val="008F068C"/>
    <w:rsid w:val="008F0DF1"/>
    <w:rsid w:val="008F1499"/>
    <w:rsid w:val="008F1AA5"/>
    <w:rsid w:val="008F1FF0"/>
    <w:rsid w:val="008F21A8"/>
    <w:rsid w:val="008F295F"/>
    <w:rsid w:val="008F31F2"/>
    <w:rsid w:val="008F454D"/>
    <w:rsid w:val="008F51B3"/>
    <w:rsid w:val="008F5767"/>
    <w:rsid w:val="008F58DD"/>
    <w:rsid w:val="008F5DD6"/>
    <w:rsid w:val="008F61D7"/>
    <w:rsid w:val="008F682B"/>
    <w:rsid w:val="008F6E76"/>
    <w:rsid w:val="008F6F4A"/>
    <w:rsid w:val="008F6F66"/>
    <w:rsid w:val="00901BCA"/>
    <w:rsid w:val="009023BC"/>
    <w:rsid w:val="009023CE"/>
    <w:rsid w:val="00902A10"/>
    <w:rsid w:val="00902C4D"/>
    <w:rsid w:val="00903523"/>
    <w:rsid w:val="009043D1"/>
    <w:rsid w:val="009058E3"/>
    <w:rsid w:val="00905A51"/>
    <w:rsid w:val="00905F84"/>
    <w:rsid w:val="00906897"/>
    <w:rsid w:val="009068A8"/>
    <w:rsid w:val="00906969"/>
    <w:rsid w:val="00906F83"/>
    <w:rsid w:val="00907E15"/>
    <w:rsid w:val="00907E82"/>
    <w:rsid w:val="00910350"/>
    <w:rsid w:val="00910536"/>
    <w:rsid w:val="009116EE"/>
    <w:rsid w:val="009118B6"/>
    <w:rsid w:val="00911C75"/>
    <w:rsid w:val="009124E5"/>
    <w:rsid w:val="0091285E"/>
    <w:rsid w:val="00912F58"/>
    <w:rsid w:val="00913128"/>
    <w:rsid w:val="00914F7A"/>
    <w:rsid w:val="00915829"/>
    <w:rsid w:val="00915AAA"/>
    <w:rsid w:val="00915E54"/>
    <w:rsid w:val="00916492"/>
    <w:rsid w:val="00916DC0"/>
    <w:rsid w:val="009171B9"/>
    <w:rsid w:val="0091732B"/>
    <w:rsid w:val="00920822"/>
    <w:rsid w:val="00922010"/>
    <w:rsid w:val="009225B2"/>
    <w:rsid w:val="0092288D"/>
    <w:rsid w:val="009228F6"/>
    <w:rsid w:val="00922F1E"/>
    <w:rsid w:val="00923801"/>
    <w:rsid w:val="00923CD9"/>
    <w:rsid w:val="0092413D"/>
    <w:rsid w:val="009242F1"/>
    <w:rsid w:val="00924A75"/>
    <w:rsid w:val="00924D4A"/>
    <w:rsid w:val="00925D47"/>
    <w:rsid w:val="00926EE9"/>
    <w:rsid w:val="0092724B"/>
    <w:rsid w:val="0092731F"/>
    <w:rsid w:val="0092738E"/>
    <w:rsid w:val="00927963"/>
    <w:rsid w:val="009301BF"/>
    <w:rsid w:val="009306DB"/>
    <w:rsid w:val="00931E86"/>
    <w:rsid w:val="00932159"/>
    <w:rsid w:val="00932345"/>
    <w:rsid w:val="009323DB"/>
    <w:rsid w:val="0093254E"/>
    <w:rsid w:val="00932A11"/>
    <w:rsid w:val="00932C7C"/>
    <w:rsid w:val="00934BFF"/>
    <w:rsid w:val="00934E8E"/>
    <w:rsid w:val="00935CC4"/>
    <w:rsid w:val="00936327"/>
    <w:rsid w:val="00936B70"/>
    <w:rsid w:val="00936BBD"/>
    <w:rsid w:val="0093707C"/>
    <w:rsid w:val="009379E6"/>
    <w:rsid w:val="00940090"/>
    <w:rsid w:val="009400B1"/>
    <w:rsid w:val="009423DD"/>
    <w:rsid w:val="00942442"/>
    <w:rsid w:val="00942732"/>
    <w:rsid w:val="00942C74"/>
    <w:rsid w:val="00942C8A"/>
    <w:rsid w:val="00943345"/>
    <w:rsid w:val="00943467"/>
    <w:rsid w:val="00943534"/>
    <w:rsid w:val="00944C17"/>
    <w:rsid w:val="00944C73"/>
    <w:rsid w:val="00946815"/>
    <w:rsid w:val="009476DB"/>
    <w:rsid w:val="00950219"/>
    <w:rsid w:val="00950F34"/>
    <w:rsid w:val="009512F0"/>
    <w:rsid w:val="009514E3"/>
    <w:rsid w:val="009525F1"/>
    <w:rsid w:val="0095260D"/>
    <w:rsid w:val="0095300F"/>
    <w:rsid w:val="00953F36"/>
    <w:rsid w:val="009541C8"/>
    <w:rsid w:val="00955259"/>
    <w:rsid w:val="009555B4"/>
    <w:rsid w:val="00955820"/>
    <w:rsid w:val="00956363"/>
    <w:rsid w:val="00957457"/>
    <w:rsid w:val="00957D2A"/>
    <w:rsid w:val="00957EBD"/>
    <w:rsid w:val="009604B7"/>
    <w:rsid w:val="00960A59"/>
    <w:rsid w:val="009613F3"/>
    <w:rsid w:val="009632BA"/>
    <w:rsid w:val="009634EB"/>
    <w:rsid w:val="009635BB"/>
    <w:rsid w:val="00963B13"/>
    <w:rsid w:val="0096655F"/>
    <w:rsid w:val="00966775"/>
    <w:rsid w:val="00966CD2"/>
    <w:rsid w:val="009675A1"/>
    <w:rsid w:val="00967623"/>
    <w:rsid w:val="00967626"/>
    <w:rsid w:val="00967C55"/>
    <w:rsid w:val="00967C9A"/>
    <w:rsid w:val="00967EC8"/>
    <w:rsid w:val="0097050B"/>
    <w:rsid w:val="00971AD8"/>
    <w:rsid w:val="009725D6"/>
    <w:rsid w:val="009726CB"/>
    <w:rsid w:val="0097354C"/>
    <w:rsid w:val="00973EA1"/>
    <w:rsid w:val="009740C3"/>
    <w:rsid w:val="00974839"/>
    <w:rsid w:val="0097497F"/>
    <w:rsid w:val="00974B26"/>
    <w:rsid w:val="009769DD"/>
    <w:rsid w:val="009772CB"/>
    <w:rsid w:val="009777E7"/>
    <w:rsid w:val="009807D4"/>
    <w:rsid w:val="00980F6E"/>
    <w:rsid w:val="009810EF"/>
    <w:rsid w:val="00981672"/>
    <w:rsid w:val="00981A1D"/>
    <w:rsid w:val="00981F68"/>
    <w:rsid w:val="00982A1A"/>
    <w:rsid w:val="00982D51"/>
    <w:rsid w:val="00983287"/>
    <w:rsid w:val="009839DB"/>
    <w:rsid w:val="00983BEB"/>
    <w:rsid w:val="009843FB"/>
    <w:rsid w:val="00984E56"/>
    <w:rsid w:val="009850CF"/>
    <w:rsid w:val="0098511A"/>
    <w:rsid w:val="0098534C"/>
    <w:rsid w:val="00986945"/>
    <w:rsid w:val="009869BC"/>
    <w:rsid w:val="00986B9C"/>
    <w:rsid w:val="00986C76"/>
    <w:rsid w:val="00987326"/>
    <w:rsid w:val="00987EA4"/>
    <w:rsid w:val="00990A6F"/>
    <w:rsid w:val="009910A6"/>
    <w:rsid w:val="009911F9"/>
    <w:rsid w:val="0099167B"/>
    <w:rsid w:val="00991EEB"/>
    <w:rsid w:val="0099282B"/>
    <w:rsid w:val="009934F1"/>
    <w:rsid w:val="00993AB6"/>
    <w:rsid w:val="00994AB1"/>
    <w:rsid w:val="00995031"/>
    <w:rsid w:val="009951B2"/>
    <w:rsid w:val="00995F2A"/>
    <w:rsid w:val="00996024"/>
    <w:rsid w:val="0099675E"/>
    <w:rsid w:val="009977AD"/>
    <w:rsid w:val="009979DC"/>
    <w:rsid w:val="009A01A9"/>
    <w:rsid w:val="009A01D5"/>
    <w:rsid w:val="009A088F"/>
    <w:rsid w:val="009A0954"/>
    <w:rsid w:val="009A0FCF"/>
    <w:rsid w:val="009A13E5"/>
    <w:rsid w:val="009A1560"/>
    <w:rsid w:val="009A215D"/>
    <w:rsid w:val="009A2CBA"/>
    <w:rsid w:val="009A2D86"/>
    <w:rsid w:val="009A2E46"/>
    <w:rsid w:val="009A3848"/>
    <w:rsid w:val="009A4601"/>
    <w:rsid w:val="009A4AD0"/>
    <w:rsid w:val="009A4F06"/>
    <w:rsid w:val="009A59D7"/>
    <w:rsid w:val="009A60A9"/>
    <w:rsid w:val="009A68E8"/>
    <w:rsid w:val="009A6992"/>
    <w:rsid w:val="009A6A87"/>
    <w:rsid w:val="009A6BC0"/>
    <w:rsid w:val="009A6F09"/>
    <w:rsid w:val="009A7357"/>
    <w:rsid w:val="009A74CD"/>
    <w:rsid w:val="009A7CE4"/>
    <w:rsid w:val="009A7D44"/>
    <w:rsid w:val="009B0858"/>
    <w:rsid w:val="009B19B6"/>
    <w:rsid w:val="009B2383"/>
    <w:rsid w:val="009B25D7"/>
    <w:rsid w:val="009B2E48"/>
    <w:rsid w:val="009B2F51"/>
    <w:rsid w:val="009B383B"/>
    <w:rsid w:val="009B3C5B"/>
    <w:rsid w:val="009B3C6F"/>
    <w:rsid w:val="009B44BE"/>
    <w:rsid w:val="009B49C6"/>
    <w:rsid w:val="009B4DFF"/>
    <w:rsid w:val="009B4F3C"/>
    <w:rsid w:val="009B4F52"/>
    <w:rsid w:val="009B5C75"/>
    <w:rsid w:val="009B6571"/>
    <w:rsid w:val="009B6866"/>
    <w:rsid w:val="009B7A76"/>
    <w:rsid w:val="009B7DF6"/>
    <w:rsid w:val="009C052C"/>
    <w:rsid w:val="009C0895"/>
    <w:rsid w:val="009C0AF8"/>
    <w:rsid w:val="009C0EB2"/>
    <w:rsid w:val="009C1629"/>
    <w:rsid w:val="009C1ACE"/>
    <w:rsid w:val="009C1BC6"/>
    <w:rsid w:val="009C1D73"/>
    <w:rsid w:val="009C1FEC"/>
    <w:rsid w:val="009C210F"/>
    <w:rsid w:val="009C2D3D"/>
    <w:rsid w:val="009C2F12"/>
    <w:rsid w:val="009C42E4"/>
    <w:rsid w:val="009C4AAE"/>
    <w:rsid w:val="009C5F88"/>
    <w:rsid w:val="009C617A"/>
    <w:rsid w:val="009C6323"/>
    <w:rsid w:val="009C66A9"/>
    <w:rsid w:val="009C6727"/>
    <w:rsid w:val="009C79C5"/>
    <w:rsid w:val="009D003E"/>
    <w:rsid w:val="009D0065"/>
    <w:rsid w:val="009D0069"/>
    <w:rsid w:val="009D02D7"/>
    <w:rsid w:val="009D03C4"/>
    <w:rsid w:val="009D09B3"/>
    <w:rsid w:val="009D0E19"/>
    <w:rsid w:val="009D1408"/>
    <w:rsid w:val="009D1918"/>
    <w:rsid w:val="009D196C"/>
    <w:rsid w:val="009D22E1"/>
    <w:rsid w:val="009D26A7"/>
    <w:rsid w:val="009D36F1"/>
    <w:rsid w:val="009D3AC5"/>
    <w:rsid w:val="009D3D22"/>
    <w:rsid w:val="009D4087"/>
    <w:rsid w:val="009D48AC"/>
    <w:rsid w:val="009D58A7"/>
    <w:rsid w:val="009D6323"/>
    <w:rsid w:val="009D64EF"/>
    <w:rsid w:val="009D6A3F"/>
    <w:rsid w:val="009D744D"/>
    <w:rsid w:val="009D74FC"/>
    <w:rsid w:val="009D7B67"/>
    <w:rsid w:val="009E004E"/>
    <w:rsid w:val="009E12BD"/>
    <w:rsid w:val="009E135A"/>
    <w:rsid w:val="009E1AA2"/>
    <w:rsid w:val="009E1BD1"/>
    <w:rsid w:val="009E201C"/>
    <w:rsid w:val="009E28F8"/>
    <w:rsid w:val="009E2BF8"/>
    <w:rsid w:val="009E2C1E"/>
    <w:rsid w:val="009E3721"/>
    <w:rsid w:val="009E3991"/>
    <w:rsid w:val="009E39E7"/>
    <w:rsid w:val="009E3BE8"/>
    <w:rsid w:val="009E6013"/>
    <w:rsid w:val="009E65C6"/>
    <w:rsid w:val="009E77CE"/>
    <w:rsid w:val="009E7CB3"/>
    <w:rsid w:val="009F02AF"/>
    <w:rsid w:val="009F054D"/>
    <w:rsid w:val="009F0955"/>
    <w:rsid w:val="009F213A"/>
    <w:rsid w:val="009F3342"/>
    <w:rsid w:val="009F3471"/>
    <w:rsid w:val="009F3AF6"/>
    <w:rsid w:val="009F5010"/>
    <w:rsid w:val="009F520A"/>
    <w:rsid w:val="009F529D"/>
    <w:rsid w:val="009F5964"/>
    <w:rsid w:val="009F5DF4"/>
    <w:rsid w:val="009F5E4F"/>
    <w:rsid w:val="009F6FE0"/>
    <w:rsid w:val="009F7BEE"/>
    <w:rsid w:val="009F7C6E"/>
    <w:rsid w:val="00A000A7"/>
    <w:rsid w:val="00A0087F"/>
    <w:rsid w:val="00A008CC"/>
    <w:rsid w:val="00A01477"/>
    <w:rsid w:val="00A025AA"/>
    <w:rsid w:val="00A026C9"/>
    <w:rsid w:val="00A0277E"/>
    <w:rsid w:val="00A02BD0"/>
    <w:rsid w:val="00A03F56"/>
    <w:rsid w:val="00A046ED"/>
    <w:rsid w:val="00A04C16"/>
    <w:rsid w:val="00A04CA0"/>
    <w:rsid w:val="00A05093"/>
    <w:rsid w:val="00A052CE"/>
    <w:rsid w:val="00A054D5"/>
    <w:rsid w:val="00A05AD6"/>
    <w:rsid w:val="00A0605C"/>
    <w:rsid w:val="00A06473"/>
    <w:rsid w:val="00A06977"/>
    <w:rsid w:val="00A07BB9"/>
    <w:rsid w:val="00A1018B"/>
    <w:rsid w:val="00A11CE6"/>
    <w:rsid w:val="00A123D6"/>
    <w:rsid w:val="00A12654"/>
    <w:rsid w:val="00A128D8"/>
    <w:rsid w:val="00A12C80"/>
    <w:rsid w:val="00A1308B"/>
    <w:rsid w:val="00A1340A"/>
    <w:rsid w:val="00A14814"/>
    <w:rsid w:val="00A1593C"/>
    <w:rsid w:val="00A16307"/>
    <w:rsid w:val="00A16318"/>
    <w:rsid w:val="00A16EBD"/>
    <w:rsid w:val="00A17013"/>
    <w:rsid w:val="00A17220"/>
    <w:rsid w:val="00A23184"/>
    <w:rsid w:val="00A23FD7"/>
    <w:rsid w:val="00A25F1C"/>
    <w:rsid w:val="00A26104"/>
    <w:rsid w:val="00A26188"/>
    <w:rsid w:val="00A2714A"/>
    <w:rsid w:val="00A272BD"/>
    <w:rsid w:val="00A272EF"/>
    <w:rsid w:val="00A3020F"/>
    <w:rsid w:val="00A304AB"/>
    <w:rsid w:val="00A30767"/>
    <w:rsid w:val="00A30BE6"/>
    <w:rsid w:val="00A31130"/>
    <w:rsid w:val="00A31249"/>
    <w:rsid w:val="00A3139A"/>
    <w:rsid w:val="00A318FA"/>
    <w:rsid w:val="00A320B8"/>
    <w:rsid w:val="00A32348"/>
    <w:rsid w:val="00A32AFD"/>
    <w:rsid w:val="00A345F1"/>
    <w:rsid w:val="00A3483D"/>
    <w:rsid w:val="00A35067"/>
    <w:rsid w:val="00A35456"/>
    <w:rsid w:val="00A35D83"/>
    <w:rsid w:val="00A36CDF"/>
    <w:rsid w:val="00A36E93"/>
    <w:rsid w:val="00A37124"/>
    <w:rsid w:val="00A4062D"/>
    <w:rsid w:val="00A40F61"/>
    <w:rsid w:val="00A4131B"/>
    <w:rsid w:val="00A4167F"/>
    <w:rsid w:val="00A416D7"/>
    <w:rsid w:val="00A41BEF"/>
    <w:rsid w:val="00A423AD"/>
    <w:rsid w:val="00A42F20"/>
    <w:rsid w:val="00A44469"/>
    <w:rsid w:val="00A44474"/>
    <w:rsid w:val="00A44807"/>
    <w:rsid w:val="00A44B6B"/>
    <w:rsid w:val="00A453B0"/>
    <w:rsid w:val="00A4572A"/>
    <w:rsid w:val="00A45D81"/>
    <w:rsid w:val="00A46086"/>
    <w:rsid w:val="00A474A0"/>
    <w:rsid w:val="00A474CE"/>
    <w:rsid w:val="00A50789"/>
    <w:rsid w:val="00A50FF1"/>
    <w:rsid w:val="00A51337"/>
    <w:rsid w:val="00A51B7B"/>
    <w:rsid w:val="00A51E20"/>
    <w:rsid w:val="00A51E3C"/>
    <w:rsid w:val="00A51F9E"/>
    <w:rsid w:val="00A526FB"/>
    <w:rsid w:val="00A528F6"/>
    <w:rsid w:val="00A52E04"/>
    <w:rsid w:val="00A53219"/>
    <w:rsid w:val="00A5326B"/>
    <w:rsid w:val="00A53658"/>
    <w:rsid w:val="00A537CE"/>
    <w:rsid w:val="00A537F0"/>
    <w:rsid w:val="00A539BD"/>
    <w:rsid w:val="00A54414"/>
    <w:rsid w:val="00A545F1"/>
    <w:rsid w:val="00A5487D"/>
    <w:rsid w:val="00A54938"/>
    <w:rsid w:val="00A54DCE"/>
    <w:rsid w:val="00A55286"/>
    <w:rsid w:val="00A555BD"/>
    <w:rsid w:val="00A555FE"/>
    <w:rsid w:val="00A55C95"/>
    <w:rsid w:val="00A55EE1"/>
    <w:rsid w:val="00A55FF6"/>
    <w:rsid w:val="00A5656E"/>
    <w:rsid w:val="00A5670F"/>
    <w:rsid w:val="00A5684F"/>
    <w:rsid w:val="00A56A72"/>
    <w:rsid w:val="00A56C8B"/>
    <w:rsid w:val="00A5738F"/>
    <w:rsid w:val="00A573A5"/>
    <w:rsid w:val="00A5757C"/>
    <w:rsid w:val="00A57B14"/>
    <w:rsid w:val="00A60194"/>
    <w:rsid w:val="00A607C1"/>
    <w:rsid w:val="00A610B6"/>
    <w:rsid w:val="00A636F2"/>
    <w:rsid w:val="00A63DA9"/>
    <w:rsid w:val="00A64663"/>
    <w:rsid w:val="00A6533F"/>
    <w:rsid w:val="00A66731"/>
    <w:rsid w:val="00A66C80"/>
    <w:rsid w:val="00A66D47"/>
    <w:rsid w:val="00A67196"/>
    <w:rsid w:val="00A70946"/>
    <w:rsid w:val="00A70B81"/>
    <w:rsid w:val="00A711BE"/>
    <w:rsid w:val="00A713CA"/>
    <w:rsid w:val="00A71413"/>
    <w:rsid w:val="00A72B78"/>
    <w:rsid w:val="00A730D5"/>
    <w:rsid w:val="00A736C1"/>
    <w:rsid w:val="00A73E71"/>
    <w:rsid w:val="00A74146"/>
    <w:rsid w:val="00A745AA"/>
    <w:rsid w:val="00A74840"/>
    <w:rsid w:val="00A751BD"/>
    <w:rsid w:val="00A751EE"/>
    <w:rsid w:val="00A7580D"/>
    <w:rsid w:val="00A75D7A"/>
    <w:rsid w:val="00A76925"/>
    <w:rsid w:val="00A76ACF"/>
    <w:rsid w:val="00A76C5B"/>
    <w:rsid w:val="00A76D8D"/>
    <w:rsid w:val="00A773EA"/>
    <w:rsid w:val="00A7749C"/>
    <w:rsid w:val="00A775EB"/>
    <w:rsid w:val="00A777E2"/>
    <w:rsid w:val="00A802BB"/>
    <w:rsid w:val="00A80382"/>
    <w:rsid w:val="00A803E3"/>
    <w:rsid w:val="00A806DB"/>
    <w:rsid w:val="00A80B34"/>
    <w:rsid w:val="00A80B94"/>
    <w:rsid w:val="00A82D8F"/>
    <w:rsid w:val="00A82DE1"/>
    <w:rsid w:val="00A832D6"/>
    <w:rsid w:val="00A83AB7"/>
    <w:rsid w:val="00A83B0E"/>
    <w:rsid w:val="00A84520"/>
    <w:rsid w:val="00A84EA2"/>
    <w:rsid w:val="00A8568C"/>
    <w:rsid w:val="00A8622E"/>
    <w:rsid w:val="00A87277"/>
    <w:rsid w:val="00A87BFD"/>
    <w:rsid w:val="00A908D9"/>
    <w:rsid w:val="00A9182F"/>
    <w:rsid w:val="00A91C30"/>
    <w:rsid w:val="00A91DA8"/>
    <w:rsid w:val="00A920BE"/>
    <w:rsid w:val="00A9246B"/>
    <w:rsid w:val="00A928FE"/>
    <w:rsid w:val="00A9344D"/>
    <w:rsid w:val="00A93874"/>
    <w:rsid w:val="00A942EB"/>
    <w:rsid w:val="00A945CD"/>
    <w:rsid w:val="00A948BD"/>
    <w:rsid w:val="00A9554B"/>
    <w:rsid w:val="00A95C24"/>
    <w:rsid w:val="00A95FC9"/>
    <w:rsid w:val="00A96896"/>
    <w:rsid w:val="00A97C8D"/>
    <w:rsid w:val="00AA01C3"/>
    <w:rsid w:val="00AA08D6"/>
    <w:rsid w:val="00AA0A72"/>
    <w:rsid w:val="00AA0B21"/>
    <w:rsid w:val="00AA1EDA"/>
    <w:rsid w:val="00AA20F6"/>
    <w:rsid w:val="00AA2460"/>
    <w:rsid w:val="00AA2FC0"/>
    <w:rsid w:val="00AA43AA"/>
    <w:rsid w:val="00AA44E1"/>
    <w:rsid w:val="00AA4DA3"/>
    <w:rsid w:val="00AA54E7"/>
    <w:rsid w:val="00AA6CFA"/>
    <w:rsid w:val="00AA7E14"/>
    <w:rsid w:val="00AB086B"/>
    <w:rsid w:val="00AB0976"/>
    <w:rsid w:val="00AB0E7E"/>
    <w:rsid w:val="00AB1750"/>
    <w:rsid w:val="00AB1F03"/>
    <w:rsid w:val="00AB25E6"/>
    <w:rsid w:val="00AB2847"/>
    <w:rsid w:val="00AB2B6D"/>
    <w:rsid w:val="00AB2C5D"/>
    <w:rsid w:val="00AB3D1C"/>
    <w:rsid w:val="00AB3D50"/>
    <w:rsid w:val="00AB4627"/>
    <w:rsid w:val="00AB4829"/>
    <w:rsid w:val="00AB49B6"/>
    <w:rsid w:val="00AB51AB"/>
    <w:rsid w:val="00AB5355"/>
    <w:rsid w:val="00AB63BA"/>
    <w:rsid w:val="00AB647E"/>
    <w:rsid w:val="00AB67B8"/>
    <w:rsid w:val="00AB6A2B"/>
    <w:rsid w:val="00AB6C92"/>
    <w:rsid w:val="00AB71F2"/>
    <w:rsid w:val="00AB7F1F"/>
    <w:rsid w:val="00AC0322"/>
    <w:rsid w:val="00AC0B2A"/>
    <w:rsid w:val="00AC0DFF"/>
    <w:rsid w:val="00AC1196"/>
    <w:rsid w:val="00AC2218"/>
    <w:rsid w:val="00AC23D4"/>
    <w:rsid w:val="00AC2A6D"/>
    <w:rsid w:val="00AC354E"/>
    <w:rsid w:val="00AC39EF"/>
    <w:rsid w:val="00AC495A"/>
    <w:rsid w:val="00AC5082"/>
    <w:rsid w:val="00AC5222"/>
    <w:rsid w:val="00AC67DE"/>
    <w:rsid w:val="00AC73CB"/>
    <w:rsid w:val="00AC73DF"/>
    <w:rsid w:val="00AC75F6"/>
    <w:rsid w:val="00AC79B7"/>
    <w:rsid w:val="00AD0F30"/>
    <w:rsid w:val="00AD15C1"/>
    <w:rsid w:val="00AD1865"/>
    <w:rsid w:val="00AD1EC1"/>
    <w:rsid w:val="00AD234D"/>
    <w:rsid w:val="00AD33E6"/>
    <w:rsid w:val="00AD4A6F"/>
    <w:rsid w:val="00AD6A13"/>
    <w:rsid w:val="00AD6DA8"/>
    <w:rsid w:val="00AD74B4"/>
    <w:rsid w:val="00AD7841"/>
    <w:rsid w:val="00AE0079"/>
    <w:rsid w:val="00AE071A"/>
    <w:rsid w:val="00AE0848"/>
    <w:rsid w:val="00AE0EE7"/>
    <w:rsid w:val="00AE0F71"/>
    <w:rsid w:val="00AE2145"/>
    <w:rsid w:val="00AE2468"/>
    <w:rsid w:val="00AE30AC"/>
    <w:rsid w:val="00AE3523"/>
    <w:rsid w:val="00AE3C81"/>
    <w:rsid w:val="00AE5449"/>
    <w:rsid w:val="00AE5660"/>
    <w:rsid w:val="00AE75D6"/>
    <w:rsid w:val="00AF03C6"/>
    <w:rsid w:val="00AF0639"/>
    <w:rsid w:val="00AF0DE9"/>
    <w:rsid w:val="00AF12DF"/>
    <w:rsid w:val="00AF16BE"/>
    <w:rsid w:val="00AF172C"/>
    <w:rsid w:val="00AF17DF"/>
    <w:rsid w:val="00AF262F"/>
    <w:rsid w:val="00AF27C5"/>
    <w:rsid w:val="00AF2A5A"/>
    <w:rsid w:val="00AF3091"/>
    <w:rsid w:val="00AF3611"/>
    <w:rsid w:val="00AF4105"/>
    <w:rsid w:val="00AF43AD"/>
    <w:rsid w:val="00AF4F06"/>
    <w:rsid w:val="00AF5718"/>
    <w:rsid w:val="00AF61A2"/>
    <w:rsid w:val="00AF6857"/>
    <w:rsid w:val="00AF7233"/>
    <w:rsid w:val="00AF7A6F"/>
    <w:rsid w:val="00B00A8A"/>
    <w:rsid w:val="00B014D1"/>
    <w:rsid w:val="00B01BD5"/>
    <w:rsid w:val="00B01D57"/>
    <w:rsid w:val="00B022A8"/>
    <w:rsid w:val="00B02D54"/>
    <w:rsid w:val="00B03674"/>
    <w:rsid w:val="00B03992"/>
    <w:rsid w:val="00B03BA6"/>
    <w:rsid w:val="00B0497F"/>
    <w:rsid w:val="00B04BD8"/>
    <w:rsid w:val="00B055A4"/>
    <w:rsid w:val="00B05FFD"/>
    <w:rsid w:val="00B06210"/>
    <w:rsid w:val="00B06628"/>
    <w:rsid w:val="00B06893"/>
    <w:rsid w:val="00B10006"/>
    <w:rsid w:val="00B1013A"/>
    <w:rsid w:val="00B10866"/>
    <w:rsid w:val="00B108D6"/>
    <w:rsid w:val="00B10BF4"/>
    <w:rsid w:val="00B10EFB"/>
    <w:rsid w:val="00B10F4B"/>
    <w:rsid w:val="00B1129F"/>
    <w:rsid w:val="00B114D4"/>
    <w:rsid w:val="00B11C0B"/>
    <w:rsid w:val="00B132C4"/>
    <w:rsid w:val="00B134F6"/>
    <w:rsid w:val="00B1410F"/>
    <w:rsid w:val="00B142F5"/>
    <w:rsid w:val="00B1500E"/>
    <w:rsid w:val="00B1503D"/>
    <w:rsid w:val="00B15639"/>
    <w:rsid w:val="00B16148"/>
    <w:rsid w:val="00B16F4D"/>
    <w:rsid w:val="00B17618"/>
    <w:rsid w:val="00B17B1E"/>
    <w:rsid w:val="00B17B5B"/>
    <w:rsid w:val="00B204EB"/>
    <w:rsid w:val="00B20DDB"/>
    <w:rsid w:val="00B21E9E"/>
    <w:rsid w:val="00B21F8E"/>
    <w:rsid w:val="00B22DD5"/>
    <w:rsid w:val="00B2313F"/>
    <w:rsid w:val="00B236E3"/>
    <w:rsid w:val="00B23957"/>
    <w:rsid w:val="00B23D74"/>
    <w:rsid w:val="00B23EE1"/>
    <w:rsid w:val="00B24480"/>
    <w:rsid w:val="00B2455C"/>
    <w:rsid w:val="00B24727"/>
    <w:rsid w:val="00B24AA4"/>
    <w:rsid w:val="00B25EAF"/>
    <w:rsid w:val="00B267DB"/>
    <w:rsid w:val="00B268BA"/>
    <w:rsid w:val="00B269E5"/>
    <w:rsid w:val="00B27177"/>
    <w:rsid w:val="00B27868"/>
    <w:rsid w:val="00B27C1D"/>
    <w:rsid w:val="00B27C95"/>
    <w:rsid w:val="00B27DEA"/>
    <w:rsid w:val="00B30316"/>
    <w:rsid w:val="00B30ACD"/>
    <w:rsid w:val="00B30B75"/>
    <w:rsid w:val="00B30D66"/>
    <w:rsid w:val="00B315F8"/>
    <w:rsid w:val="00B31749"/>
    <w:rsid w:val="00B326DB"/>
    <w:rsid w:val="00B32DF4"/>
    <w:rsid w:val="00B333B5"/>
    <w:rsid w:val="00B3374E"/>
    <w:rsid w:val="00B3378F"/>
    <w:rsid w:val="00B33CC9"/>
    <w:rsid w:val="00B34A39"/>
    <w:rsid w:val="00B34B79"/>
    <w:rsid w:val="00B34DDE"/>
    <w:rsid w:val="00B34E7E"/>
    <w:rsid w:val="00B35814"/>
    <w:rsid w:val="00B35E00"/>
    <w:rsid w:val="00B362A5"/>
    <w:rsid w:val="00B36E5E"/>
    <w:rsid w:val="00B37C64"/>
    <w:rsid w:val="00B37DAC"/>
    <w:rsid w:val="00B400E3"/>
    <w:rsid w:val="00B4081E"/>
    <w:rsid w:val="00B409A0"/>
    <w:rsid w:val="00B40AB0"/>
    <w:rsid w:val="00B40B9A"/>
    <w:rsid w:val="00B410F5"/>
    <w:rsid w:val="00B41231"/>
    <w:rsid w:val="00B42CB2"/>
    <w:rsid w:val="00B435FC"/>
    <w:rsid w:val="00B43C8A"/>
    <w:rsid w:val="00B45C83"/>
    <w:rsid w:val="00B45DE4"/>
    <w:rsid w:val="00B460A8"/>
    <w:rsid w:val="00B463EF"/>
    <w:rsid w:val="00B472C1"/>
    <w:rsid w:val="00B4772D"/>
    <w:rsid w:val="00B503CB"/>
    <w:rsid w:val="00B5086E"/>
    <w:rsid w:val="00B5126B"/>
    <w:rsid w:val="00B516C9"/>
    <w:rsid w:val="00B51E5D"/>
    <w:rsid w:val="00B51FAC"/>
    <w:rsid w:val="00B52824"/>
    <w:rsid w:val="00B52A85"/>
    <w:rsid w:val="00B5340E"/>
    <w:rsid w:val="00B54560"/>
    <w:rsid w:val="00B54A21"/>
    <w:rsid w:val="00B54D81"/>
    <w:rsid w:val="00B55A9C"/>
    <w:rsid w:val="00B55D5D"/>
    <w:rsid w:val="00B569F5"/>
    <w:rsid w:val="00B57A2F"/>
    <w:rsid w:val="00B6007A"/>
    <w:rsid w:val="00B6091E"/>
    <w:rsid w:val="00B6147C"/>
    <w:rsid w:val="00B62F36"/>
    <w:rsid w:val="00B63823"/>
    <w:rsid w:val="00B6448B"/>
    <w:rsid w:val="00B658D2"/>
    <w:rsid w:val="00B65E54"/>
    <w:rsid w:val="00B66092"/>
    <w:rsid w:val="00B669A6"/>
    <w:rsid w:val="00B67D4E"/>
    <w:rsid w:val="00B67D76"/>
    <w:rsid w:val="00B703D7"/>
    <w:rsid w:val="00B7099E"/>
    <w:rsid w:val="00B71154"/>
    <w:rsid w:val="00B72525"/>
    <w:rsid w:val="00B73AB9"/>
    <w:rsid w:val="00B7417D"/>
    <w:rsid w:val="00B74507"/>
    <w:rsid w:val="00B748D9"/>
    <w:rsid w:val="00B7517D"/>
    <w:rsid w:val="00B751C0"/>
    <w:rsid w:val="00B75259"/>
    <w:rsid w:val="00B75A0E"/>
    <w:rsid w:val="00B803C9"/>
    <w:rsid w:val="00B80C69"/>
    <w:rsid w:val="00B81945"/>
    <w:rsid w:val="00B81A6A"/>
    <w:rsid w:val="00B81E10"/>
    <w:rsid w:val="00B8250D"/>
    <w:rsid w:val="00B82C2D"/>
    <w:rsid w:val="00B8314C"/>
    <w:rsid w:val="00B83B8F"/>
    <w:rsid w:val="00B84010"/>
    <w:rsid w:val="00B84B1A"/>
    <w:rsid w:val="00B84B88"/>
    <w:rsid w:val="00B85370"/>
    <w:rsid w:val="00B85614"/>
    <w:rsid w:val="00B85D04"/>
    <w:rsid w:val="00B863A3"/>
    <w:rsid w:val="00B86668"/>
    <w:rsid w:val="00B87491"/>
    <w:rsid w:val="00B87A77"/>
    <w:rsid w:val="00B87B09"/>
    <w:rsid w:val="00B87CAF"/>
    <w:rsid w:val="00B909CB"/>
    <w:rsid w:val="00B90F52"/>
    <w:rsid w:val="00B9104B"/>
    <w:rsid w:val="00B91508"/>
    <w:rsid w:val="00B91976"/>
    <w:rsid w:val="00B91F99"/>
    <w:rsid w:val="00B9272D"/>
    <w:rsid w:val="00B93207"/>
    <w:rsid w:val="00B93893"/>
    <w:rsid w:val="00B93DB6"/>
    <w:rsid w:val="00B9407F"/>
    <w:rsid w:val="00B94855"/>
    <w:rsid w:val="00B9553E"/>
    <w:rsid w:val="00B956F7"/>
    <w:rsid w:val="00B95A16"/>
    <w:rsid w:val="00B95F35"/>
    <w:rsid w:val="00B96169"/>
    <w:rsid w:val="00B96E47"/>
    <w:rsid w:val="00B96E49"/>
    <w:rsid w:val="00B96ED1"/>
    <w:rsid w:val="00B979B8"/>
    <w:rsid w:val="00B97DDA"/>
    <w:rsid w:val="00B97E4A"/>
    <w:rsid w:val="00BA0053"/>
    <w:rsid w:val="00BA03A7"/>
    <w:rsid w:val="00BA0735"/>
    <w:rsid w:val="00BA07F4"/>
    <w:rsid w:val="00BA097E"/>
    <w:rsid w:val="00BA0BD4"/>
    <w:rsid w:val="00BA0DFC"/>
    <w:rsid w:val="00BA143F"/>
    <w:rsid w:val="00BA1DAC"/>
    <w:rsid w:val="00BA1E8E"/>
    <w:rsid w:val="00BA26D0"/>
    <w:rsid w:val="00BA2B4A"/>
    <w:rsid w:val="00BA2E87"/>
    <w:rsid w:val="00BA3529"/>
    <w:rsid w:val="00BA3731"/>
    <w:rsid w:val="00BA3C2E"/>
    <w:rsid w:val="00BA3CB4"/>
    <w:rsid w:val="00BA4A5D"/>
    <w:rsid w:val="00BA568B"/>
    <w:rsid w:val="00BA577A"/>
    <w:rsid w:val="00BA5C3F"/>
    <w:rsid w:val="00BA61B2"/>
    <w:rsid w:val="00BA65A3"/>
    <w:rsid w:val="00BA6883"/>
    <w:rsid w:val="00BA6DAC"/>
    <w:rsid w:val="00BB1668"/>
    <w:rsid w:val="00BB2AFC"/>
    <w:rsid w:val="00BB3347"/>
    <w:rsid w:val="00BB3D72"/>
    <w:rsid w:val="00BB437A"/>
    <w:rsid w:val="00BB4B40"/>
    <w:rsid w:val="00BB60CD"/>
    <w:rsid w:val="00BB65B8"/>
    <w:rsid w:val="00BB6626"/>
    <w:rsid w:val="00BB6B55"/>
    <w:rsid w:val="00BB6B5A"/>
    <w:rsid w:val="00BB73F8"/>
    <w:rsid w:val="00BB7891"/>
    <w:rsid w:val="00BC1B0C"/>
    <w:rsid w:val="00BC1D3F"/>
    <w:rsid w:val="00BC1D4F"/>
    <w:rsid w:val="00BC2098"/>
    <w:rsid w:val="00BC2124"/>
    <w:rsid w:val="00BC21F6"/>
    <w:rsid w:val="00BC3BE0"/>
    <w:rsid w:val="00BC3F16"/>
    <w:rsid w:val="00BC46EA"/>
    <w:rsid w:val="00BC5229"/>
    <w:rsid w:val="00BC5B13"/>
    <w:rsid w:val="00BC5D77"/>
    <w:rsid w:val="00BC709B"/>
    <w:rsid w:val="00BC7552"/>
    <w:rsid w:val="00BC758E"/>
    <w:rsid w:val="00BC7A62"/>
    <w:rsid w:val="00BC7DC3"/>
    <w:rsid w:val="00BD0384"/>
    <w:rsid w:val="00BD0F8A"/>
    <w:rsid w:val="00BD1615"/>
    <w:rsid w:val="00BD1978"/>
    <w:rsid w:val="00BD1C43"/>
    <w:rsid w:val="00BD2981"/>
    <w:rsid w:val="00BD32D8"/>
    <w:rsid w:val="00BD35CE"/>
    <w:rsid w:val="00BD36A1"/>
    <w:rsid w:val="00BD3F22"/>
    <w:rsid w:val="00BD3FD9"/>
    <w:rsid w:val="00BD4191"/>
    <w:rsid w:val="00BD69E8"/>
    <w:rsid w:val="00BD7B6E"/>
    <w:rsid w:val="00BD7D6A"/>
    <w:rsid w:val="00BE0159"/>
    <w:rsid w:val="00BE020F"/>
    <w:rsid w:val="00BE07F9"/>
    <w:rsid w:val="00BE0B74"/>
    <w:rsid w:val="00BE17F7"/>
    <w:rsid w:val="00BE1E27"/>
    <w:rsid w:val="00BE2A2E"/>
    <w:rsid w:val="00BE3BD7"/>
    <w:rsid w:val="00BE421D"/>
    <w:rsid w:val="00BE458E"/>
    <w:rsid w:val="00BE4654"/>
    <w:rsid w:val="00BE4724"/>
    <w:rsid w:val="00BE489F"/>
    <w:rsid w:val="00BE56A8"/>
    <w:rsid w:val="00BE5B59"/>
    <w:rsid w:val="00BE5D6E"/>
    <w:rsid w:val="00BE62E3"/>
    <w:rsid w:val="00BE6413"/>
    <w:rsid w:val="00BE6A27"/>
    <w:rsid w:val="00BF00AC"/>
    <w:rsid w:val="00BF0C69"/>
    <w:rsid w:val="00BF1B94"/>
    <w:rsid w:val="00BF39E7"/>
    <w:rsid w:val="00BF3EDE"/>
    <w:rsid w:val="00BF42D4"/>
    <w:rsid w:val="00BF4822"/>
    <w:rsid w:val="00BF5955"/>
    <w:rsid w:val="00BF5C82"/>
    <w:rsid w:val="00BF712B"/>
    <w:rsid w:val="00BF7E7E"/>
    <w:rsid w:val="00C01238"/>
    <w:rsid w:val="00C01C91"/>
    <w:rsid w:val="00C0227E"/>
    <w:rsid w:val="00C03176"/>
    <w:rsid w:val="00C033B5"/>
    <w:rsid w:val="00C0379D"/>
    <w:rsid w:val="00C0436D"/>
    <w:rsid w:val="00C05765"/>
    <w:rsid w:val="00C05FE7"/>
    <w:rsid w:val="00C07518"/>
    <w:rsid w:val="00C07EE9"/>
    <w:rsid w:val="00C111BE"/>
    <w:rsid w:val="00C11DFB"/>
    <w:rsid w:val="00C12E1C"/>
    <w:rsid w:val="00C1370D"/>
    <w:rsid w:val="00C138B9"/>
    <w:rsid w:val="00C13D1D"/>
    <w:rsid w:val="00C14580"/>
    <w:rsid w:val="00C147FC"/>
    <w:rsid w:val="00C14E0E"/>
    <w:rsid w:val="00C1586F"/>
    <w:rsid w:val="00C1612A"/>
    <w:rsid w:val="00C167B1"/>
    <w:rsid w:val="00C1756A"/>
    <w:rsid w:val="00C17E69"/>
    <w:rsid w:val="00C20117"/>
    <w:rsid w:val="00C20CD4"/>
    <w:rsid w:val="00C21451"/>
    <w:rsid w:val="00C21939"/>
    <w:rsid w:val="00C239ED"/>
    <w:rsid w:val="00C2484C"/>
    <w:rsid w:val="00C24A5E"/>
    <w:rsid w:val="00C24A8F"/>
    <w:rsid w:val="00C24AD0"/>
    <w:rsid w:val="00C24EB8"/>
    <w:rsid w:val="00C255C1"/>
    <w:rsid w:val="00C258D9"/>
    <w:rsid w:val="00C2605D"/>
    <w:rsid w:val="00C26532"/>
    <w:rsid w:val="00C26753"/>
    <w:rsid w:val="00C27163"/>
    <w:rsid w:val="00C3022E"/>
    <w:rsid w:val="00C31265"/>
    <w:rsid w:val="00C328B5"/>
    <w:rsid w:val="00C32DF5"/>
    <w:rsid w:val="00C3316B"/>
    <w:rsid w:val="00C3351D"/>
    <w:rsid w:val="00C33A78"/>
    <w:rsid w:val="00C3475F"/>
    <w:rsid w:val="00C34D8F"/>
    <w:rsid w:val="00C34E37"/>
    <w:rsid w:val="00C36438"/>
    <w:rsid w:val="00C364B5"/>
    <w:rsid w:val="00C36EAF"/>
    <w:rsid w:val="00C37682"/>
    <w:rsid w:val="00C3794F"/>
    <w:rsid w:val="00C40067"/>
    <w:rsid w:val="00C4078F"/>
    <w:rsid w:val="00C414D1"/>
    <w:rsid w:val="00C416E7"/>
    <w:rsid w:val="00C417CF"/>
    <w:rsid w:val="00C41B7A"/>
    <w:rsid w:val="00C422B0"/>
    <w:rsid w:val="00C42769"/>
    <w:rsid w:val="00C42CC9"/>
    <w:rsid w:val="00C42D1D"/>
    <w:rsid w:val="00C43623"/>
    <w:rsid w:val="00C43BBA"/>
    <w:rsid w:val="00C43C76"/>
    <w:rsid w:val="00C440E3"/>
    <w:rsid w:val="00C4484D"/>
    <w:rsid w:val="00C45BF5"/>
    <w:rsid w:val="00C460B9"/>
    <w:rsid w:val="00C4787C"/>
    <w:rsid w:val="00C503E8"/>
    <w:rsid w:val="00C5136F"/>
    <w:rsid w:val="00C51473"/>
    <w:rsid w:val="00C515F0"/>
    <w:rsid w:val="00C51602"/>
    <w:rsid w:val="00C51F14"/>
    <w:rsid w:val="00C537BB"/>
    <w:rsid w:val="00C53E01"/>
    <w:rsid w:val="00C53FEC"/>
    <w:rsid w:val="00C5495F"/>
    <w:rsid w:val="00C54CF9"/>
    <w:rsid w:val="00C554BF"/>
    <w:rsid w:val="00C55A77"/>
    <w:rsid w:val="00C55CC3"/>
    <w:rsid w:val="00C55F26"/>
    <w:rsid w:val="00C561B5"/>
    <w:rsid w:val="00C56E08"/>
    <w:rsid w:val="00C5703B"/>
    <w:rsid w:val="00C57094"/>
    <w:rsid w:val="00C570D4"/>
    <w:rsid w:val="00C574BF"/>
    <w:rsid w:val="00C577BB"/>
    <w:rsid w:val="00C57EF5"/>
    <w:rsid w:val="00C6033E"/>
    <w:rsid w:val="00C6094D"/>
    <w:rsid w:val="00C60EF4"/>
    <w:rsid w:val="00C614DC"/>
    <w:rsid w:val="00C621FA"/>
    <w:rsid w:val="00C63B4A"/>
    <w:rsid w:val="00C63C5A"/>
    <w:rsid w:val="00C6526F"/>
    <w:rsid w:val="00C6544E"/>
    <w:rsid w:val="00C66022"/>
    <w:rsid w:val="00C6684B"/>
    <w:rsid w:val="00C66C59"/>
    <w:rsid w:val="00C66EF3"/>
    <w:rsid w:val="00C66FD4"/>
    <w:rsid w:val="00C67820"/>
    <w:rsid w:val="00C67974"/>
    <w:rsid w:val="00C67CC7"/>
    <w:rsid w:val="00C70854"/>
    <w:rsid w:val="00C70F20"/>
    <w:rsid w:val="00C719FB"/>
    <w:rsid w:val="00C71B34"/>
    <w:rsid w:val="00C726FF"/>
    <w:rsid w:val="00C72ECB"/>
    <w:rsid w:val="00C7421D"/>
    <w:rsid w:val="00C7469F"/>
    <w:rsid w:val="00C74C92"/>
    <w:rsid w:val="00C7569B"/>
    <w:rsid w:val="00C75AEF"/>
    <w:rsid w:val="00C766B7"/>
    <w:rsid w:val="00C76DFA"/>
    <w:rsid w:val="00C777F0"/>
    <w:rsid w:val="00C77A44"/>
    <w:rsid w:val="00C8060B"/>
    <w:rsid w:val="00C806EE"/>
    <w:rsid w:val="00C81217"/>
    <w:rsid w:val="00C81396"/>
    <w:rsid w:val="00C81C15"/>
    <w:rsid w:val="00C82605"/>
    <w:rsid w:val="00C8261D"/>
    <w:rsid w:val="00C84FA7"/>
    <w:rsid w:val="00C85248"/>
    <w:rsid w:val="00C85272"/>
    <w:rsid w:val="00C8725E"/>
    <w:rsid w:val="00C902FA"/>
    <w:rsid w:val="00C90DB6"/>
    <w:rsid w:val="00C9150D"/>
    <w:rsid w:val="00C92331"/>
    <w:rsid w:val="00C92F52"/>
    <w:rsid w:val="00C93B4B"/>
    <w:rsid w:val="00C940CB"/>
    <w:rsid w:val="00C94399"/>
    <w:rsid w:val="00C945F2"/>
    <w:rsid w:val="00C95118"/>
    <w:rsid w:val="00C954DB"/>
    <w:rsid w:val="00C95D7E"/>
    <w:rsid w:val="00C964C1"/>
    <w:rsid w:val="00C967EF"/>
    <w:rsid w:val="00C96C6D"/>
    <w:rsid w:val="00C97C0F"/>
    <w:rsid w:val="00C97C35"/>
    <w:rsid w:val="00CA01CC"/>
    <w:rsid w:val="00CA0B4E"/>
    <w:rsid w:val="00CA1978"/>
    <w:rsid w:val="00CA25C2"/>
    <w:rsid w:val="00CA2DF9"/>
    <w:rsid w:val="00CA31AF"/>
    <w:rsid w:val="00CA3B43"/>
    <w:rsid w:val="00CA3C5D"/>
    <w:rsid w:val="00CA4305"/>
    <w:rsid w:val="00CA4322"/>
    <w:rsid w:val="00CA454D"/>
    <w:rsid w:val="00CA45DA"/>
    <w:rsid w:val="00CA4CB3"/>
    <w:rsid w:val="00CA5AAD"/>
    <w:rsid w:val="00CA5ECC"/>
    <w:rsid w:val="00CA6CB4"/>
    <w:rsid w:val="00CA7688"/>
    <w:rsid w:val="00CA7A9E"/>
    <w:rsid w:val="00CB0658"/>
    <w:rsid w:val="00CB3C30"/>
    <w:rsid w:val="00CB4CD0"/>
    <w:rsid w:val="00CB518E"/>
    <w:rsid w:val="00CB525F"/>
    <w:rsid w:val="00CB6840"/>
    <w:rsid w:val="00CB68C2"/>
    <w:rsid w:val="00CB7006"/>
    <w:rsid w:val="00CB73CF"/>
    <w:rsid w:val="00CC0ED1"/>
    <w:rsid w:val="00CC1E94"/>
    <w:rsid w:val="00CC2298"/>
    <w:rsid w:val="00CC2571"/>
    <w:rsid w:val="00CC3039"/>
    <w:rsid w:val="00CC3357"/>
    <w:rsid w:val="00CC35AA"/>
    <w:rsid w:val="00CC49B4"/>
    <w:rsid w:val="00CC49CA"/>
    <w:rsid w:val="00CC52C3"/>
    <w:rsid w:val="00CC595E"/>
    <w:rsid w:val="00CC5B21"/>
    <w:rsid w:val="00CC5BDE"/>
    <w:rsid w:val="00CC5E01"/>
    <w:rsid w:val="00CC612C"/>
    <w:rsid w:val="00CC679C"/>
    <w:rsid w:val="00CC685D"/>
    <w:rsid w:val="00CC6DD2"/>
    <w:rsid w:val="00CC7B01"/>
    <w:rsid w:val="00CD02FF"/>
    <w:rsid w:val="00CD06D8"/>
    <w:rsid w:val="00CD0A4E"/>
    <w:rsid w:val="00CD0B6C"/>
    <w:rsid w:val="00CD101D"/>
    <w:rsid w:val="00CD137D"/>
    <w:rsid w:val="00CD1B49"/>
    <w:rsid w:val="00CD1CBB"/>
    <w:rsid w:val="00CD35E8"/>
    <w:rsid w:val="00CD372C"/>
    <w:rsid w:val="00CD3A43"/>
    <w:rsid w:val="00CD40DC"/>
    <w:rsid w:val="00CD48AB"/>
    <w:rsid w:val="00CD4E33"/>
    <w:rsid w:val="00CD6100"/>
    <w:rsid w:val="00CD6542"/>
    <w:rsid w:val="00CD68B1"/>
    <w:rsid w:val="00CD6992"/>
    <w:rsid w:val="00CD6E66"/>
    <w:rsid w:val="00CD789C"/>
    <w:rsid w:val="00CD7A16"/>
    <w:rsid w:val="00CE02E6"/>
    <w:rsid w:val="00CE1531"/>
    <w:rsid w:val="00CE21DA"/>
    <w:rsid w:val="00CE2640"/>
    <w:rsid w:val="00CE2B6F"/>
    <w:rsid w:val="00CE3ED9"/>
    <w:rsid w:val="00CE3F50"/>
    <w:rsid w:val="00CE4BD8"/>
    <w:rsid w:val="00CE5A8D"/>
    <w:rsid w:val="00CE63A8"/>
    <w:rsid w:val="00CE6DED"/>
    <w:rsid w:val="00CE7076"/>
    <w:rsid w:val="00CE7F4D"/>
    <w:rsid w:val="00CF0135"/>
    <w:rsid w:val="00CF0ACB"/>
    <w:rsid w:val="00CF1083"/>
    <w:rsid w:val="00CF10C3"/>
    <w:rsid w:val="00CF124C"/>
    <w:rsid w:val="00CF1B5D"/>
    <w:rsid w:val="00CF3836"/>
    <w:rsid w:val="00CF4133"/>
    <w:rsid w:val="00CF4893"/>
    <w:rsid w:val="00CF6820"/>
    <w:rsid w:val="00CF69C9"/>
    <w:rsid w:val="00CF7C1D"/>
    <w:rsid w:val="00D00293"/>
    <w:rsid w:val="00D00E49"/>
    <w:rsid w:val="00D010EE"/>
    <w:rsid w:val="00D01108"/>
    <w:rsid w:val="00D011EE"/>
    <w:rsid w:val="00D01251"/>
    <w:rsid w:val="00D01DBE"/>
    <w:rsid w:val="00D029E6"/>
    <w:rsid w:val="00D02E50"/>
    <w:rsid w:val="00D0348F"/>
    <w:rsid w:val="00D03CBD"/>
    <w:rsid w:val="00D03D55"/>
    <w:rsid w:val="00D03DF1"/>
    <w:rsid w:val="00D03E22"/>
    <w:rsid w:val="00D04AA5"/>
    <w:rsid w:val="00D051E6"/>
    <w:rsid w:val="00D056E5"/>
    <w:rsid w:val="00D06A9A"/>
    <w:rsid w:val="00D06E47"/>
    <w:rsid w:val="00D06F74"/>
    <w:rsid w:val="00D06F8D"/>
    <w:rsid w:val="00D10AF4"/>
    <w:rsid w:val="00D1208C"/>
    <w:rsid w:val="00D122C0"/>
    <w:rsid w:val="00D12C37"/>
    <w:rsid w:val="00D12E74"/>
    <w:rsid w:val="00D13631"/>
    <w:rsid w:val="00D136FF"/>
    <w:rsid w:val="00D13C2D"/>
    <w:rsid w:val="00D14079"/>
    <w:rsid w:val="00D144EC"/>
    <w:rsid w:val="00D1464B"/>
    <w:rsid w:val="00D1478F"/>
    <w:rsid w:val="00D14898"/>
    <w:rsid w:val="00D14C8A"/>
    <w:rsid w:val="00D15198"/>
    <w:rsid w:val="00D15242"/>
    <w:rsid w:val="00D16CE6"/>
    <w:rsid w:val="00D17279"/>
    <w:rsid w:val="00D17C0C"/>
    <w:rsid w:val="00D20AD3"/>
    <w:rsid w:val="00D221E8"/>
    <w:rsid w:val="00D2239D"/>
    <w:rsid w:val="00D22742"/>
    <w:rsid w:val="00D22D24"/>
    <w:rsid w:val="00D2354A"/>
    <w:rsid w:val="00D23655"/>
    <w:rsid w:val="00D236C3"/>
    <w:rsid w:val="00D24062"/>
    <w:rsid w:val="00D25A13"/>
    <w:rsid w:val="00D25D7F"/>
    <w:rsid w:val="00D25DCE"/>
    <w:rsid w:val="00D25EED"/>
    <w:rsid w:val="00D26536"/>
    <w:rsid w:val="00D2691A"/>
    <w:rsid w:val="00D26AF1"/>
    <w:rsid w:val="00D27248"/>
    <w:rsid w:val="00D279CB"/>
    <w:rsid w:val="00D27A50"/>
    <w:rsid w:val="00D27CC2"/>
    <w:rsid w:val="00D30948"/>
    <w:rsid w:val="00D30A0D"/>
    <w:rsid w:val="00D30DCF"/>
    <w:rsid w:val="00D31165"/>
    <w:rsid w:val="00D31CD0"/>
    <w:rsid w:val="00D32BFF"/>
    <w:rsid w:val="00D32F82"/>
    <w:rsid w:val="00D33177"/>
    <w:rsid w:val="00D340CF"/>
    <w:rsid w:val="00D343C2"/>
    <w:rsid w:val="00D34494"/>
    <w:rsid w:val="00D352D1"/>
    <w:rsid w:val="00D36004"/>
    <w:rsid w:val="00D3615C"/>
    <w:rsid w:val="00D36298"/>
    <w:rsid w:val="00D366F3"/>
    <w:rsid w:val="00D3725F"/>
    <w:rsid w:val="00D37927"/>
    <w:rsid w:val="00D40204"/>
    <w:rsid w:val="00D40B48"/>
    <w:rsid w:val="00D41D01"/>
    <w:rsid w:val="00D4204F"/>
    <w:rsid w:val="00D42676"/>
    <w:rsid w:val="00D42711"/>
    <w:rsid w:val="00D4288D"/>
    <w:rsid w:val="00D42ED3"/>
    <w:rsid w:val="00D42FE0"/>
    <w:rsid w:val="00D4356A"/>
    <w:rsid w:val="00D43987"/>
    <w:rsid w:val="00D43EDE"/>
    <w:rsid w:val="00D444B8"/>
    <w:rsid w:val="00D44D34"/>
    <w:rsid w:val="00D453B3"/>
    <w:rsid w:val="00D458B7"/>
    <w:rsid w:val="00D45928"/>
    <w:rsid w:val="00D45941"/>
    <w:rsid w:val="00D46A07"/>
    <w:rsid w:val="00D46A39"/>
    <w:rsid w:val="00D46C53"/>
    <w:rsid w:val="00D46ECD"/>
    <w:rsid w:val="00D472B5"/>
    <w:rsid w:val="00D4747E"/>
    <w:rsid w:val="00D47553"/>
    <w:rsid w:val="00D504B5"/>
    <w:rsid w:val="00D516F2"/>
    <w:rsid w:val="00D51943"/>
    <w:rsid w:val="00D51FC4"/>
    <w:rsid w:val="00D524A6"/>
    <w:rsid w:val="00D526F6"/>
    <w:rsid w:val="00D52807"/>
    <w:rsid w:val="00D52DD5"/>
    <w:rsid w:val="00D53052"/>
    <w:rsid w:val="00D5345B"/>
    <w:rsid w:val="00D53B61"/>
    <w:rsid w:val="00D53C8B"/>
    <w:rsid w:val="00D5453E"/>
    <w:rsid w:val="00D5529A"/>
    <w:rsid w:val="00D56341"/>
    <w:rsid w:val="00D568BE"/>
    <w:rsid w:val="00D57007"/>
    <w:rsid w:val="00D57A42"/>
    <w:rsid w:val="00D57FE3"/>
    <w:rsid w:val="00D600E1"/>
    <w:rsid w:val="00D628F1"/>
    <w:rsid w:val="00D62BAD"/>
    <w:rsid w:val="00D63E40"/>
    <w:rsid w:val="00D643B5"/>
    <w:rsid w:val="00D651ED"/>
    <w:rsid w:val="00D654D5"/>
    <w:rsid w:val="00D65673"/>
    <w:rsid w:val="00D65982"/>
    <w:rsid w:val="00D66C48"/>
    <w:rsid w:val="00D67202"/>
    <w:rsid w:val="00D67F2E"/>
    <w:rsid w:val="00D67FC6"/>
    <w:rsid w:val="00D70AEF"/>
    <w:rsid w:val="00D70B8E"/>
    <w:rsid w:val="00D70D5A"/>
    <w:rsid w:val="00D71420"/>
    <w:rsid w:val="00D71632"/>
    <w:rsid w:val="00D71697"/>
    <w:rsid w:val="00D724B9"/>
    <w:rsid w:val="00D72AE1"/>
    <w:rsid w:val="00D73034"/>
    <w:rsid w:val="00D7315E"/>
    <w:rsid w:val="00D738D9"/>
    <w:rsid w:val="00D73E22"/>
    <w:rsid w:val="00D74094"/>
    <w:rsid w:val="00D75F2E"/>
    <w:rsid w:val="00D769CB"/>
    <w:rsid w:val="00D76D2C"/>
    <w:rsid w:val="00D76E14"/>
    <w:rsid w:val="00D81386"/>
    <w:rsid w:val="00D81B52"/>
    <w:rsid w:val="00D81C51"/>
    <w:rsid w:val="00D81EA0"/>
    <w:rsid w:val="00D82997"/>
    <w:rsid w:val="00D82C69"/>
    <w:rsid w:val="00D8460C"/>
    <w:rsid w:val="00D84B2D"/>
    <w:rsid w:val="00D84E8D"/>
    <w:rsid w:val="00D84FE4"/>
    <w:rsid w:val="00D853D4"/>
    <w:rsid w:val="00D8542D"/>
    <w:rsid w:val="00D865CF"/>
    <w:rsid w:val="00D86A42"/>
    <w:rsid w:val="00D86AF3"/>
    <w:rsid w:val="00D8711E"/>
    <w:rsid w:val="00D90862"/>
    <w:rsid w:val="00D91D31"/>
    <w:rsid w:val="00D92151"/>
    <w:rsid w:val="00D92303"/>
    <w:rsid w:val="00D927B5"/>
    <w:rsid w:val="00D92DEE"/>
    <w:rsid w:val="00D9339D"/>
    <w:rsid w:val="00D949DB"/>
    <w:rsid w:val="00D94BBC"/>
    <w:rsid w:val="00D94FB2"/>
    <w:rsid w:val="00D9567A"/>
    <w:rsid w:val="00D95DF1"/>
    <w:rsid w:val="00D9617A"/>
    <w:rsid w:val="00D9655F"/>
    <w:rsid w:val="00D96742"/>
    <w:rsid w:val="00D96744"/>
    <w:rsid w:val="00D97683"/>
    <w:rsid w:val="00D97FAD"/>
    <w:rsid w:val="00DA0250"/>
    <w:rsid w:val="00DA0BC6"/>
    <w:rsid w:val="00DA2A2A"/>
    <w:rsid w:val="00DA3E96"/>
    <w:rsid w:val="00DA4067"/>
    <w:rsid w:val="00DA4484"/>
    <w:rsid w:val="00DA4869"/>
    <w:rsid w:val="00DA49CD"/>
    <w:rsid w:val="00DA4AE0"/>
    <w:rsid w:val="00DA5208"/>
    <w:rsid w:val="00DA5CA6"/>
    <w:rsid w:val="00DA5E32"/>
    <w:rsid w:val="00DA6140"/>
    <w:rsid w:val="00DA62C2"/>
    <w:rsid w:val="00DA6791"/>
    <w:rsid w:val="00DB23AB"/>
    <w:rsid w:val="00DB3018"/>
    <w:rsid w:val="00DB389E"/>
    <w:rsid w:val="00DB3ABB"/>
    <w:rsid w:val="00DB3C4A"/>
    <w:rsid w:val="00DB415A"/>
    <w:rsid w:val="00DB48D2"/>
    <w:rsid w:val="00DB4CD1"/>
    <w:rsid w:val="00DB5DD1"/>
    <w:rsid w:val="00DB65AD"/>
    <w:rsid w:val="00DB68C8"/>
    <w:rsid w:val="00DB69D4"/>
    <w:rsid w:val="00DB72C7"/>
    <w:rsid w:val="00DB7380"/>
    <w:rsid w:val="00DB7D3D"/>
    <w:rsid w:val="00DB7F92"/>
    <w:rsid w:val="00DC00D4"/>
    <w:rsid w:val="00DC0BC9"/>
    <w:rsid w:val="00DC12FD"/>
    <w:rsid w:val="00DC1369"/>
    <w:rsid w:val="00DC16FE"/>
    <w:rsid w:val="00DC1BE7"/>
    <w:rsid w:val="00DC2AA9"/>
    <w:rsid w:val="00DC3BC4"/>
    <w:rsid w:val="00DC3DE6"/>
    <w:rsid w:val="00DC3DF3"/>
    <w:rsid w:val="00DC499F"/>
    <w:rsid w:val="00DC4CDD"/>
    <w:rsid w:val="00DC5D9B"/>
    <w:rsid w:val="00DC6777"/>
    <w:rsid w:val="00DC765D"/>
    <w:rsid w:val="00DC77A4"/>
    <w:rsid w:val="00DC7EE5"/>
    <w:rsid w:val="00DD0229"/>
    <w:rsid w:val="00DD1238"/>
    <w:rsid w:val="00DD21FE"/>
    <w:rsid w:val="00DD27FA"/>
    <w:rsid w:val="00DD29A7"/>
    <w:rsid w:val="00DD31FB"/>
    <w:rsid w:val="00DD3566"/>
    <w:rsid w:val="00DD3990"/>
    <w:rsid w:val="00DD5734"/>
    <w:rsid w:val="00DD6BA6"/>
    <w:rsid w:val="00DD6C2D"/>
    <w:rsid w:val="00DD6CB9"/>
    <w:rsid w:val="00DD7127"/>
    <w:rsid w:val="00DD726E"/>
    <w:rsid w:val="00DE0161"/>
    <w:rsid w:val="00DE06D6"/>
    <w:rsid w:val="00DE07E3"/>
    <w:rsid w:val="00DE163C"/>
    <w:rsid w:val="00DE1698"/>
    <w:rsid w:val="00DE29F6"/>
    <w:rsid w:val="00DE2CCD"/>
    <w:rsid w:val="00DE35E3"/>
    <w:rsid w:val="00DE3F49"/>
    <w:rsid w:val="00DE430E"/>
    <w:rsid w:val="00DE446D"/>
    <w:rsid w:val="00DE44F6"/>
    <w:rsid w:val="00DE48C8"/>
    <w:rsid w:val="00DE4902"/>
    <w:rsid w:val="00DE4B1E"/>
    <w:rsid w:val="00DE5647"/>
    <w:rsid w:val="00DE5C2D"/>
    <w:rsid w:val="00DE6657"/>
    <w:rsid w:val="00DE7DEC"/>
    <w:rsid w:val="00DF0A85"/>
    <w:rsid w:val="00DF0E86"/>
    <w:rsid w:val="00DF141D"/>
    <w:rsid w:val="00DF1933"/>
    <w:rsid w:val="00DF1937"/>
    <w:rsid w:val="00DF1E35"/>
    <w:rsid w:val="00DF3174"/>
    <w:rsid w:val="00DF3949"/>
    <w:rsid w:val="00DF4A28"/>
    <w:rsid w:val="00DF58B8"/>
    <w:rsid w:val="00DF6649"/>
    <w:rsid w:val="00DF6828"/>
    <w:rsid w:val="00DF6ABD"/>
    <w:rsid w:val="00DF6C9B"/>
    <w:rsid w:val="00DF7E44"/>
    <w:rsid w:val="00E00003"/>
    <w:rsid w:val="00E00518"/>
    <w:rsid w:val="00E01563"/>
    <w:rsid w:val="00E031E1"/>
    <w:rsid w:val="00E039D6"/>
    <w:rsid w:val="00E042BC"/>
    <w:rsid w:val="00E0444E"/>
    <w:rsid w:val="00E04AFE"/>
    <w:rsid w:val="00E04CAC"/>
    <w:rsid w:val="00E0525E"/>
    <w:rsid w:val="00E0543C"/>
    <w:rsid w:val="00E057E2"/>
    <w:rsid w:val="00E0655A"/>
    <w:rsid w:val="00E06E96"/>
    <w:rsid w:val="00E07130"/>
    <w:rsid w:val="00E105E2"/>
    <w:rsid w:val="00E10B52"/>
    <w:rsid w:val="00E10EC1"/>
    <w:rsid w:val="00E112F7"/>
    <w:rsid w:val="00E118EA"/>
    <w:rsid w:val="00E12909"/>
    <w:rsid w:val="00E13DC7"/>
    <w:rsid w:val="00E13EBC"/>
    <w:rsid w:val="00E16471"/>
    <w:rsid w:val="00E16621"/>
    <w:rsid w:val="00E16763"/>
    <w:rsid w:val="00E1748B"/>
    <w:rsid w:val="00E17B8D"/>
    <w:rsid w:val="00E211BF"/>
    <w:rsid w:val="00E216B7"/>
    <w:rsid w:val="00E217B2"/>
    <w:rsid w:val="00E2184D"/>
    <w:rsid w:val="00E21AE4"/>
    <w:rsid w:val="00E22625"/>
    <w:rsid w:val="00E22BE9"/>
    <w:rsid w:val="00E22EFC"/>
    <w:rsid w:val="00E23696"/>
    <w:rsid w:val="00E23F2A"/>
    <w:rsid w:val="00E24575"/>
    <w:rsid w:val="00E24942"/>
    <w:rsid w:val="00E250C4"/>
    <w:rsid w:val="00E25425"/>
    <w:rsid w:val="00E25C08"/>
    <w:rsid w:val="00E25C9F"/>
    <w:rsid w:val="00E25D57"/>
    <w:rsid w:val="00E27145"/>
    <w:rsid w:val="00E27C7A"/>
    <w:rsid w:val="00E30157"/>
    <w:rsid w:val="00E30A7A"/>
    <w:rsid w:val="00E30D9B"/>
    <w:rsid w:val="00E312E0"/>
    <w:rsid w:val="00E31363"/>
    <w:rsid w:val="00E31D36"/>
    <w:rsid w:val="00E32A31"/>
    <w:rsid w:val="00E32DDC"/>
    <w:rsid w:val="00E33240"/>
    <w:rsid w:val="00E3351D"/>
    <w:rsid w:val="00E3372A"/>
    <w:rsid w:val="00E33F2B"/>
    <w:rsid w:val="00E346BB"/>
    <w:rsid w:val="00E346DF"/>
    <w:rsid w:val="00E35DC1"/>
    <w:rsid w:val="00E36724"/>
    <w:rsid w:val="00E3762A"/>
    <w:rsid w:val="00E376CA"/>
    <w:rsid w:val="00E37867"/>
    <w:rsid w:val="00E37F81"/>
    <w:rsid w:val="00E403C1"/>
    <w:rsid w:val="00E4078D"/>
    <w:rsid w:val="00E407BF"/>
    <w:rsid w:val="00E40953"/>
    <w:rsid w:val="00E41670"/>
    <w:rsid w:val="00E42E80"/>
    <w:rsid w:val="00E436B6"/>
    <w:rsid w:val="00E43E82"/>
    <w:rsid w:val="00E447B5"/>
    <w:rsid w:val="00E44EE4"/>
    <w:rsid w:val="00E45704"/>
    <w:rsid w:val="00E46184"/>
    <w:rsid w:val="00E46D0C"/>
    <w:rsid w:val="00E46D5E"/>
    <w:rsid w:val="00E476B0"/>
    <w:rsid w:val="00E47E56"/>
    <w:rsid w:val="00E50AE9"/>
    <w:rsid w:val="00E5105F"/>
    <w:rsid w:val="00E51509"/>
    <w:rsid w:val="00E515E0"/>
    <w:rsid w:val="00E51670"/>
    <w:rsid w:val="00E517C6"/>
    <w:rsid w:val="00E5182C"/>
    <w:rsid w:val="00E52359"/>
    <w:rsid w:val="00E525B7"/>
    <w:rsid w:val="00E52DBC"/>
    <w:rsid w:val="00E52DCC"/>
    <w:rsid w:val="00E54802"/>
    <w:rsid w:val="00E5503D"/>
    <w:rsid w:val="00E5513D"/>
    <w:rsid w:val="00E5526A"/>
    <w:rsid w:val="00E56059"/>
    <w:rsid w:val="00E56995"/>
    <w:rsid w:val="00E56B14"/>
    <w:rsid w:val="00E56F98"/>
    <w:rsid w:val="00E57779"/>
    <w:rsid w:val="00E577D3"/>
    <w:rsid w:val="00E60855"/>
    <w:rsid w:val="00E61175"/>
    <w:rsid w:val="00E61A20"/>
    <w:rsid w:val="00E62397"/>
    <w:rsid w:val="00E62517"/>
    <w:rsid w:val="00E62EA4"/>
    <w:rsid w:val="00E63145"/>
    <w:rsid w:val="00E63651"/>
    <w:rsid w:val="00E63DE0"/>
    <w:rsid w:val="00E652BE"/>
    <w:rsid w:val="00E656E0"/>
    <w:rsid w:val="00E65B29"/>
    <w:rsid w:val="00E66E8D"/>
    <w:rsid w:val="00E70026"/>
    <w:rsid w:val="00E7097B"/>
    <w:rsid w:val="00E71277"/>
    <w:rsid w:val="00E72683"/>
    <w:rsid w:val="00E729A5"/>
    <w:rsid w:val="00E72F14"/>
    <w:rsid w:val="00E73646"/>
    <w:rsid w:val="00E739F5"/>
    <w:rsid w:val="00E7482B"/>
    <w:rsid w:val="00E765BE"/>
    <w:rsid w:val="00E76B6F"/>
    <w:rsid w:val="00E76DD8"/>
    <w:rsid w:val="00E778E5"/>
    <w:rsid w:val="00E77971"/>
    <w:rsid w:val="00E80408"/>
    <w:rsid w:val="00E80747"/>
    <w:rsid w:val="00E8114D"/>
    <w:rsid w:val="00E81284"/>
    <w:rsid w:val="00E8222C"/>
    <w:rsid w:val="00E82FDD"/>
    <w:rsid w:val="00E83D6C"/>
    <w:rsid w:val="00E84851"/>
    <w:rsid w:val="00E8575E"/>
    <w:rsid w:val="00E85BA7"/>
    <w:rsid w:val="00E8655D"/>
    <w:rsid w:val="00E86D7E"/>
    <w:rsid w:val="00E873E2"/>
    <w:rsid w:val="00E87446"/>
    <w:rsid w:val="00E875D7"/>
    <w:rsid w:val="00E8772F"/>
    <w:rsid w:val="00E9045C"/>
    <w:rsid w:val="00E9073E"/>
    <w:rsid w:val="00E9083B"/>
    <w:rsid w:val="00E90EB2"/>
    <w:rsid w:val="00E91F51"/>
    <w:rsid w:val="00E92532"/>
    <w:rsid w:val="00E927C4"/>
    <w:rsid w:val="00E94397"/>
    <w:rsid w:val="00E947B6"/>
    <w:rsid w:val="00E94DF5"/>
    <w:rsid w:val="00E96565"/>
    <w:rsid w:val="00E96974"/>
    <w:rsid w:val="00E969FB"/>
    <w:rsid w:val="00E97185"/>
    <w:rsid w:val="00E9733B"/>
    <w:rsid w:val="00E9786F"/>
    <w:rsid w:val="00EA0601"/>
    <w:rsid w:val="00EA0BA6"/>
    <w:rsid w:val="00EA0CAD"/>
    <w:rsid w:val="00EA16AA"/>
    <w:rsid w:val="00EA2A49"/>
    <w:rsid w:val="00EA2FD7"/>
    <w:rsid w:val="00EA34DF"/>
    <w:rsid w:val="00EA360D"/>
    <w:rsid w:val="00EA36DD"/>
    <w:rsid w:val="00EA380B"/>
    <w:rsid w:val="00EA3B55"/>
    <w:rsid w:val="00EA55F6"/>
    <w:rsid w:val="00EA57CA"/>
    <w:rsid w:val="00EA5A5D"/>
    <w:rsid w:val="00EA5D1A"/>
    <w:rsid w:val="00EA5ECA"/>
    <w:rsid w:val="00EA6036"/>
    <w:rsid w:val="00EA69C5"/>
    <w:rsid w:val="00EA6A85"/>
    <w:rsid w:val="00EA7393"/>
    <w:rsid w:val="00EA7487"/>
    <w:rsid w:val="00EA7629"/>
    <w:rsid w:val="00EB017C"/>
    <w:rsid w:val="00EB025D"/>
    <w:rsid w:val="00EB0490"/>
    <w:rsid w:val="00EB183A"/>
    <w:rsid w:val="00EB1FB6"/>
    <w:rsid w:val="00EB211F"/>
    <w:rsid w:val="00EB233F"/>
    <w:rsid w:val="00EB2B55"/>
    <w:rsid w:val="00EB2D6B"/>
    <w:rsid w:val="00EB2F0D"/>
    <w:rsid w:val="00EB3874"/>
    <w:rsid w:val="00EB47EC"/>
    <w:rsid w:val="00EB49B4"/>
    <w:rsid w:val="00EB4AD5"/>
    <w:rsid w:val="00EB4B56"/>
    <w:rsid w:val="00EB503F"/>
    <w:rsid w:val="00EB509B"/>
    <w:rsid w:val="00EB543A"/>
    <w:rsid w:val="00EB5744"/>
    <w:rsid w:val="00EB5FF1"/>
    <w:rsid w:val="00EB74EE"/>
    <w:rsid w:val="00EB778A"/>
    <w:rsid w:val="00EC18CF"/>
    <w:rsid w:val="00EC2166"/>
    <w:rsid w:val="00EC2C93"/>
    <w:rsid w:val="00EC3631"/>
    <w:rsid w:val="00EC5090"/>
    <w:rsid w:val="00EC548B"/>
    <w:rsid w:val="00EC66C8"/>
    <w:rsid w:val="00EC7499"/>
    <w:rsid w:val="00EC798E"/>
    <w:rsid w:val="00ED0261"/>
    <w:rsid w:val="00ED0E97"/>
    <w:rsid w:val="00ED22B6"/>
    <w:rsid w:val="00ED401B"/>
    <w:rsid w:val="00ED4DD6"/>
    <w:rsid w:val="00ED658E"/>
    <w:rsid w:val="00ED6E49"/>
    <w:rsid w:val="00ED719C"/>
    <w:rsid w:val="00ED760C"/>
    <w:rsid w:val="00ED7A5E"/>
    <w:rsid w:val="00ED7CBC"/>
    <w:rsid w:val="00EE0D7E"/>
    <w:rsid w:val="00EE12E5"/>
    <w:rsid w:val="00EE3D9A"/>
    <w:rsid w:val="00EE42C7"/>
    <w:rsid w:val="00EE5DFB"/>
    <w:rsid w:val="00EE6510"/>
    <w:rsid w:val="00EE68EB"/>
    <w:rsid w:val="00EE6BA4"/>
    <w:rsid w:val="00EE6CB9"/>
    <w:rsid w:val="00EE76C1"/>
    <w:rsid w:val="00EF0DC6"/>
    <w:rsid w:val="00EF14B6"/>
    <w:rsid w:val="00EF1671"/>
    <w:rsid w:val="00EF2292"/>
    <w:rsid w:val="00EF2FE5"/>
    <w:rsid w:val="00EF30E7"/>
    <w:rsid w:val="00EF438D"/>
    <w:rsid w:val="00EF4AF3"/>
    <w:rsid w:val="00EF5074"/>
    <w:rsid w:val="00EF53B7"/>
    <w:rsid w:val="00EF62E3"/>
    <w:rsid w:val="00EF63E4"/>
    <w:rsid w:val="00EF6874"/>
    <w:rsid w:val="00EF7AF1"/>
    <w:rsid w:val="00EF7C58"/>
    <w:rsid w:val="00EF7DDD"/>
    <w:rsid w:val="00F01BD8"/>
    <w:rsid w:val="00F01F65"/>
    <w:rsid w:val="00F03755"/>
    <w:rsid w:val="00F03FCE"/>
    <w:rsid w:val="00F042EC"/>
    <w:rsid w:val="00F04505"/>
    <w:rsid w:val="00F0503D"/>
    <w:rsid w:val="00F05558"/>
    <w:rsid w:val="00F068E9"/>
    <w:rsid w:val="00F06930"/>
    <w:rsid w:val="00F06976"/>
    <w:rsid w:val="00F06AF5"/>
    <w:rsid w:val="00F06F6B"/>
    <w:rsid w:val="00F074BA"/>
    <w:rsid w:val="00F07959"/>
    <w:rsid w:val="00F1011F"/>
    <w:rsid w:val="00F108C0"/>
    <w:rsid w:val="00F10D3F"/>
    <w:rsid w:val="00F10FEE"/>
    <w:rsid w:val="00F1311D"/>
    <w:rsid w:val="00F13849"/>
    <w:rsid w:val="00F13B4B"/>
    <w:rsid w:val="00F14355"/>
    <w:rsid w:val="00F146B6"/>
    <w:rsid w:val="00F1476F"/>
    <w:rsid w:val="00F14CF3"/>
    <w:rsid w:val="00F15CD6"/>
    <w:rsid w:val="00F16003"/>
    <w:rsid w:val="00F17CC3"/>
    <w:rsid w:val="00F17E5A"/>
    <w:rsid w:val="00F20BDB"/>
    <w:rsid w:val="00F20E67"/>
    <w:rsid w:val="00F20F62"/>
    <w:rsid w:val="00F21253"/>
    <w:rsid w:val="00F22131"/>
    <w:rsid w:val="00F221EF"/>
    <w:rsid w:val="00F229C8"/>
    <w:rsid w:val="00F23018"/>
    <w:rsid w:val="00F23312"/>
    <w:rsid w:val="00F233D0"/>
    <w:rsid w:val="00F23423"/>
    <w:rsid w:val="00F2389D"/>
    <w:rsid w:val="00F23C33"/>
    <w:rsid w:val="00F25AE8"/>
    <w:rsid w:val="00F25B3C"/>
    <w:rsid w:val="00F25B41"/>
    <w:rsid w:val="00F25CC2"/>
    <w:rsid w:val="00F262D0"/>
    <w:rsid w:val="00F2699C"/>
    <w:rsid w:val="00F27AE1"/>
    <w:rsid w:val="00F3041A"/>
    <w:rsid w:val="00F30AA8"/>
    <w:rsid w:val="00F30C96"/>
    <w:rsid w:val="00F324CE"/>
    <w:rsid w:val="00F32869"/>
    <w:rsid w:val="00F33597"/>
    <w:rsid w:val="00F33929"/>
    <w:rsid w:val="00F33BAB"/>
    <w:rsid w:val="00F33DC5"/>
    <w:rsid w:val="00F33F59"/>
    <w:rsid w:val="00F34C47"/>
    <w:rsid w:val="00F34EB1"/>
    <w:rsid w:val="00F356D5"/>
    <w:rsid w:val="00F35A97"/>
    <w:rsid w:val="00F35BB3"/>
    <w:rsid w:val="00F364C9"/>
    <w:rsid w:val="00F368A4"/>
    <w:rsid w:val="00F36D7E"/>
    <w:rsid w:val="00F3740A"/>
    <w:rsid w:val="00F37C50"/>
    <w:rsid w:val="00F402D0"/>
    <w:rsid w:val="00F41BFF"/>
    <w:rsid w:val="00F4287A"/>
    <w:rsid w:val="00F431A8"/>
    <w:rsid w:val="00F4324E"/>
    <w:rsid w:val="00F44718"/>
    <w:rsid w:val="00F44D2B"/>
    <w:rsid w:val="00F466E8"/>
    <w:rsid w:val="00F47D4A"/>
    <w:rsid w:val="00F50713"/>
    <w:rsid w:val="00F50E0E"/>
    <w:rsid w:val="00F51094"/>
    <w:rsid w:val="00F515B7"/>
    <w:rsid w:val="00F51736"/>
    <w:rsid w:val="00F51761"/>
    <w:rsid w:val="00F51875"/>
    <w:rsid w:val="00F521B6"/>
    <w:rsid w:val="00F52F08"/>
    <w:rsid w:val="00F5340A"/>
    <w:rsid w:val="00F54FFA"/>
    <w:rsid w:val="00F55E12"/>
    <w:rsid w:val="00F56773"/>
    <w:rsid w:val="00F56EC4"/>
    <w:rsid w:val="00F5748F"/>
    <w:rsid w:val="00F57932"/>
    <w:rsid w:val="00F57949"/>
    <w:rsid w:val="00F579A3"/>
    <w:rsid w:val="00F57EE3"/>
    <w:rsid w:val="00F60B59"/>
    <w:rsid w:val="00F61642"/>
    <w:rsid w:val="00F617C5"/>
    <w:rsid w:val="00F6202D"/>
    <w:rsid w:val="00F627BE"/>
    <w:rsid w:val="00F62FCF"/>
    <w:rsid w:val="00F63CC3"/>
    <w:rsid w:val="00F63F1A"/>
    <w:rsid w:val="00F64234"/>
    <w:rsid w:val="00F652F0"/>
    <w:rsid w:val="00F652F6"/>
    <w:rsid w:val="00F670E3"/>
    <w:rsid w:val="00F70483"/>
    <w:rsid w:val="00F7081E"/>
    <w:rsid w:val="00F713A8"/>
    <w:rsid w:val="00F718FC"/>
    <w:rsid w:val="00F71A0E"/>
    <w:rsid w:val="00F728EF"/>
    <w:rsid w:val="00F73168"/>
    <w:rsid w:val="00F733B7"/>
    <w:rsid w:val="00F74ACD"/>
    <w:rsid w:val="00F74C32"/>
    <w:rsid w:val="00F755C9"/>
    <w:rsid w:val="00F757B9"/>
    <w:rsid w:val="00F77B15"/>
    <w:rsid w:val="00F807BF"/>
    <w:rsid w:val="00F81E98"/>
    <w:rsid w:val="00F820CE"/>
    <w:rsid w:val="00F82388"/>
    <w:rsid w:val="00F82509"/>
    <w:rsid w:val="00F82593"/>
    <w:rsid w:val="00F832FE"/>
    <w:rsid w:val="00F8384D"/>
    <w:rsid w:val="00F8399D"/>
    <w:rsid w:val="00F83EBE"/>
    <w:rsid w:val="00F84EE2"/>
    <w:rsid w:val="00F85AE7"/>
    <w:rsid w:val="00F8669C"/>
    <w:rsid w:val="00F873C5"/>
    <w:rsid w:val="00F879CE"/>
    <w:rsid w:val="00F87A53"/>
    <w:rsid w:val="00F90870"/>
    <w:rsid w:val="00F90881"/>
    <w:rsid w:val="00F9091C"/>
    <w:rsid w:val="00F90C02"/>
    <w:rsid w:val="00F90D1D"/>
    <w:rsid w:val="00F912DB"/>
    <w:rsid w:val="00F92161"/>
    <w:rsid w:val="00F93CD5"/>
    <w:rsid w:val="00F93D19"/>
    <w:rsid w:val="00F950F1"/>
    <w:rsid w:val="00F9513F"/>
    <w:rsid w:val="00F95A82"/>
    <w:rsid w:val="00F96313"/>
    <w:rsid w:val="00F968B8"/>
    <w:rsid w:val="00F96B37"/>
    <w:rsid w:val="00F96DA0"/>
    <w:rsid w:val="00F9768B"/>
    <w:rsid w:val="00FA01D4"/>
    <w:rsid w:val="00FA0A28"/>
    <w:rsid w:val="00FA0D4C"/>
    <w:rsid w:val="00FA1A7F"/>
    <w:rsid w:val="00FA1AE6"/>
    <w:rsid w:val="00FA2660"/>
    <w:rsid w:val="00FA27F6"/>
    <w:rsid w:val="00FA2B10"/>
    <w:rsid w:val="00FA3413"/>
    <w:rsid w:val="00FA3FFD"/>
    <w:rsid w:val="00FA408A"/>
    <w:rsid w:val="00FA42C3"/>
    <w:rsid w:val="00FA453B"/>
    <w:rsid w:val="00FA463A"/>
    <w:rsid w:val="00FA4FDF"/>
    <w:rsid w:val="00FA5486"/>
    <w:rsid w:val="00FA5CBD"/>
    <w:rsid w:val="00FA7313"/>
    <w:rsid w:val="00FA7E7B"/>
    <w:rsid w:val="00FB0BD6"/>
    <w:rsid w:val="00FB0C31"/>
    <w:rsid w:val="00FB1540"/>
    <w:rsid w:val="00FB154E"/>
    <w:rsid w:val="00FB1C29"/>
    <w:rsid w:val="00FB1E30"/>
    <w:rsid w:val="00FB2117"/>
    <w:rsid w:val="00FB21B3"/>
    <w:rsid w:val="00FB3E2E"/>
    <w:rsid w:val="00FB3FD6"/>
    <w:rsid w:val="00FB40C6"/>
    <w:rsid w:val="00FB42A1"/>
    <w:rsid w:val="00FB4BE4"/>
    <w:rsid w:val="00FB4C81"/>
    <w:rsid w:val="00FB511B"/>
    <w:rsid w:val="00FB7B30"/>
    <w:rsid w:val="00FB7F27"/>
    <w:rsid w:val="00FC0577"/>
    <w:rsid w:val="00FC0EFC"/>
    <w:rsid w:val="00FC1610"/>
    <w:rsid w:val="00FC2357"/>
    <w:rsid w:val="00FC28ED"/>
    <w:rsid w:val="00FC2D01"/>
    <w:rsid w:val="00FC2D0E"/>
    <w:rsid w:val="00FC3116"/>
    <w:rsid w:val="00FC3342"/>
    <w:rsid w:val="00FC375B"/>
    <w:rsid w:val="00FC4CA5"/>
    <w:rsid w:val="00FC4CD5"/>
    <w:rsid w:val="00FC50B0"/>
    <w:rsid w:val="00FC698A"/>
    <w:rsid w:val="00FD03E2"/>
    <w:rsid w:val="00FD04AD"/>
    <w:rsid w:val="00FD0708"/>
    <w:rsid w:val="00FD0B2E"/>
    <w:rsid w:val="00FD0BED"/>
    <w:rsid w:val="00FD20AF"/>
    <w:rsid w:val="00FD2161"/>
    <w:rsid w:val="00FD2507"/>
    <w:rsid w:val="00FD2FF9"/>
    <w:rsid w:val="00FD37EB"/>
    <w:rsid w:val="00FD3CEF"/>
    <w:rsid w:val="00FD44E6"/>
    <w:rsid w:val="00FD47DC"/>
    <w:rsid w:val="00FD5201"/>
    <w:rsid w:val="00FD5487"/>
    <w:rsid w:val="00FD5966"/>
    <w:rsid w:val="00FD61F3"/>
    <w:rsid w:val="00FD64A7"/>
    <w:rsid w:val="00FD6BC6"/>
    <w:rsid w:val="00FD6C77"/>
    <w:rsid w:val="00FD7EEB"/>
    <w:rsid w:val="00FE0086"/>
    <w:rsid w:val="00FE09CE"/>
    <w:rsid w:val="00FE1366"/>
    <w:rsid w:val="00FE2565"/>
    <w:rsid w:val="00FE2C39"/>
    <w:rsid w:val="00FE2E50"/>
    <w:rsid w:val="00FE390F"/>
    <w:rsid w:val="00FE4B47"/>
    <w:rsid w:val="00FE5C06"/>
    <w:rsid w:val="00FE648F"/>
    <w:rsid w:val="00FE69CA"/>
    <w:rsid w:val="00FE6B70"/>
    <w:rsid w:val="00FE7628"/>
    <w:rsid w:val="00FE7B68"/>
    <w:rsid w:val="00FF092C"/>
    <w:rsid w:val="00FF18D9"/>
    <w:rsid w:val="00FF1CC2"/>
    <w:rsid w:val="00FF223F"/>
    <w:rsid w:val="00FF2902"/>
    <w:rsid w:val="00FF2908"/>
    <w:rsid w:val="00FF2BE1"/>
    <w:rsid w:val="00FF3D7C"/>
    <w:rsid w:val="00FF3D89"/>
    <w:rsid w:val="00FF5687"/>
    <w:rsid w:val="00FF5E8D"/>
    <w:rsid w:val="00FF615E"/>
    <w:rsid w:val="00FF6457"/>
    <w:rsid w:val="00FF73A9"/>
    <w:rsid w:val="00FF7C80"/>
    <w:rsid w:val="045B0C31"/>
    <w:rsid w:val="123639F0"/>
    <w:rsid w:val="177F1919"/>
    <w:rsid w:val="1A2C027D"/>
    <w:rsid w:val="262563F4"/>
    <w:rsid w:val="28F4613D"/>
    <w:rsid w:val="293A46B3"/>
    <w:rsid w:val="37635EED"/>
    <w:rsid w:val="40486C5A"/>
    <w:rsid w:val="4136428A"/>
    <w:rsid w:val="4DB76A0C"/>
    <w:rsid w:val="4F391107"/>
    <w:rsid w:val="56C7506B"/>
    <w:rsid w:val="5B021EDD"/>
    <w:rsid w:val="68465A22"/>
    <w:rsid w:val="6E200CBB"/>
    <w:rsid w:val="71BD5CFE"/>
    <w:rsid w:val="7E37429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03FB70"/>
  <w15:docId w15:val="{E9998066-E33C-4B5B-BA66-A5832D3CE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Plain Text"/>
    <w:basedOn w:val="a"/>
    <w:link w:val="a6"/>
    <w:qFormat/>
    <w:rPr>
      <w:rFonts w:ascii="宋体" w:hAnsi="Courier New"/>
    </w:rPr>
  </w:style>
  <w:style w:type="paragraph" w:styleId="a7">
    <w:name w:val="Balloon Text"/>
    <w:basedOn w:val="a"/>
    <w:link w:val="a8"/>
    <w:rPr>
      <w:sz w:val="18"/>
      <w:szCs w:val="18"/>
    </w:rPr>
  </w:style>
  <w:style w:type="paragraph" w:styleId="a9">
    <w:name w:val="footer"/>
    <w:basedOn w:val="a"/>
    <w:link w:val="1"/>
    <w:uiPriority w:val="99"/>
    <w:qFormat/>
    <w:pPr>
      <w:tabs>
        <w:tab w:val="center" w:pos="4153"/>
        <w:tab w:val="right" w:pos="8306"/>
      </w:tabs>
      <w:snapToGrid w:val="0"/>
      <w:jc w:val="left"/>
    </w:pPr>
    <w:rPr>
      <w:sz w:val="18"/>
      <w:szCs w:val="18"/>
    </w:rPr>
  </w:style>
  <w:style w:type="paragraph" w:styleId="aa">
    <w:name w:val="header"/>
    <w:basedOn w:val="a"/>
    <w:link w:val="ab"/>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paragraph" w:styleId="ad">
    <w:name w:val="annotation subject"/>
    <w:basedOn w:val="a3"/>
    <w:next w:val="a3"/>
    <w:link w:val="ae"/>
    <w:qFormat/>
    <w:rPr>
      <w:b/>
      <w:bCs/>
    </w:rPr>
  </w:style>
  <w:style w:type="table" w:styleId="af">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uiPriority w:val="22"/>
    <w:qFormat/>
    <w:rPr>
      <w:b/>
      <w:bCs/>
    </w:rPr>
  </w:style>
  <w:style w:type="character" w:styleId="af1">
    <w:name w:val="annotation reference"/>
    <w:qFormat/>
    <w:rPr>
      <w:sz w:val="21"/>
      <w:szCs w:val="21"/>
    </w:rPr>
  </w:style>
  <w:style w:type="paragraph" w:customStyle="1" w:styleId="10">
    <w:name w:val="正文1"/>
    <w:qFormat/>
    <w:pPr>
      <w:framePr w:wrap="around" w:hAnchor="text" w:y="1"/>
    </w:pPr>
    <w:rPr>
      <w:rFonts w:ascii="Arial Unicode MS" w:eastAsia="Helvetica" w:hAnsi="Arial Unicode MS" w:cs="Arial Unicode MS" w:hint="eastAsia"/>
      <w:color w:val="000000"/>
      <w:sz w:val="22"/>
      <w:szCs w:val="22"/>
      <w:lang w:val="zh-TW" w:eastAsia="zh-TW"/>
    </w:rPr>
  </w:style>
  <w:style w:type="character" w:customStyle="1" w:styleId="ab">
    <w:name w:val="页眉 字符"/>
    <w:link w:val="aa"/>
    <w:rPr>
      <w:kern w:val="2"/>
      <w:sz w:val="18"/>
      <w:szCs w:val="18"/>
    </w:rPr>
  </w:style>
  <w:style w:type="character" w:customStyle="1" w:styleId="1">
    <w:name w:val="页脚 字符1"/>
    <w:link w:val="a9"/>
    <w:qFormat/>
    <w:rPr>
      <w:kern w:val="2"/>
      <w:sz w:val="18"/>
      <w:szCs w:val="18"/>
    </w:rPr>
  </w:style>
  <w:style w:type="character" w:customStyle="1" w:styleId="a4">
    <w:name w:val="批注文字 字符"/>
    <w:link w:val="a3"/>
    <w:rPr>
      <w:kern w:val="2"/>
      <w:sz w:val="21"/>
      <w:szCs w:val="24"/>
    </w:rPr>
  </w:style>
  <w:style w:type="character" w:customStyle="1" w:styleId="ae">
    <w:name w:val="批注主题 字符"/>
    <w:link w:val="ad"/>
    <w:qFormat/>
    <w:rPr>
      <w:b/>
      <w:bCs/>
      <w:kern w:val="2"/>
      <w:sz w:val="21"/>
      <w:szCs w:val="24"/>
    </w:rPr>
  </w:style>
  <w:style w:type="character" w:customStyle="1" w:styleId="a8">
    <w:name w:val="批注框文本 字符"/>
    <w:link w:val="a7"/>
    <w:qFormat/>
    <w:rPr>
      <w:kern w:val="2"/>
      <w:sz w:val="18"/>
      <w:szCs w:val="18"/>
    </w:rPr>
  </w:style>
  <w:style w:type="paragraph" w:styleId="af2">
    <w:name w:val="List Paragraph"/>
    <w:basedOn w:val="a"/>
    <w:uiPriority w:val="34"/>
    <w:qFormat/>
    <w:pPr>
      <w:ind w:firstLineChars="200" w:firstLine="420"/>
    </w:pPr>
  </w:style>
  <w:style w:type="character" w:customStyle="1" w:styleId="a6">
    <w:name w:val="纯文本 字符"/>
    <w:link w:val="a5"/>
    <w:rPr>
      <w:rFonts w:ascii="宋体" w:hAnsi="Courier New"/>
      <w:kern w:val="2"/>
      <w:sz w:val="21"/>
      <w:szCs w:val="24"/>
    </w:rPr>
  </w:style>
  <w:style w:type="character" w:customStyle="1" w:styleId="af3">
    <w:name w:val="页脚 字符"/>
    <w:uiPriority w:val="99"/>
    <w:qFormat/>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11">
    <w:name w:val="修订1"/>
    <w:hidden/>
    <w:uiPriority w:val="99"/>
    <w:unhideWhenUse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C549BD-669E-4E54-B9D7-E9A332DCC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585</Words>
  <Characters>3341</Characters>
  <Application>Microsoft Office Word</Application>
  <DocSecurity>0</DocSecurity>
  <Lines>27</Lines>
  <Paragraphs>7</Paragraphs>
  <ScaleCrop>false</ScaleCrop>
  <Company>Microsoft</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Administrator.BU97Y153KSSG48Q</dc:creator>
  <cp:lastModifiedBy>Zhonghua Wang(王中华)</cp:lastModifiedBy>
  <cp:revision>2</cp:revision>
  <dcterms:created xsi:type="dcterms:W3CDTF">2026-08-20T01:20:00Z</dcterms:created>
  <dcterms:modified xsi:type="dcterms:W3CDTF">2026-08-20T01:20:00Z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KSOTemplateDocerSaveRecord">
    <vt:lpwstr>eyJoZGlkIjoiZjIxZDE4ZDRiNjhiMjk3OWU3MjBjNjNmMWRlOWYxM2EiLCJ1c2VySWQiOiI1MjQ5NTM3NDUifQ==</vt:lpwstr>
  </property>
  <property fmtid="{D5CDD505-2E9C-101B-9397-08002B2CF9AE}" pid="4" name="ICV">
    <vt:lpwstr>C75D1DDD95054CB681D39BF261FB5C76_12</vt:lpwstr>
  </property>
</Properties>
</file>