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7BD3" w14:textId="77777777" w:rsidR="005F77A7" w:rsidRDefault="00000000">
      <w:pPr>
        <w:spacing w:beforeLines="50" w:before="156" w:afterLines="50" w:after="156" w:line="400" w:lineRule="exact"/>
        <w:rPr>
          <w:rFonts w:ascii="宋体" w:hAnsi="宋体" w:hint="eastAsia"/>
          <w:b/>
          <w:bCs/>
          <w:iCs/>
          <w:sz w:val="24"/>
        </w:rPr>
      </w:pPr>
      <w:r>
        <w:rPr>
          <w:rFonts w:ascii="宋体" w:hAnsi="宋体" w:hint="eastAsia"/>
          <w:b/>
          <w:bCs/>
          <w:iCs/>
          <w:sz w:val="24"/>
        </w:rPr>
        <w:t>证券代码：</w:t>
      </w:r>
      <w:r>
        <w:rPr>
          <w:rFonts w:ascii="宋体" w:hAnsi="宋体"/>
          <w:b/>
          <w:bCs/>
          <w:iCs/>
          <w:sz w:val="24"/>
        </w:rPr>
        <w:t>603052</w:t>
      </w:r>
      <w:r>
        <w:rPr>
          <w:rFonts w:ascii="宋体" w:hAnsi="宋体" w:hint="eastAsia"/>
          <w:b/>
          <w:bCs/>
          <w:iCs/>
          <w:sz w:val="24"/>
        </w:rPr>
        <w:t xml:space="preserve">        </w:t>
      </w:r>
      <w:r>
        <w:rPr>
          <w:rFonts w:ascii="宋体" w:hAnsi="宋体"/>
          <w:b/>
          <w:bCs/>
          <w:iCs/>
          <w:sz w:val="24"/>
        </w:rPr>
        <w:t xml:space="preserve">      </w:t>
      </w:r>
      <w:r>
        <w:rPr>
          <w:rFonts w:ascii="宋体" w:hAnsi="宋体" w:hint="eastAsia"/>
          <w:b/>
          <w:bCs/>
          <w:iCs/>
          <w:sz w:val="24"/>
        </w:rPr>
        <w:t xml:space="preserve">            </w:t>
      </w:r>
      <w:r>
        <w:rPr>
          <w:rFonts w:ascii="宋体" w:hAnsi="宋体"/>
          <w:b/>
          <w:bCs/>
          <w:iCs/>
          <w:sz w:val="24"/>
        </w:rPr>
        <w:t xml:space="preserve">  </w:t>
      </w:r>
      <w:r>
        <w:rPr>
          <w:rFonts w:ascii="宋体" w:hAnsi="宋体" w:hint="eastAsia"/>
          <w:b/>
          <w:bCs/>
          <w:iCs/>
          <w:sz w:val="24"/>
        </w:rPr>
        <w:t xml:space="preserve">       证券简称：可川科技</w:t>
      </w:r>
    </w:p>
    <w:p w14:paraId="6A51143C" w14:textId="77777777" w:rsidR="005F77A7" w:rsidRDefault="00000000">
      <w:pPr>
        <w:autoSpaceDE w:val="0"/>
        <w:autoSpaceDN w:val="0"/>
        <w:adjustRightInd w:val="0"/>
        <w:snapToGrid w:val="0"/>
        <w:ind w:left="141" w:hangingChars="50" w:hanging="141"/>
        <w:jc w:val="center"/>
        <w:rPr>
          <w:rFonts w:asciiTheme="minorEastAsia" w:eastAsiaTheme="minorEastAsia" w:hAnsiTheme="minorEastAsia" w:hint="eastAsia"/>
          <w:b/>
          <w:sz w:val="28"/>
          <w:szCs w:val="24"/>
        </w:rPr>
      </w:pPr>
      <w:r>
        <w:rPr>
          <w:rFonts w:asciiTheme="minorEastAsia" w:eastAsiaTheme="minorEastAsia" w:hAnsiTheme="minorEastAsia" w:hint="eastAsia"/>
          <w:b/>
          <w:sz w:val="28"/>
          <w:szCs w:val="24"/>
        </w:rPr>
        <w:t>苏州可川电子科技股份有限公司</w:t>
      </w:r>
    </w:p>
    <w:p w14:paraId="43821FAF" w14:textId="77777777" w:rsidR="005F77A7" w:rsidRDefault="00000000">
      <w:pPr>
        <w:autoSpaceDE w:val="0"/>
        <w:autoSpaceDN w:val="0"/>
        <w:adjustRightInd w:val="0"/>
        <w:snapToGrid w:val="0"/>
        <w:ind w:left="141" w:hangingChars="50" w:hanging="141"/>
        <w:jc w:val="center"/>
        <w:rPr>
          <w:rFonts w:asciiTheme="minorEastAsia" w:eastAsiaTheme="minorEastAsia" w:hAnsiTheme="minorEastAsia" w:hint="eastAsia"/>
          <w:b/>
          <w:sz w:val="28"/>
          <w:szCs w:val="24"/>
        </w:rPr>
      </w:pPr>
      <w:r>
        <w:rPr>
          <w:rFonts w:asciiTheme="minorEastAsia" w:eastAsiaTheme="minorEastAsia" w:hAnsiTheme="minorEastAsia" w:hint="eastAsia"/>
          <w:b/>
          <w:sz w:val="28"/>
          <w:szCs w:val="24"/>
        </w:rPr>
        <w:t>投资者关系活动记录表</w:t>
      </w:r>
    </w:p>
    <w:p w14:paraId="720646E6" w14:textId="0DB73F5F" w:rsidR="005F77A7" w:rsidRDefault="00000000">
      <w:pPr>
        <w:spacing w:line="400" w:lineRule="exact"/>
        <w:rPr>
          <w:rFonts w:ascii="宋体" w:hAnsi="宋体" w:hint="eastAsia"/>
          <w:bCs/>
          <w:iCs/>
          <w:sz w:val="24"/>
          <w:szCs w:val="24"/>
        </w:rPr>
      </w:pPr>
      <w:r>
        <w:rPr>
          <w:rFonts w:ascii="宋体" w:hAnsi="宋体" w:hint="eastAsia"/>
          <w:bCs/>
          <w:iCs/>
          <w:sz w:val="24"/>
          <w:szCs w:val="24"/>
        </w:rPr>
        <w:t xml:space="preserve">                                                      编号：2026-00</w:t>
      </w:r>
      <w:r w:rsidR="00EF164C">
        <w:rPr>
          <w:rFonts w:ascii="宋体" w:hAnsi="宋体" w:hint="eastAsia"/>
          <w:bCs/>
          <w:iCs/>
          <w:sz w:val="24"/>
          <w:szCs w:val="24"/>
        </w:rPr>
        <w:t>4</w:t>
      </w:r>
    </w:p>
    <w:tbl>
      <w:tblPr>
        <w:tblW w:w="8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6693"/>
      </w:tblGrid>
      <w:tr w:rsidR="005F77A7" w14:paraId="05FD8D41" w14:textId="77777777">
        <w:trPr>
          <w:trHeight w:val="2649"/>
        </w:trPr>
        <w:tc>
          <w:tcPr>
            <w:tcW w:w="1931" w:type="dxa"/>
            <w:vAlign w:val="center"/>
          </w:tcPr>
          <w:p w14:paraId="75DAECF2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</w:t>
            </w:r>
          </w:p>
          <w:p w14:paraId="6AC108CE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活动类别</w:t>
            </w:r>
          </w:p>
          <w:p w14:paraId="0A7BC1A6" w14:textId="77777777" w:rsidR="005F77A7" w:rsidRDefault="005F77A7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48C0A59E" w14:textId="251FF22E" w:rsidR="005F77A7" w:rsidRDefault="00F92269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219E6D9A" w14:textId="3F0EE252" w:rsidR="005F77A7" w:rsidRDefault="00000000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媒体采访           </w:t>
            </w:r>
            <w:r w:rsidR="00F92269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="00F92269">
              <w:rPr>
                <w:rFonts w:ascii="宋体" w:hAnsi="宋体" w:hint="eastAsia"/>
                <w:bCs/>
                <w:iCs/>
                <w:sz w:val="24"/>
                <w:szCs w:val="24"/>
              </w:rPr>
              <w:t>☑</w:t>
            </w:r>
            <w:r>
              <w:rPr>
                <w:rFonts w:ascii="宋体" w:hAnsi="宋体" w:hint="eastAsia"/>
                <w:sz w:val="24"/>
                <w:szCs w:val="24"/>
              </w:rPr>
              <w:t>业绩说明会</w:t>
            </w:r>
          </w:p>
          <w:p w14:paraId="55DF6032" w14:textId="77777777" w:rsidR="005F77A7" w:rsidRDefault="00000000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757A414B" w14:textId="390D480B" w:rsidR="005F77A7" w:rsidRDefault="00F92269" w:rsidP="00B63612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现场参观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ab/>
            </w:r>
          </w:p>
          <w:p w14:paraId="6E27BFFF" w14:textId="77777777" w:rsidR="005F77A7" w:rsidRDefault="00000000" w:rsidP="00B63612">
            <w:pPr>
              <w:tabs>
                <w:tab w:val="center" w:pos="3199"/>
              </w:tabs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其他 （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5F77A7" w14:paraId="0569222F" w14:textId="77777777" w:rsidTr="00F33065">
        <w:trPr>
          <w:trHeight w:val="844"/>
        </w:trPr>
        <w:tc>
          <w:tcPr>
            <w:tcW w:w="1931" w:type="dxa"/>
            <w:vAlign w:val="center"/>
          </w:tcPr>
          <w:p w14:paraId="6B20B494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参与单位名称</w:t>
            </w:r>
          </w:p>
          <w:p w14:paraId="60BC73EC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及人员姓名</w:t>
            </w:r>
          </w:p>
        </w:tc>
        <w:tc>
          <w:tcPr>
            <w:tcW w:w="6693" w:type="dxa"/>
            <w:vAlign w:val="center"/>
          </w:tcPr>
          <w:p w14:paraId="38B7FCC7" w14:textId="1B6D3657" w:rsidR="005F77A7" w:rsidRDefault="00EC5B91" w:rsidP="00F33065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参加</w:t>
            </w:r>
            <w:r w:rsidR="00EF164C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2026年半年度业绩说明会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的投资者</w:t>
            </w:r>
          </w:p>
        </w:tc>
      </w:tr>
      <w:tr w:rsidR="005F77A7" w14:paraId="3AC418DB" w14:textId="77777777">
        <w:trPr>
          <w:trHeight w:val="588"/>
        </w:trPr>
        <w:tc>
          <w:tcPr>
            <w:tcW w:w="1931" w:type="dxa"/>
            <w:vAlign w:val="center"/>
          </w:tcPr>
          <w:p w14:paraId="2D5107EB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93" w:type="dxa"/>
          </w:tcPr>
          <w:p w14:paraId="18A9879C" w14:textId="6738B5C3" w:rsidR="005F77A7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2026年</w:t>
            </w:r>
            <w:r w:rsid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月</w:t>
            </w:r>
            <w:r w:rsid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27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日</w:t>
            </w:r>
          </w:p>
        </w:tc>
      </w:tr>
      <w:tr w:rsidR="005F77A7" w14:paraId="139F3650" w14:textId="77777777">
        <w:trPr>
          <w:trHeight w:val="524"/>
        </w:trPr>
        <w:tc>
          <w:tcPr>
            <w:tcW w:w="1931" w:type="dxa"/>
            <w:vAlign w:val="center"/>
          </w:tcPr>
          <w:p w14:paraId="0FFA5158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693" w:type="dxa"/>
          </w:tcPr>
          <w:p w14:paraId="110F50E6" w14:textId="3735C0DA" w:rsidR="005F77A7" w:rsidRDefault="00EC5B91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 w:rsidRPr="00171239">
              <w:rPr>
                <w:rFonts w:ascii="宋体" w:hAnsi="宋体" w:hint="eastAsia"/>
                <w:bCs/>
                <w:iCs/>
                <w:sz w:val="24"/>
                <w:szCs w:val="24"/>
              </w:rPr>
              <w:t>上海证券交易所上证路演中心（网址：https://roadshow.sseinfo.com）</w:t>
            </w:r>
          </w:p>
        </w:tc>
      </w:tr>
      <w:tr w:rsidR="005F77A7" w14:paraId="6C5BEEE7" w14:textId="77777777">
        <w:trPr>
          <w:trHeight w:val="702"/>
        </w:trPr>
        <w:tc>
          <w:tcPr>
            <w:tcW w:w="1931" w:type="dxa"/>
            <w:vAlign w:val="center"/>
          </w:tcPr>
          <w:p w14:paraId="5DF35BB9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上市公司接待</w:t>
            </w:r>
          </w:p>
          <w:p w14:paraId="5C12BF0B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人员姓名</w:t>
            </w:r>
          </w:p>
        </w:tc>
        <w:tc>
          <w:tcPr>
            <w:tcW w:w="6693" w:type="dxa"/>
          </w:tcPr>
          <w:p w14:paraId="3AAD7261" w14:textId="718E1ACC" w:rsidR="00EC5B91" w:rsidRDefault="00EF164C" w:rsidP="00EC5B91">
            <w:pPr>
              <w:spacing w:line="360" w:lineRule="auto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EF164C">
              <w:rPr>
                <w:rFonts w:asciiTheme="minorEastAsia" w:hAnsiTheme="minorEastAsia" w:hint="eastAsia"/>
                <w:bCs/>
                <w:sz w:val="24"/>
                <w:szCs w:val="24"/>
              </w:rPr>
              <w:t>董事长、首席执行官、财务总监（代）：朱春华</w:t>
            </w:r>
          </w:p>
          <w:p w14:paraId="2B09D5C5" w14:textId="77777777" w:rsidR="00EC5B91" w:rsidRDefault="00EC5B91" w:rsidP="00EC5B91">
            <w:pPr>
              <w:spacing w:line="360" w:lineRule="auto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独立董事：杨瑞龙</w:t>
            </w:r>
          </w:p>
          <w:p w14:paraId="335ABAF0" w14:textId="77777777" w:rsidR="00EC5B91" w:rsidRDefault="00EC5B91" w:rsidP="00EC5B91">
            <w:pPr>
              <w:spacing w:line="360" w:lineRule="auto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独立董事：肖建</w:t>
            </w:r>
          </w:p>
          <w:p w14:paraId="3AC250E5" w14:textId="77777777" w:rsidR="00EC5B91" w:rsidRDefault="00EC5B91" w:rsidP="00EC5B91">
            <w:pPr>
              <w:spacing w:line="360" w:lineRule="auto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独立董事：刘建峰</w:t>
            </w:r>
          </w:p>
          <w:p w14:paraId="3763024C" w14:textId="61217920" w:rsidR="005F77A7" w:rsidRPr="00EC5B91" w:rsidRDefault="00EC5B91" w:rsidP="00EC5B91">
            <w:pPr>
              <w:spacing w:line="360" w:lineRule="auto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董事会秘书：</w:t>
            </w:r>
            <w:r w:rsidR="00EF164C">
              <w:rPr>
                <w:rFonts w:asciiTheme="minorEastAsia" w:hAnsiTheme="minorEastAsia" w:hint="eastAsia"/>
                <w:sz w:val="24"/>
                <w:szCs w:val="24"/>
              </w:rPr>
              <w:t>凡梦莹</w:t>
            </w:r>
          </w:p>
        </w:tc>
      </w:tr>
      <w:tr w:rsidR="005F77A7" w14:paraId="3EA47FD5" w14:textId="77777777" w:rsidTr="00F653B4">
        <w:trPr>
          <w:trHeight w:val="1975"/>
        </w:trPr>
        <w:tc>
          <w:tcPr>
            <w:tcW w:w="1931" w:type="dxa"/>
            <w:vAlign w:val="center"/>
          </w:tcPr>
          <w:p w14:paraId="1DE91732" w14:textId="77777777" w:rsidR="005F77A7" w:rsidRDefault="00000000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  <w:p w14:paraId="122B95A2" w14:textId="77777777" w:rsidR="005F77A7" w:rsidRDefault="005F77A7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93" w:type="dxa"/>
          </w:tcPr>
          <w:p w14:paraId="2D1831BB" w14:textId="77777777" w:rsidR="005F77A7" w:rsidRPr="00B63612" w:rsidRDefault="00000000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B63612">
              <w:rPr>
                <w:rFonts w:ascii="宋体" w:hAnsi="宋体" w:hint="eastAsia"/>
                <w:b/>
                <w:iCs/>
                <w:sz w:val="24"/>
                <w:szCs w:val="24"/>
              </w:rPr>
              <w:t>问题交流：</w:t>
            </w:r>
          </w:p>
          <w:p w14:paraId="59FF98B5" w14:textId="77777777" w:rsidR="00EF164C" w:rsidRDefault="005201CD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5201CD">
              <w:rPr>
                <w:rFonts w:ascii="宋体" w:hAnsi="宋体" w:hint="eastAsia"/>
                <w:b/>
                <w:iCs/>
                <w:sz w:val="24"/>
                <w:szCs w:val="24"/>
              </w:rPr>
              <w:t>Q1：</w:t>
            </w:r>
            <w:r w:rsidR="00EF164C"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公司7月份提到，可川光子具备PIC（光子集成电路）仿真、光电封装测试等核心技术，并可拓展至CHIPLET或CPO等下一代光模块，目前产能如何？公司也提到公司自研的硅光芯片已经流片，请问现在是否已经量产或向客户销售？谢谢！</w:t>
            </w:r>
          </w:p>
          <w:p w14:paraId="12FBD269" w14:textId="07AB0B6B" w:rsidR="005201CD" w:rsidRPr="005201CD" w:rsidRDefault="005201CD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</w:t>
            </w:r>
            <w:r w:rsidRPr="005201CD">
              <w:rPr>
                <w:rFonts w:ascii="宋体" w:hAnsi="宋体" w:hint="eastAsia"/>
                <w:bCs/>
                <w:iCs/>
                <w:sz w:val="24"/>
                <w:szCs w:val="24"/>
              </w:rPr>
              <w:t>:</w:t>
            </w:r>
            <w:r w:rsidR="00EF164C">
              <w:rPr>
                <w:rFonts w:hint="eastAsia"/>
              </w:rPr>
              <w:t xml:space="preserve"> </w:t>
            </w:r>
            <w:r w:rsidR="00EF164C"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可川光子单通道100G速率硅光芯片已完成首次流片，并启动新一代更高速率自研硅光芯片设计方案的流片计划，为800G/1.6T/3.2T等更高速率光模块的迭代过渡做好技术储备。目前，可川光子产品处于送样阶段，正在积极地进行市场开拓相关工作，主营业务暂未形成营收。感谢</w:t>
            </w:r>
            <w:r w:rsidR="00EF164C"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lastRenderedPageBreak/>
              <w:t>您的关注与支持！</w:t>
            </w:r>
          </w:p>
          <w:p w14:paraId="6A6F3C48" w14:textId="77777777" w:rsidR="00EF164C" w:rsidRDefault="005201CD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5201CD">
              <w:rPr>
                <w:rFonts w:ascii="宋体" w:hAnsi="宋体" w:hint="eastAsia"/>
                <w:b/>
                <w:iCs/>
                <w:sz w:val="24"/>
                <w:szCs w:val="24"/>
              </w:rPr>
              <w:t>Q2：</w:t>
            </w:r>
            <w:r w:rsidR="00EF164C"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可川光子光芯片和光模块送样进度如何？预计什么时间能获得小批量订单</w:t>
            </w:r>
          </w:p>
          <w:p w14:paraId="2EE28159" w14:textId="42AAFB82" w:rsidR="005201CD" w:rsidRPr="005201CD" w:rsidRDefault="005201CD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="00EF164C"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尊敬的投资者，您好！公司正稳步推进硅光芯片研发、流片及市场开拓等相关工作，后续进展情况敬请关注公司公告。感谢您的关注！</w:t>
            </w:r>
          </w:p>
          <w:p w14:paraId="4288EC81" w14:textId="5269D765" w:rsidR="005201CD" w:rsidRPr="005201CD" w:rsidRDefault="005201CD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5201CD">
              <w:rPr>
                <w:rFonts w:ascii="宋体" w:hAnsi="宋体" w:hint="eastAsia"/>
                <w:b/>
                <w:iCs/>
                <w:sz w:val="24"/>
                <w:szCs w:val="24"/>
              </w:rPr>
              <w:t>Q3：</w:t>
            </w:r>
            <w:r w:rsidR="00EF164C"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请问公司的CPO光模块的验证期一般要多久？样品送给最早的客户验证多长时间了？谢谢</w:t>
            </w:r>
          </w:p>
          <w:p w14:paraId="2293156F" w14:textId="77777777" w:rsidR="005F77A7" w:rsidRDefault="005201CD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="00EF164C"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尊敬的投资者，您好！客户验证周期受客户内部流程、产品适配调试等多重因素影响，无法预测具体时长。后续若取得重大进展，公司将及时履行信息披露义务，感谢您的关注。</w:t>
            </w:r>
          </w:p>
          <w:p w14:paraId="519F3883" w14:textId="35FC4CCD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Q4：送样已经超过一年时间了 一家送样验证完成的都没有吗</w:t>
            </w:r>
          </w:p>
          <w:p w14:paraId="098EFC1B" w14:textId="77777777" w:rsidR="00EF164C" w:rsidRDefault="00EF164C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尊敬的投资者，您好！客户验证周期受客户内部流程、产品适配调试等多重因素影响。后续若取得重大进展，公司将及时履行信息披露义务，感谢您的关注。</w:t>
            </w:r>
          </w:p>
          <w:p w14:paraId="5BC7E763" w14:textId="77777777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Q5：可川光子硅光芯片和光模块什么时候能够批量出货？可川光子在</w:t>
            </w:r>
            <w:proofErr w:type="spellStart"/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npo</w:t>
            </w:r>
            <w:proofErr w:type="spellEnd"/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布局如何？</w:t>
            </w:r>
          </w:p>
          <w:p w14:paraId="0C6FAABE" w14:textId="77777777" w:rsidR="00EF164C" w:rsidRDefault="00EF164C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尊敬的投资者，您好！公司正稳步推进硅光芯片研发、流片及市场开拓等相关工作，后续进展情况敬请关注公司公告。感谢您的关注！</w:t>
            </w:r>
          </w:p>
          <w:p w14:paraId="66F460CB" w14:textId="77777777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Q6：请问公司光芯片激光器光源现在是什么情况了？谢谢！</w:t>
            </w:r>
          </w:p>
          <w:p w14:paraId="0AFBDC9B" w14:textId="77777777" w:rsidR="00EF164C" w:rsidRDefault="00EF164C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尊敬的投资者，您好！公司致力于高速硅光芯片设计与研发，目前尚未涉及激光器光源产品。感谢您的关注。</w:t>
            </w:r>
          </w:p>
          <w:p w14:paraId="2F2E895E" w14:textId="77777777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Q7：业绩持续亏损，股东为什么要高位减持？</w:t>
            </w:r>
          </w:p>
          <w:p w14:paraId="3170F161" w14:textId="77777777" w:rsidR="00EF164C" w:rsidRDefault="00EF164C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尊敬的投资者，您好！减持系股东根据自身资金需要做出的自主决定，具体内容详见公司在上海证券交易所网站披露的相关公告。感谢您的关注！</w:t>
            </w:r>
          </w:p>
          <w:p w14:paraId="23212F85" w14:textId="77777777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/>
                <w:iCs/>
                <w:sz w:val="24"/>
                <w:szCs w:val="24"/>
              </w:rPr>
            </w:pP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t>Q8：请问贵公司为什么不进行直播回复，关于投资者的众多疑问，前董秘未能履行职责，长期不回复，新任董秘是否会出现</w:t>
            </w:r>
            <w:r w:rsidRPr="00EF164C">
              <w:rPr>
                <w:rFonts w:ascii="宋体" w:hAnsi="宋体" w:hint="eastAsia"/>
                <w:b/>
                <w:iCs/>
                <w:sz w:val="24"/>
                <w:szCs w:val="24"/>
              </w:rPr>
              <w:lastRenderedPageBreak/>
              <w:t>这种状况</w:t>
            </w:r>
          </w:p>
          <w:p w14:paraId="3B797C5B" w14:textId="220FCB58" w:rsidR="00EF164C" w:rsidRPr="00EF164C" w:rsidRDefault="00EF164C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A：</w:t>
            </w:r>
            <w:r w:rsidRPr="00EF164C">
              <w:rPr>
                <w:rFonts w:ascii="宋体" w:hAnsi="宋体" w:hint="eastAsia"/>
                <w:bCs/>
                <w:iCs/>
                <w:sz w:val="24"/>
                <w:szCs w:val="24"/>
              </w:rPr>
              <w:t>尊敬的投资者，您好！公司将通过业绩说明会、上证e互动、投资者热线、股东会等多种形式，开展投资者沟通交流工作，传递公司经营态势、发展战略与核心价值。感谢您的关注。</w:t>
            </w:r>
          </w:p>
        </w:tc>
      </w:tr>
      <w:tr w:rsidR="006473A9" w14:paraId="06616858" w14:textId="77777777">
        <w:trPr>
          <w:trHeight w:val="728"/>
        </w:trPr>
        <w:tc>
          <w:tcPr>
            <w:tcW w:w="1931" w:type="dxa"/>
            <w:vAlign w:val="center"/>
          </w:tcPr>
          <w:p w14:paraId="31B3D24D" w14:textId="4491A0E9" w:rsidR="006473A9" w:rsidRDefault="006473A9" w:rsidP="006473A9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6693" w:type="dxa"/>
          </w:tcPr>
          <w:p w14:paraId="21D6E011" w14:textId="77777777" w:rsidR="006473A9" w:rsidRDefault="006473A9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 w:rsidRPr="005A4AC7">
              <w:rPr>
                <w:rFonts w:ascii="宋体" w:hAnsi="宋体"/>
                <w:bCs/>
                <w:iCs/>
                <w:sz w:val="24"/>
                <w:szCs w:val="24"/>
              </w:rPr>
              <w:t>公司提醒新业务新产品开发过程中存在一定的技术风险、市场风险和应用验证周期风险，上述内容如涉及对行业的预测、公司发展战略规划等相关信息，不视作公司或公司管理层对行业、公司发展的承诺与保证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。</w:t>
            </w:r>
            <w:r w:rsidRPr="005A4AC7">
              <w:rPr>
                <w:rFonts w:ascii="宋体" w:hAnsi="宋体"/>
                <w:bCs/>
                <w:iCs/>
                <w:sz w:val="24"/>
                <w:szCs w:val="24"/>
              </w:rPr>
              <w:t>公司将严格按照有关法律法规的要求，认真履行信息披露义务，及时做好信息披露工作。</w:t>
            </w:r>
          </w:p>
          <w:p w14:paraId="5A97A352" w14:textId="4B5EA259" w:rsidR="006473A9" w:rsidRDefault="006473A9" w:rsidP="00B63612">
            <w:pPr>
              <w:spacing w:line="360" w:lineRule="auto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 w:rsidRPr="005A4AC7">
              <w:rPr>
                <w:rFonts w:ascii="宋体" w:hAnsi="宋体"/>
                <w:bCs/>
                <w:iCs/>
                <w:sz w:val="24"/>
                <w:szCs w:val="24"/>
              </w:rPr>
              <w:t>敬请广大投资者理性投资，注意风险。</w:t>
            </w:r>
          </w:p>
        </w:tc>
      </w:tr>
      <w:tr w:rsidR="006473A9" w14:paraId="28D7AF8F" w14:textId="77777777">
        <w:trPr>
          <w:trHeight w:val="728"/>
        </w:trPr>
        <w:tc>
          <w:tcPr>
            <w:tcW w:w="1931" w:type="dxa"/>
            <w:vAlign w:val="center"/>
          </w:tcPr>
          <w:p w14:paraId="47C8E0E0" w14:textId="77777777" w:rsidR="006473A9" w:rsidRDefault="006473A9" w:rsidP="006473A9">
            <w:pP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693" w:type="dxa"/>
          </w:tcPr>
          <w:p w14:paraId="0067CAB2" w14:textId="77777777" w:rsidR="006473A9" w:rsidRDefault="006473A9" w:rsidP="006473A9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无</w:t>
            </w:r>
          </w:p>
        </w:tc>
      </w:tr>
    </w:tbl>
    <w:p w14:paraId="7576D0D2" w14:textId="77777777" w:rsidR="005F77A7" w:rsidRDefault="005F77A7">
      <w:pPr>
        <w:ind w:firstLineChars="200" w:firstLine="480"/>
        <w:rPr>
          <w:sz w:val="24"/>
          <w:szCs w:val="24"/>
        </w:rPr>
      </w:pPr>
    </w:p>
    <w:sectPr w:rsidR="005F77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BF49" w14:textId="77777777" w:rsidR="001C494A" w:rsidRDefault="001C494A" w:rsidP="00F92269">
      <w:r>
        <w:separator/>
      </w:r>
    </w:p>
  </w:endnote>
  <w:endnote w:type="continuationSeparator" w:id="0">
    <w:p w14:paraId="47E4B7EB" w14:textId="77777777" w:rsidR="001C494A" w:rsidRDefault="001C494A" w:rsidP="00F9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BBC6" w14:textId="77777777" w:rsidR="001C494A" w:rsidRDefault="001C494A" w:rsidP="00F92269">
      <w:r>
        <w:separator/>
      </w:r>
    </w:p>
  </w:footnote>
  <w:footnote w:type="continuationSeparator" w:id="0">
    <w:p w14:paraId="77884458" w14:textId="77777777" w:rsidR="001C494A" w:rsidRDefault="001C494A" w:rsidP="00F92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zZmUwOTBlYTVlMmIzMWQ1NjQ2Y2Y2ZjQwNjc4M2MifQ=="/>
  </w:docVars>
  <w:rsids>
    <w:rsidRoot w:val="006B0E6C"/>
    <w:rsid w:val="00036B90"/>
    <w:rsid w:val="000C67F3"/>
    <w:rsid w:val="000D05AF"/>
    <w:rsid w:val="000E5C8C"/>
    <w:rsid w:val="00171239"/>
    <w:rsid w:val="001B7D6D"/>
    <w:rsid w:val="001C494A"/>
    <w:rsid w:val="001D4ADB"/>
    <w:rsid w:val="00402F61"/>
    <w:rsid w:val="005201CD"/>
    <w:rsid w:val="00547318"/>
    <w:rsid w:val="005F77A7"/>
    <w:rsid w:val="006044C9"/>
    <w:rsid w:val="00607D72"/>
    <w:rsid w:val="006473A9"/>
    <w:rsid w:val="006B0E6C"/>
    <w:rsid w:val="007B38E6"/>
    <w:rsid w:val="00890DF6"/>
    <w:rsid w:val="008920C5"/>
    <w:rsid w:val="008A537F"/>
    <w:rsid w:val="008B35D4"/>
    <w:rsid w:val="00910B1B"/>
    <w:rsid w:val="00943448"/>
    <w:rsid w:val="00A0568E"/>
    <w:rsid w:val="00A11FEF"/>
    <w:rsid w:val="00A97CCE"/>
    <w:rsid w:val="00AD5EC5"/>
    <w:rsid w:val="00B540CC"/>
    <w:rsid w:val="00B63612"/>
    <w:rsid w:val="00C42A9B"/>
    <w:rsid w:val="00C46A81"/>
    <w:rsid w:val="00CD25A0"/>
    <w:rsid w:val="00E60C15"/>
    <w:rsid w:val="00EC5B91"/>
    <w:rsid w:val="00EF164C"/>
    <w:rsid w:val="00F33065"/>
    <w:rsid w:val="00F653B4"/>
    <w:rsid w:val="00F9211C"/>
    <w:rsid w:val="00F92269"/>
    <w:rsid w:val="00FA27C2"/>
    <w:rsid w:val="00FF0C19"/>
    <w:rsid w:val="08D04E01"/>
    <w:rsid w:val="09907ED9"/>
    <w:rsid w:val="206E2639"/>
    <w:rsid w:val="2C7E555C"/>
    <w:rsid w:val="333F7FD5"/>
    <w:rsid w:val="476B0EF0"/>
    <w:rsid w:val="55934953"/>
    <w:rsid w:val="702B30AF"/>
    <w:rsid w:val="7A1B063D"/>
    <w:rsid w:val="7A52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6E05B"/>
  <w15:docId w15:val="{1D4438CD-9C37-4CB7-AD2A-92BA8C23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张园园</dc:creator>
  <cp:lastModifiedBy>F 1</cp:lastModifiedBy>
  <cp:revision>4</cp:revision>
  <dcterms:created xsi:type="dcterms:W3CDTF">2026-08-28T00:55:00Z</dcterms:created>
  <dcterms:modified xsi:type="dcterms:W3CDTF">2026-08-28T07:06:00Z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27F39E00EC6E44A59637B6E49F211C6F</vt:lpwstr>
  </property>
</Properties>
</file>