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8B9DB" w14:textId="77777777" w:rsidR="001868B0" w:rsidRDefault="0013184A">
      <w:pPr>
        <w:ind w:leftChars="-405" w:left="1" w:rightChars="-297" w:right="-624" w:hangingChars="353" w:hanging="851"/>
        <w:rPr>
          <w:rFonts w:ascii="宋体" w:eastAsia="宋体" w:hAnsi="宋体" w:cs="Calibri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>证券简称：</w:t>
      </w:r>
      <w:r>
        <w:rPr>
          <w:rFonts w:ascii="宋体" w:eastAsia="宋体" w:hAnsi="宋体" w:hint="eastAsia"/>
          <w:b/>
          <w:bCs/>
          <w:sz w:val="24"/>
          <w:szCs w:val="24"/>
        </w:rPr>
        <w:t>安必平</w:t>
      </w:r>
      <w:r>
        <w:rPr>
          <w:rFonts w:ascii="宋体" w:eastAsia="宋体" w:hAnsi="宋体"/>
          <w:b/>
          <w:bCs/>
          <w:sz w:val="24"/>
          <w:szCs w:val="24"/>
        </w:rPr>
        <w:tab/>
      </w:r>
      <w:r>
        <w:rPr>
          <w:rFonts w:ascii="宋体" w:eastAsia="宋体" w:hAnsi="宋体" w:hint="eastAsia"/>
          <w:b/>
          <w:bCs/>
          <w:sz w:val="24"/>
          <w:szCs w:val="24"/>
        </w:rPr>
        <w:t xml:space="preserve">                                             </w:t>
      </w:r>
      <w:r>
        <w:rPr>
          <w:rFonts w:ascii="宋体" w:eastAsia="宋体" w:hAnsi="宋体"/>
          <w:b/>
          <w:bCs/>
          <w:sz w:val="24"/>
          <w:szCs w:val="24"/>
        </w:rPr>
        <w:t xml:space="preserve"> 证券代码：</w:t>
      </w:r>
      <w:r>
        <w:rPr>
          <w:rFonts w:ascii="宋体" w:eastAsia="宋体" w:hAnsi="宋体" w:cs="Calibri"/>
          <w:b/>
          <w:bCs/>
          <w:sz w:val="24"/>
          <w:szCs w:val="24"/>
        </w:rPr>
        <w:t>688</w:t>
      </w:r>
      <w:r>
        <w:rPr>
          <w:rFonts w:ascii="宋体" w:eastAsia="宋体" w:hAnsi="宋体" w:cs="Calibri" w:hint="eastAsia"/>
          <w:b/>
          <w:bCs/>
          <w:sz w:val="24"/>
          <w:szCs w:val="24"/>
        </w:rPr>
        <w:t>393</w:t>
      </w:r>
    </w:p>
    <w:p w14:paraId="008EB0E6" w14:textId="77777777" w:rsidR="001868B0" w:rsidRDefault="001868B0" w:rsidP="00285752">
      <w:pPr>
        <w:snapToGrid w:val="0"/>
        <w:jc w:val="center"/>
        <w:rPr>
          <w:rFonts w:ascii="黑体" w:eastAsia="黑体" w:hAnsi="黑体"/>
          <w:b/>
          <w:bCs/>
          <w:sz w:val="30"/>
          <w:szCs w:val="30"/>
        </w:rPr>
      </w:pPr>
    </w:p>
    <w:p w14:paraId="7D250CB7" w14:textId="77777777" w:rsidR="001868B0" w:rsidRDefault="0013184A">
      <w:pPr>
        <w:snapToGrid w:val="0"/>
        <w:spacing w:line="360" w:lineRule="auto"/>
        <w:jc w:val="center"/>
        <w:rPr>
          <w:rFonts w:ascii="黑体" w:eastAsia="黑体" w:hAnsi="黑体"/>
          <w:b/>
          <w:bCs/>
          <w:sz w:val="30"/>
          <w:szCs w:val="30"/>
        </w:rPr>
      </w:pPr>
      <w:r>
        <w:rPr>
          <w:rFonts w:ascii="黑体" w:eastAsia="黑体" w:hAnsi="黑体" w:hint="eastAsia"/>
          <w:b/>
          <w:bCs/>
          <w:sz w:val="30"/>
          <w:szCs w:val="30"/>
        </w:rPr>
        <w:t>广州安必平医药科技股份有限公司</w:t>
      </w:r>
    </w:p>
    <w:p w14:paraId="1165CC49" w14:textId="77777777" w:rsidR="001868B0" w:rsidRDefault="0013184A">
      <w:pPr>
        <w:snapToGrid w:val="0"/>
        <w:spacing w:line="360" w:lineRule="auto"/>
        <w:jc w:val="center"/>
        <w:rPr>
          <w:rFonts w:ascii="黑体" w:eastAsia="黑体" w:hAnsi="黑体"/>
          <w:b/>
          <w:bCs/>
          <w:sz w:val="30"/>
          <w:szCs w:val="30"/>
        </w:rPr>
      </w:pPr>
      <w:r>
        <w:rPr>
          <w:rFonts w:ascii="黑体" w:eastAsia="黑体" w:hAnsi="黑体" w:hint="eastAsia"/>
          <w:b/>
          <w:bCs/>
          <w:sz w:val="30"/>
          <w:szCs w:val="30"/>
        </w:rPr>
        <w:t>投资者关系活动记录表</w:t>
      </w:r>
    </w:p>
    <w:p w14:paraId="786AB7FB" w14:textId="36149E6A" w:rsidR="001868B0" w:rsidRDefault="006F60A2" w:rsidP="006F60A2">
      <w:pPr>
        <w:jc w:val="right"/>
        <w:rPr>
          <w:rFonts w:ascii="宋体" w:eastAsia="宋体" w:hAnsi="宋体" w:cs="Calibri"/>
          <w:b/>
          <w:bCs/>
          <w:sz w:val="24"/>
          <w:szCs w:val="24"/>
        </w:rPr>
      </w:pPr>
      <w:r w:rsidRPr="00DF3F4F">
        <w:rPr>
          <w:rFonts w:ascii="黑体" w:eastAsia="黑体" w:hAnsi="黑体" w:hint="eastAsia"/>
          <w:sz w:val="24"/>
          <w:szCs w:val="24"/>
        </w:rPr>
        <w:t>编号</w:t>
      </w:r>
      <w:r w:rsidRPr="00FE0946">
        <w:rPr>
          <w:rFonts w:ascii="黑体" w:eastAsia="黑体" w:hAnsi="黑体" w:hint="eastAsia"/>
          <w:color w:val="000000" w:themeColor="text1"/>
          <w:sz w:val="24"/>
          <w:szCs w:val="24"/>
        </w:rPr>
        <w:t>：2</w:t>
      </w:r>
      <w:r w:rsidRPr="00FE0946">
        <w:rPr>
          <w:rFonts w:ascii="黑体" w:eastAsia="黑体" w:hAnsi="黑体"/>
          <w:color w:val="000000" w:themeColor="text1"/>
          <w:sz w:val="24"/>
          <w:szCs w:val="24"/>
        </w:rPr>
        <w:t>0</w:t>
      </w:r>
      <w:r w:rsidR="00FE0946" w:rsidRPr="00FE0946">
        <w:rPr>
          <w:rFonts w:ascii="黑体" w:eastAsia="黑体" w:hAnsi="黑体"/>
          <w:color w:val="000000" w:themeColor="text1"/>
          <w:sz w:val="24"/>
          <w:szCs w:val="24"/>
        </w:rPr>
        <w:t>26</w:t>
      </w:r>
      <w:r w:rsidRPr="00FE0946">
        <w:rPr>
          <w:rFonts w:ascii="黑体" w:eastAsia="黑体" w:hAnsi="黑体"/>
          <w:color w:val="000000" w:themeColor="text1"/>
          <w:sz w:val="24"/>
          <w:szCs w:val="24"/>
        </w:rPr>
        <w:t>-</w:t>
      </w:r>
      <w:r w:rsidR="00720EB6" w:rsidRPr="00FE0946">
        <w:rPr>
          <w:rFonts w:ascii="黑体" w:eastAsia="黑体" w:hAnsi="黑体"/>
          <w:color w:val="000000" w:themeColor="text1"/>
          <w:sz w:val="24"/>
          <w:szCs w:val="24"/>
        </w:rPr>
        <w:t>0</w:t>
      </w:r>
      <w:r w:rsidR="00FE0946" w:rsidRPr="00FE0946">
        <w:rPr>
          <w:rFonts w:ascii="黑体" w:eastAsia="黑体" w:hAnsi="黑体"/>
          <w:color w:val="000000" w:themeColor="text1"/>
          <w:sz w:val="24"/>
          <w:szCs w:val="24"/>
        </w:rPr>
        <w:t>0</w:t>
      </w:r>
      <w:r w:rsidR="003F64F6">
        <w:rPr>
          <w:rFonts w:ascii="黑体" w:eastAsia="黑体" w:hAnsi="黑体"/>
          <w:color w:val="000000" w:themeColor="text1"/>
          <w:sz w:val="24"/>
          <w:szCs w:val="24"/>
        </w:rPr>
        <w:t>4</w:t>
      </w:r>
    </w:p>
    <w:tbl>
      <w:tblPr>
        <w:tblStyle w:val="a7"/>
        <w:tblW w:w="992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7938"/>
      </w:tblGrid>
      <w:tr w:rsidR="001868B0" w:rsidRPr="00237235" w14:paraId="7799F683" w14:textId="77777777" w:rsidTr="00285752">
        <w:trPr>
          <w:trHeight w:val="1724"/>
        </w:trPr>
        <w:tc>
          <w:tcPr>
            <w:tcW w:w="1985" w:type="dxa"/>
            <w:vAlign w:val="center"/>
          </w:tcPr>
          <w:p w14:paraId="312105CE" w14:textId="77777777" w:rsidR="001868B0" w:rsidRDefault="0013184A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投资者关系</w:t>
            </w:r>
          </w:p>
          <w:p w14:paraId="5AE87FC8" w14:textId="77777777" w:rsidR="001868B0" w:rsidRDefault="0013184A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活动类别</w:t>
            </w:r>
          </w:p>
        </w:tc>
        <w:tc>
          <w:tcPr>
            <w:tcW w:w="7938" w:type="dxa"/>
          </w:tcPr>
          <w:p w14:paraId="247B1498" w14:textId="68655767" w:rsidR="001868B0" w:rsidRDefault="00D564E6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□</w:t>
            </w:r>
            <w:r w:rsidR="0013184A">
              <w:rPr>
                <w:rFonts w:ascii="宋体" w:eastAsia="宋体" w:hAnsi="宋体" w:hint="eastAsia"/>
                <w:sz w:val="24"/>
                <w:szCs w:val="24"/>
              </w:rPr>
              <w:t xml:space="preserve">特定对象调研           </w:t>
            </w:r>
            <w:r w:rsidR="0013184A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sym w:font="Wingdings 2" w:char="F052"/>
            </w:r>
            <w:r w:rsidR="0013184A">
              <w:rPr>
                <w:rFonts w:ascii="宋体" w:eastAsia="宋体" w:hAnsi="宋体"/>
                <w:sz w:val="24"/>
                <w:szCs w:val="24"/>
              </w:rPr>
              <w:t xml:space="preserve">分析师会议 </w:t>
            </w:r>
          </w:p>
          <w:p w14:paraId="20D1C524" w14:textId="72FBABFB" w:rsidR="001868B0" w:rsidRDefault="0013184A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□媒体采访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</w:t>
            </w:r>
            <w:r w:rsidR="002E4432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业绩说明会</w:t>
            </w:r>
            <w:r>
              <w:rPr>
                <w:rFonts w:ascii="宋体" w:eastAsia="宋体" w:hAnsi="宋体"/>
                <w:sz w:val="24"/>
                <w:szCs w:val="24"/>
              </w:rPr>
              <w:tab/>
            </w:r>
          </w:p>
          <w:p w14:paraId="2A84B937" w14:textId="36D000C6" w:rsidR="001868B0" w:rsidRDefault="0013184A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新闻</w:t>
            </w:r>
            <w:r>
              <w:rPr>
                <w:rFonts w:ascii="宋体" w:eastAsia="宋体" w:hAnsi="宋体"/>
                <w:sz w:val="24"/>
                <w:szCs w:val="24"/>
              </w:rPr>
              <w:t>发布会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</w:t>
            </w:r>
            <w:r w:rsidR="004964DF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路演活动</w:t>
            </w:r>
            <w:r>
              <w:rPr>
                <w:rFonts w:ascii="宋体" w:eastAsia="宋体" w:hAnsi="宋体"/>
                <w:sz w:val="24"/>
                <w:szCs w:val="24"/>
              </w:rPr>
              <w:tab/>
            </w:r>
          </w:p>
          <w:p w14:paraId="40C2433B" w14:textId="04615E1C" w:rsidR="001868B0" w:rsidRDefault="00FC172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="0013184A">
              <w:rPr>
                <w:rFonts w:ascii="宋体" w:eastAsia="宋体" w:hAnsi="宋体" w:hint="eastAsia"/>
                <w:sz w:val="24"/>
                <w:szCs w:val="24"/>
              </w:rPr>
              <w:t xml:space="preserve">现场参观          </w:t>
            </w:r>
            <w:r w:rsidR="00B339B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13184A"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 w:rsidR="003A12CF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13184A"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bookmarkStart w:id="0" w:name="OLE_LINK3"/>
            <w:bookmarkStart w:id="1" w:name="OLE_LINK4"/>
            <w:r w:rsidR="00391EDF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bookmarkEnd w:id="0"/>
            <w:bookmarkEnd w:id="1"/>
            <w:r w:rsidR="0013184A">
              <w:rPr>
                <w:rFonts w:ascii="宋体" w:eastAsia="宋体" w:hAnsi="宋体" w:hint="eastAsia"/>
                <w:sz w:val="24"/>
                <w:szCs w:val="24"/>
              </w:rPr>
              <w:t>其他</w:t>
            </w:r>
          </w:p>
        </w:tc>
      </w:tr>
      <w:tr w:rsidR="00BD027E" w:rsidRPr="00F65346" w14:paraId="0EB4B4C9" w14:textId="77777777" w:rsidTr="00285752">
        <w:trPr>
          <w:trHeight w:val="418"/>
        </w:trPr>
        <w:tc>
          <w:tcPr>
            <w:tcW w:w="1985" w:type="dxa"/>
            <w:vAlign w:val="center"/>
          </w:tcPr>
          <w:p w14:paraId="6892F5C0" w14:textId="77777777" w:rsidR="00BD027E" w:rsidRDefault="00BD027E" w:rsidP="00BD027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参与单位名称</w:t>
            </w:r>
          </w:p>
        </w:tc>
        <w:tc>
          <w:tcPr>
            <w:tcW w:w="7938" w:type="dxa"/>
          </w:tcPr>
          <w:p w14:paraId="6803E33C" w14:textId="3DFD55C3" w:rsidR="003F64F6" w:rsidRPr="003F64F6" w:rsidRDefault="003F64F6" w:rsidP="003F64F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华创证券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中信建投证券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中国人寿养老保险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中国人保资管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银河基金管理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天治基金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天津易鑫安资管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天风证券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深圳前海乐赢投资管理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</w:p>
          <w:p w14:paraId="68EAB1D2" w14:textId="65CC7B14" w:rsidR="00BD027E" w:rsidRPr="003F64F6" w:rsidRDefault="003F64F6" w:rsidP="003F64F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上海中兰私募基金管理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上海冲积资产管理中心（有限合伙）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融通基金管理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开源证券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交银施罗德基金管理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建信理财有限责任公司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华夏基金管理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华宝基金管理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国信证券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国投证券资管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广发证券资管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3F64F6">
              <w:rPr>
                <w:rFonts w:ascii="宋体" w:eastAsia="宋体" w:hAnsi="宋体" w:cs="宋体"/>
                <w:kern w:val="0"/>
                <w:sz w:val="24"/>
                <w:szCs w:val="24"/>
              </w:rPr>
              <w:t>光大证券</w:t>
            </w:r>
          </w:p>
        </w:tc>
      </w:tr>
      <w:tr w:rsidR="00BD027E" w14:paraId="295FA9D9" w14:textId="77777777" w:rsidTr="00285752">
        <w:trPr>
          <w:trHeight w:val="416"/>
        </w:trPr>
        <w:tc>
          <w:tcPr>
            <w:tcW w:w="1985" w:type="dxa"/>
            <w:vAlign w:val="center"/>
          </w:tcPr>
          <w:p w14:paraId="45884149" w14:textId="77777777" w:rsidR="00BD027E" w:rsidRDefault="00BD027E" w:rsidP="00BD027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7938" w:type="dxa"/>
          </w:tcPr>
          <w:p w14:paraId="173D6530" w14:textId="6AEA5E28" w:rsidR="00BD027E" w:rsidRDefault="00BD027E" w:rsidP="003F64F6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202</w:t>
            </w:r>
            <w:r>
              <w:rPr>
                <w:rFonts w:ascii="宋体" w:eastAsia="宋体" w:hAnsi="宋体"/>
                <w:sz w:val="24"/>
                <w:szCs w:val="24"/>
              </w:rPr>
              <w:t>6年</w:t>
            </w:r>
            <w:r w:rsidR="003F64F6">
              <w:rPr>
                <w:rFonts w:ascii="宋体" w:eastAsia="宋体" w:hAnsi="宋体"/>
                <w:sz w:val="24"/>
                <w:szCs w:val="24"/>
              </w:rPr>
              <w:t>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="003F64F6">
              <w:rPr>
                <w:rFonts w:ascii="宋体" w:eastAsia="宋体" w:hAnsi="宋体"/>
                <w:sz w:val="24"/>
                <w:szCs w:val="24"/>
              </w:rPr>
              <w:t>31</w:t>
            </w:r>
            <w:r>
              <w:rPr>
                <w:rFonts w:ascii="宋体" w:eastAsia="宋体" w:hAnsi="宋体"/>
                <w:sz w:val="24"/>
                <w:szCs w:val="24"/>
              </w:rPr>
              <w:t>日</w:t>
            </w:r>
          </w:p>
        </w:tc>
      </w:tr>
      <w:tr w:rsidR="00BD027E" w:rsidRPr="001838DA" w14:paraId="47534F1B" w14:textId="77777777" w:rsidTr="00285752">
        <w:trPr>
          <w:trHeight w:val="208"/>
        </w:trPr>
        <w:tc>
          <w:tcPr>
            <w:tcW w:w="1985" w:type="dxa"/>
            <w:vAlign w:val="center"/>
          </w:tcPr>
          <w:p w14:paraId="5603A147" w14:textId="77777777" w:rsidR="00BD027E" w:rsidRDefault="00BD027E" w:rsidP="00BD027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7938" w:type="dxa"/>
          </w:tcPr>
          <w:p w14:paraId="644F0A84" w14:textId="72B38CF0" w:rsidR="00BD027E" w:rsidRDefault="00D564E6" w:rsidP="00BD027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线上会议</w:t>
            </w:r>
          </w:p>
        </w:tc>
      </w:tr>
      <w:tr w:rsidR="00BD027E" w14:paraId="1E18752F" w14:textId="77777777" w:rsidTr="00285752">
        <w:trPr>
          <w:trHeight w:val="206"/>
        </w:trPr>
        <w:tc>
          <w:tcPr>
            <w:tcW w:w="1985" w:type="dxa"/>
            <w:vAlign w:val="center"/>
          </w:tcPr>
          <w:p w14:paraId="620EA0E3" w14:textId="77777777" w:rsidR="00BD027E" w:rsidRDefault="00BD027E" w:rsidP="00BD027E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公司接待人员</w:t>
            </w:r>
          </w:p>
        </w:tc>
        <w:tc>
          <w:tcPr>
            <w:tcW w:w="7938" w:type="dxa"/>
          </w:tcPr>
          <w:p w14:paraId="6AA6F0FE" w14:textId="77777777" w:rsidR="003F64F6" w:rsidRDefault="003F64F6" w:rsidP="00BD027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董事、副总经理 孙华</w:t>
            </w:r>
          </w:p>
          <w:p w14:paraId="1DFC82BE" w14:textId="77777777" w:rsidR="003F64F6" w:rsidRDefault="003F64F6" w:rsidP="00BD027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董事、副总经理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蔡幸伦</w:t>
            </w:r>
          </w:p>
          <w:p w14:paraId="53159298" w14:textId="77777777" w:rsidR="003F64F6" w:rsidRDefault="003F64F6" w:rsidP="00BD027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董秘、财务总监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侯全能</w:t>
            </w:r>
          </w:p>
          <w:p w14:paraId="31E7EF5B" w14:textId="77777777" w:rsidR="003F64F6" w:rsidRDefault="003F64F6" w:rsidP="00BD027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数智化研发副总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张浩</w:t>
            </w:r>
          </w:p>
          <w:p w14:paraId="663F1BC0" w14:textId="29D64E07" w:rsidR="00BD027E" w:rsidRDefault="00BD027E" w:rsidP="00BD027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投资者关系总监 杨洁</w:t>
            </w:r>
          </w:p>
        </w:tc>
      </w:tr>
      <w:tr w:rsidR="001868B0" w14:paraId="57E3094D" w14:textId="77777777" w:rsidTr="00285752">
        <w:trPr>
          <w:trHeight w:val="206"/>
        </w:trPr>
        <w:tc>
          <w:tcPr>
            <w:tcW w:w="1985" w:type="dxa"/>
            <w:vAlign w:val="center"/>
          </w:tcPr>
          <w:p w14:paraId="2B545D26" w14:textId="77777777" w:rsidR="001868B0" w:rsidRDefault="0013184A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7938" w:type="dxa"/>
          </w:tcPr>
          <w:p w14:paraId="47F27832" w14:textId="08D6C9B4" w:rsidR="00FC172E" w:rsidRPr="00FC172E" w:rsidRDefault="00FC172E" w:rsidP="00FE0946">
            <w:pPr>
              <w:widowControl/>
              <w:spacing w:before="240" w:line="360" w:lineRule="auto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FC172E">
              <w:rPr>
                <w:rFonts w:ascii="宋体" w:eastAsia="宋体" w:hAnsi="宋体" w:cs="Times New Roman"/>
                <w:b/>
                <w:sz w:val="24"/>
                <w:szCs w:val="24"/>
              </w:rPr>
              <w:t>2026</w:t>
            </w:r>
            <w:r w:rsidR="008D44C3">
              <w:rPr>
                <w:rFonts w:ascii="宋体" w:eastAsia="宋体" w:hAnsi="宋体" w:cs="Times New Roman"/>
                <w:b/>
                <w:sz w:val="24"/>
                <w:szCs w:val="24"/>
              </w:rPr>
              <w:t>年</w:t>
            </w:r>
            <w:r w:rsidR="003F64F6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半</w:t>
            </w:r>
            <w:r w:rsidR="003F64F6">
              <w:rPr>
                <w:rFonts w:ascii="宋体" w:eastAsia="宋体" w:hAnsi="宋体" w:cs="Times New Roman"/>
                <w:b/>
                <w:sz w:val="24"/>
                <w:szCs w:val="24"/>
              </w:rPr>
              <w:t>年度报告</w:t>
            </w:r>
            <w:r w:rsidR="008D44C3">
              <w:rPr>
                <w:rFonts w:ascii="宋体" w:eastAsia="宋体" w:hAnsi="宋体" w:cs="Times New Roman"/>
                <w:b/>
                <w:sz w:val="24"/>
                <w:szCs w:val="24"/>
              </w:rPr>
              <w:t>介绍</w:t>
            </w:r>
            <w:r w:rsidR="00FE0946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:</w:t>
            </w:r>
          </w:p>
          <w:p w14:paraId="08762CDE" w14:textId="2888F9C2" w:rsidR="003F64F6" w:rsidRPr="003F64F6" w:rsidRDefault="003F64F6" w:rsidP="003F64F6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3F64F6">
              <w:rPr>
                <w:rFonts w:ascii="宋体" w:eastAsia="宋体" w:hAnsi="宋体" w:cs="Times New Roman"/>
                <w:sz w:val="24"/>
                <w:szCs w:val="24"/>
              </w:rPr>
              <w:t>2026年上半年实现营业收入</w:t>
            </w:r>
            <w:r w:rsidR="0067698D">
              <w:rPr>
                <w:rFonts w:ascii="宋体" w:eastAsia="宋体" w:hAnsi="宋体" w:cs="Times New Roman"/>
                <w:sz w:val="24"/>
                <w:szCs w:val="24"/>
              </w:rPr>
              <w:t>1.</w:t>
            </w:r>
            <w:r w:rsidRPr="003F64F6">
              <w:rPr>
                <w:rFonts w:ascii="宋体" w:eastAsia="宋体" w:hAnsi="宋体" w:cs="Times New Roman"/>
                <w:sz w:val="24"/>
                <w:szCs w:val="24"/>
              </w:rPr>
              <w:t>72亿元，同比增长7.6%；其中二季度营收环比一季度增长15.6%。</w:t>
            </w:r>
          </w:p>
          <w:p w14:paraId="7EA57A96" w14:textId="6804E86A" w:rsidR="00FC172E" w:rsidRPr="008D44C3" w:rsidRDefault="003F64F6" w:rsidP="003F64F6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3F64F6">
              <w:rPr>
                <w:rFonts w:ascii="宋体" w:eastAsia="宋体" w:hAnsi="宋体" w:cs="Times New Roman" w:hint="eastAsia"/>
                <w:sz w:val="24"/>
                <w:szCs w:val="24"/>
              </w:rPr>
              <w:t>盈利层面：</w:t>
            </w:r>
            <w:r w:rsidRPr="003F64F6">
              <w:rPr>
                <w:rFonts w:ascii="宋体" w:eastAsia="宋体" w:hAnsi="宋体" w:cs="Times New Roman"/>
                <w:sz w:val="24"/>
                <w:szCs w:val="24"/>
              </w:rPr>
              <w:t>2026年上半年归母净利润76.49万元，同比增加1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,</w:t>
            </w:r>
            <w:r w:rsidRPr="003F64F6">
              <w:rPr>
                <w:rFonts w:ascii="宋体" w:eastAsia="宋体" w:hAnsi="宋体" w:cs="Times New Roman"/>
                <w:sz w:val="24"/>
                <w:szCs w:val="24"/>
              </w:rPr>
              <w:t>326.34万元，去年同期归母净利润为-1</w:t>
            </w:r>
            <w:r w:rsidR="0067698D">
              <w:rPr>
                <w:rFonts w:ascii="宋体" w:eastAsia="宋体" w:hAnsi="宋体" w:cs="Times New Roman"/>
                <w:sz w:val="24"/>
                <w:szCs w:val="24"/>
              </w:rPr>
              <w:t>,</w:t>
            </w:r>
            <w:r w:rsidRPr="003F64F6">
              <w:rPr>
                <w:rFonts w:ascii="宋体" w:eastAsia="宋体" w:hAnsi="宋体" w:cs="Times New Roman"/>
                <w:sz w:val="24"/>
                <w:szCs w:val="24"/>
              </w:rPr>
              <w:t>249.85万元；其中一季度归母净利润为-183.46万元，二季度通过降本增效、调整收入结构实现扭亏为盈</w:t>
            </w:r>
            <w:r w:rsidR="00FC172E" w:rsidRPr="00FC172E">
              <w:rPr>
                <w:rFonts w:ascii="宋体" w:eastAsia="宋体" w:hAnsi="宋体" w:cs="Times New Roman"/>
                <w:sz w:val="24"/>
                <w:szCs w:val="24"/>
              </w:rPr>
              <w:t>。</w:t>
            </w:r>
          </w:p>
          <w:p w14:paraId="14588E71" w14:textId="29959385" w:rsidR="001B2256" w:rsidRPr="001B2256" w:rsidRDefault="001B2256" w:rsidP="001B2256">
            <w:pPr>
              <w:widowControl/>
              <w:spacing w:before="240" w:line="360" w:lineRule="auto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1B2256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问答交流</w:t>
            </w:r>
            <w:r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：</w:t>
            </w:r>
          </w:p>
          <w:p w14:paraId="1B39BE97" w14:textId="20BA0183" w:rsidR="008D44C3" w:rsidRPr="008D44C3" w:rsidRDefault="00B95B7E" w:rsidP="00B95B7E">
            <w:pPr>
              <w:pStyle w:val="a9"/>
              <w:widowControl/>
              <w:numPr>
                <w:ilvl w:val="0"/>
                <w:numId w:val="25"/>
              </w:numPr>
              <w:spacing w:before="240" w:line="360" w:lineRule="auto"/>
              <w:ind w:firstLineChars="0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lastRenderedPageBreak/>
              <w:t>病理类服务立项指南目前有多少省份已经开始执行，对公司产品销售有哪些明显的带动作用</w:t>
            </w:r>
            <w:r w:rsidR="008D44C3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？</w:t>
            </w:r>
          </w:p>
          <w:p w14:paraId="11515876" w14:textId="214EDCBC" w:rsidR="008D44C3" w:rsidRPr="008D44C3" w:rsidRDefault="008D44C3" w:rsidP="008D44C3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答：</w:t>
            </w:r>
            <w:r w:rsidR="00B95B7E"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截至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2026年8月31日，已有26个省市公布了病理立项指南细则，其中8个省市已正式落地执行</w:t>
            </w:r>
            <w:r w:rsidR="00F30982">
              <w:rPr>
                <w:rFonts w:ascii="宋体" w:eastAsia="宋体" w:hAnsi="宋体" w:cs="Times New Roman" w:hint="eastAsia"/>
                <w:sz w:val="24"/>
                <w:szCs w:val="24"/>
              </w:rPr>
              <w:t>（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重庆于2026年2月27日落地，其余7个省市2026年6月1日起执行</w:t>
            </w:r>
            <w:r w:rsidR="00F30982">
              <w:rPr>
                <w:rFonts w:ascii="宋体" w:eastAsia="宋体" w:hAnsi="宋体" w:cs="Times New Roman"/>
                <w:sz w:val="24"/>
                <w:szCs w:val="24"/>
              </w:rPr>
              <w:t>）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，天津、甘肃、西藏2026年8</w:t>
            </w:r>
            <w:r w:rsidR="00F30982">
              <w:rPr>
                <w:rFonts w:ascii="宋体" w:eastAsia="宋体" w:hAnsi="宋体" w:cs="Times New Roman"/>
                <w:sz w:val="24"/>
                <w:szCs w:val="24"/>
              </w:rPr>
              <w:t>月新增落地，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14个省市明确将在2026年9月至2027年1月期间落地</w:t>
            </w:r>
            <w:r w:rsidR="00F30982">
              <w:rPr>
                <w:rFonts w:ascii="宋体" w:eastAsia="宋体" w:hAnsi="宋体" w:cs="Times New Roman" w:hint="eastAsia"/>
                <w:sz w:val="24"/>
                <w:szCs w:val="24"/>
              </w:rPr>
              <w:t>（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浙江、广东、云南、宁夏</w:t>
            </w:r>
            <w:r w:rsidR="00F30982">
              <w:rPr>
                <w:rFonts w:ascii="宋体" w:eastAsia="宋体" w:hAnsi="宋体" w:cs="Times New Roman" w:hint="eastAsia"/>
                <w:sz w:val="24"/>
                <w:szCs w:val="24"/>
              </w:rPr>
              <w:t>4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省处于征求意见阶段</w:t>
            </w:r>
            <w:r w:rsidR="00F30982">
              <w:rPr>
                <w:rFonts w:ascii="宋体" w:eastAsia="宋体" w:hAnsi="宋体" w:cs="Times New Roman"/>
                <w:sz w:val="24"/>
                <w:szCs w:val="24"/>
              </w:rPr>
              <w:t>）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。该指南明确了病理各环节的收费标准，对国内病理行业、数字病理领域发展有较大推动作用，对公司细胞学、免疫组化产品线的销售有推进作用；不过FISH相关收费在多数省市有所</w:t>
            </w:r>
            <w:r w:rsidR="00B95B7E"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下降，可能会对未来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FISH市场发展有一定影响</w:t>
            </w:r>
            <w:r w:rsidRPr="008D44C3"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78BB63C8" w14:textId="58B8C4C8" w:rsidR="008D44C3" w:rsidRDefault="00B95B7E" w:rsidP="00B95B7E">
            <w:pPr>
              <w:pStyle w:val="a9"/>
              <w:widowControl/>
              <w:numPr>
                <w:ilvl w:val="0"/>
                <w:numId w:val="25"/>
              </w:numPr>
              <w:spacing w:before="240" w:line="360" w:lineRule="auto"/>
              <w:ind w:firstLineChars="0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免疫组化领域当前的价格变动、市场体量以及竞争格局是怎样的</w:t>
            </w:r>
            <w:r w:rsidR="008D44C3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？</w:t>
            </w:r>
          </w:p>
          <w:p w14:paraId="51F8609B" w14:textId="6976EA0B" w:rsidR="008D44C3" w:rsidRPr="008D44C3" w:rsidRDefault="008D44C3" w:rsidP="00F70D45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答：</w:t>
            </w:r>
            <w:r w:rsidR="00B95B7E"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国内病理科免疫组化市场按厂家出厂价计算，年度市场规模约为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60亿元，年均复合增速在10%-12%区间。病理立项政策对免疫组化发展持支持态度，部分西部省份全自动上机的收费相比之前手工定价实现翻倍，虽然厂家入院价不会上升，但会提升科室收益、优化耗</w:t>
            </w:r>
            <w:r w:rsidR="00F30982">
              <w:rPr>
                <w:rFonts w:ascii="宋体" w:eastAsia="宋体" w:hAnsi="宋体" w:cs="Times New Roman"/>
                <w:sz w:val="24"/>
                <w:szCs w:val="24"/>
              </w:rPr>
              <w:t>材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占比，进而推动科室对产品的采购需求，对全行业厂家都是利好。免疫组化是公司的战略产品管线，公司自研抗体</w:t>
            </w:r>
            <w:r w:rsidR="00E64669">
              <w:rPr>
                <w:rFonts w:ascii="宋体" w:eastAsia="宋体" w:hAnsi="宋体" w:cs="Times New Roman" w:hint="eastAsia"/>
                <w:sz w:val="24"/>
                <w:szCs w:val="24"/>
              </w:rPr>
              <w:t>3</w:t>
            </w:r>
            <w:r w:rsidR="00E64669">
              <w:rPr>
                <w:rFonts w:ascii="宋体" w:eastAsia="宋体" w:hAnsi="宋体" w:cs="Times New Roman"/>
                <w:sz w:val="24"/>
                <w:szCs w:val="24"/>
              </w:rPr>
              <w:t>00多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种，同时将伴随诊断（CDx）作为核心战略，在成本控制、抗体种类、伴随诊断布局上具备竞争优势</w:t>
            </w:r>
            <w:r w:rsidRPr="008D44C3"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4741CDA6" w14:textId="7458110E" w:rsidR="00FC172E" w:rsidRPr="00830EEC" w:rsidRDefault="00B95B7E" w:rsidP="00B95B7E">
            <w:pPr>
              <w:pStyle w:val="a9"/>
              <w:widowControl/>
              <w:numPr>
                <w:ilvl w:val="0"/>
                <w:numId w:val="25"/>
              </w:numPr>
              <w:spacing w:before="240" w:line="360" w:lineRule="auto"/>
              <w:ind w:firstLineChars="0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公司免疫组化设备的装机规划是怎样的</w:t>
            </w:r>
            <w:r w:rsidR="00FC172E" w:rsidRPr="00830EEC">
              <w:rPr>
                <w:rFonts w:ascii="宋体" w:eastAsia="宋体" w:hAnsi="宋体" w:cs="Times New Roman"/>
                <w:b/>
                <w:sz w:val="24"/>
                <w:szCs w:val="24"/>
              </w:rPr>
              <w:t>？</w:t>
            </w:r>
          </w:p>
          <w:p w14:paraId="11426F30" w14:textId="3546710C" w:rsidR="00F70D45" w:rsidRPr="00F70D45" w:rsidRDefault="002E4432" w:rsidP="00F70D45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答：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2026年上半年免疫组化设备已装机55台，下半年预计装机65台，全年装机目标为120台左右，2027年将在该基础上进一步扩大装机规模</w:t>
            </w:r>
            <w:r w:rsidR="00F70D45" w:rsidRPr="00F70D45">
              <w:rPr>
                <w:rFonts w:ascii="宋体" w:eastAsia="宋体" w:hAnsi="宋体" w:cs="Times New Roman"/>
                <w:sz w:val="24"/>
                <w:szCs w:val="24"/>
              </w:rPr>
              <w:t>。</w:t>
            </w:r>
          </w:p>
          <w:p w14:paraId="15A38BED" w14:textId="2BD72535" w:rsidR="00FC172E" w:rsidRPr="00830EEC" w:rsidRDefault="00B95B7E" w:rsidP="00B95B7E">
            <w:pPr>
              <w:pStyle w:val="a9"/>
              <w:widowControl/>
              <w:numPr>
                <w:ilvl w:val="0"/>
                <w:numId w:val="25"/>
              </w:numPr>
              <w:spacing w:before="240" w:line="360" w:lineRule="auto"/>
              <w:ind w:firstLineChars="0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公司宫颈细胞辅助诊断软件获批后，其他</w:t>
            </w:r>
            <w:r w:rsidRPr="00B95B7E">
              <w:rPr>
                <w:rFonts w:ascii="宋体" w:eastAsia="宋体" w:hAnsi="宋体" w:cs="Times New Roman"/>
                <w:b/>
                <w:sz w:val="24"/>
                <w:szCs w:val="24"/>
              </w:rPr>
              <w:t>AI产品管线的进展如何，后续有哪些重磅AI产品即将发布</w:t>
            </w:r>
            <w:r w:rsidR="00FC172E" w:rsidRPr="00830EEC">
              <w:rPr>
                <w:rFonts w:ascii="宋体" w:eastAsia="宋体" w:hAnsi="宋体" w:cs="Times New Roman"/>
                <w:b/>
                <w:sz w:val="24"/>
                <w:szCs w:val="24"/>
              </w:rPr>
              <w:t>？</w:t>
            </w:r>
          </w:p>
          <w:p w14:paraId="1DA20E51" w14:textId="290F2B18" w:rsidR="00F70D45" w:rsidRPr="00F70D45" w:rsidRDefault="002E4432" w:rsidP="00F70D45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答：</w:t>
            </w:r>
            <w:r w:rsidR="00B95B7E"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宫颈细胞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AI辅助诊断三类证获批后，公司AI研发会围绕药企合作和伴随诊断方向推进，目前已与国内头部、国际知名药企签署了伴随诊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lastRenderedPageBreak/>
              <w:t>断靶点AI合作协议。公司可将AI与试剂、设备形成业务闭环，伴随靶向药物研发监管要求提升，病理诊断、免疫组化伴随诊断领域的AI需求会持续释放</w:t>
            </w:r>
            <w:r w:rsidR="00F70D45" w:rsidRPr="00F70D45">
              <w:rPr>
                <w:rFonts w:ascii="宋体" w:eastAsia="宋体" w:hAnsi="宋体" w:cs="Times New Roman"/>
                <w:sz w:val="24"/>
                <w:szCs w:val="24"/>
              </w:rPr>
              <w:t>。</w:t>
            </w:r>
          </w:p>
          <w:p w14:paraId="769CAF97" w14:textId="1A64F456" w:rsidR="00FC172E" w:rsidRPr="00830EEC" w:rsidRDefault="00B95B7E" w:rsidP="00B95B7E">
            <w:pPr>
              <w:pStyle w:val="a9"/>
              <w:widowControl/>
              <w:numPr>
                <w:ilvl w:val="0"/>
                <w:numId w:val="25"/>
              </w:numPr>
              <w:spacing w:before="240" w:line="360" w:lineRule="auto"/>
              <w:ind w:firstLineChars="0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公司</w:t>
            </w:r>
            <w:r w:rsidRPr="00B95B7E">
              <w:rPr>
                <w:rFonts w:ascii="宋体" w:eastAsia="宋体" w:hAnsi="宋体" w:cs="Times New Roman"/>
                <w:b/>
                <w:sz w:val="24"/>
                <w:szCs w:val="24"/>
              </w:rPr>
              <w:t>AI收费在病理共建点的落地进展如何，2026年上半年病理共建业务是否已经实现盈利</w:t>
            </w:r>
            <w:r w:rsidR="008D44C3">
              <w:rPr>
                <w:rFonts w:ascii="宋体" w:eastAsia="宋体" w:hAnsi="宋体" w:cs="Times New Roman"/>
                <w:b/>
                <w:sz w:val="24"/>
                <w:szCs w:val="24"/>
              </w:rPr>
              <w:t>？</w:t>
            </w:r>
          </w:p>
          <w:p w14:paraId="5044C386" w14:textId="77777777" w:rsidR="002E5E35" w:rsidRDefault="002E4432" w:rsidP="00F703AC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答：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2026年上半年病理共建业务</w:t>
            </w:r>
            <w:r w:rsidR="00B95B7E">
              <w:rPr>
                <w:rFonts w:ascii="宋体" w:eastAsia="宋体" w:hAnsi="宋体" w:cs="Times New Roman" w:hint="eastAsia"/>
                <w:sz w:val="24"/>
                <w:szCs w:val="24"/>
              </w:rPr>
              <w:t>(</w:t>
            </w:r>
            <w:r w:rsidR="00B95B7E">
              <w:rPr>
                <w:rFonts w:ascii="宋体" w:eastAsia="宋体" w:hAnsi="宋体" w:cs="Times New Roman"/>
                <w:sz w:val="24"/>
                <w:szCs w:val="24"/>
              </w:rPr>
              <w:t>含产品销售业务)</w:t>
            </w:r>
            <w:r w:rsidR="00B95B7E" w:rsidRPr="00B95B7E">
              <w:rPr>
                <w:rFonts w:ascii="宋体" w:eastAsia="宋体" w:hAnsi="宋体" w:cs="Times New Roman"/>
                <w:sz w:val="24"/>
                <w:szCs w:val="24"/>
              </w:rPr>
              <w:t>已达到盈亏平衡点，实现略有盈余。AI收费方面，目前AI作为扩展项尚未在县域市场实现独立收费，仅涵盖在远程诊断费用中，县域市场AI收费目前处于起步阶段，省市医院的AI收费进展也需要观察2027年的实际落地情况</w:t>
            </w:r>
            <w:r w:rsidR="004F2C33" w:rsidRPr="004F2C33">
              <w:rPr>
                <w:rFonts w:ascii="宋体" w:eastAsia="宋体" w:hAnsi="宋体" w:cs="Times New Roman"/>
                <w:sz w:val="24"/>
                <w:szCs w:val="24"/>
              </w:rPr>
              <w:t>。</w:t>
            </w:r>
          </w:p>
          <w:p w14:paraId="49A1BBB2" w14:textId="77777777" w:rsidR="00B95B7E" w:rsidRPr="00B95B7E" w:rsidRDefault="00B95B7E" w:rsidP="00B95B7E">
            <w:pPr>
              <w:pStyle w:val="a9"/>
              <w:widowControl/>
              <w:numPr>
                <w:ilvl w:val="0"/>
                <w:numId w:val="25"/>
              </w:numPr>
              <w:spacing w:before="240" w:line="360" w:lineRule="auto"/>
              <w:ind w:firstLineChars="0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公司伴随诊断业务当前进展如何，预计何时能实现较大幅度的增长？</w:t>
            </w:r>
          </w:p>
          <w:p w14:paraId="78AED876" w14:textId="7DC60991" w:rsidR="00B95B7E" w:rsidRDefault="00B95B7E" w:rsidP="00F703AC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答：</w:t>
            </w:r>
            <w:r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伴随诊断业务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2026年上半年进展良好：订单端，包含AI、伴随诊断、药企服务在内的新签订单金额同比增长超500%；合作质量端，已与国际知名药企、国内头部药企开展合作，覆盖市场推广销售、伴随诊断与AI共同开发等深度合作领域</w:t>
            </w:r>
            <w:r w:rsidR="004505F2">
              <w:rPr>
                <w:rFonts w:ascii="宋体" w:eastAsia="宋体" w:hAnsi="宋体" w:cs="Times New Roman" w:hint="eastAsia"/>
                <w:sz w:val="24"/>
                <w:szCs w:val="24"/>
              </w:rPr>
              <w:t>；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实验室端，上海药品服务中心实验室预计2026年内获得CAP认证，2027年可正式开展药企临床实验合作，有助于早期绑定药企客户</w:t>
            </w:r>
            <w:r w:rsidR="004505F2">
              <w:rPr>
                <w:rFonts w:ascii="宋体" w:eastAsia="宋体" w:hAnsi="宋体" w:cs="Times New Roman" w:hint="eastAsia"/>
                <w:sz w:val="24"/>
                <w:szCs w:val="24"/>
              </w:rPr>
              <w:t>；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收入端，2026年上半年已确认伴随诊断相关收入约400万元，现有合同将按交付进度持续确认收入；未来LDT认证落地后，药企合作会进一步增加，除伴随诊断收入外，还将带动公</w:t>
            </w:r>
            <w:r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司试剂抗体收入的增长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1D69BF70" w14:textId="17B5564E" w:rsidR="00B95B7E" w:rsidRPr="00B95B7E" w:rsidRDefault="00B95B7E" w:rsidP="00B95B7E">
            <w:pPr>
              <w:pStyle w:val="a9"/>
              <w:widowControl/>
              <w:numPr>
                <w:ilvl w:val="0"/>
                <w:numId w:val="25"/>
              </w:numPr>
              <w:spacing w:before="240" w:line="360" w:lineRule="auto"/>
              <w:ind w:firstLineChars="0"/>
              <w:rPr>
                <w:rFonts w:ascii="宋体" w:eastAsia="宋体" w:hAnsi="宋体" w:cs="Times New Roman"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公司智慧病理科整体打包方案在大三甲医院的拓展难点是什么</w:t>
            </w:r>
            <w:r w:rsidR="00F34AE9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？</w:t>
            </w:r>
            <w:r w:rsidRPr="00B95B7E">
              <w:rPr>
                <w:rFonts w:ascii="宋体" w:eastAsia="宋体" w:hAnsi="宋体" w:cs="Times New Roman"/>
                <w:b/>
                <w:sz w:val="24"/>
                <w:szCs w:val="24"/>
              </w:rPr>
              <w:t>IHC试剂在三甲医院的国产替代渗透节奏有怎样的预期</w:t>
            </w:r>
            <w:r w:rsidR="00F34AE9">
              <w:rPr>
                <w:rFonts w:ascii="宋体" w:eastAsia="宋体" w:hAnsi="宋体" w:cs="Times New Roman"/>
                <w:b/>
                <w:sz w:val="24"/>
                <w:szCs w:val="24"/>
              </w:rPr>
              <w:t>？</w:t>
            </w:r>
            <w:bookmarkStart w:id="2" w:name="_GoBack"/>
            <w:bookmarkEnd w:id="2"/>
          </w:p>
          <w:p w14:paraId="46B82E96" w14:textId="04698CB9" w:rsidR="00B95B7E" w:rsidRDefault="00B95B7E" w:rsidP="00B95B7E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答：</w:t>
            </w:r>
            <w:r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病理行业国产替代已经在终端落地推进，目前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FISH市场国产品牌占比已达80%以上，液基细胞、免疫组化领域的国产替代也在稳步推进，但医院从产品验证、立项到招投标、落地转化的周期通常在8个月到1年半，效果体现存在滞后性。公司作为国产液基细胞第一品牌，试剂+设备+AI+服务的闭环解决方案是三甲医院的优选合作品牌，目前在原本使用国际品牌的医院也已取得较好拓展进展，只是中标后到最终签署院内协议通常还需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lastRenderedPageBreak/>
              <w:t>要3-5个月。智慧病理科拓展的核心难点在于AI合规性的市场教育：目前市场对AI三类证的合规认知仍在提升过程中，与行业预期</w:t>
            </w:r>
            <w:r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的推进速度存在差距，后续需要联合相关机构加强普及推广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60484289" w14:textId="77F38244" w:rsidR="00B95B7E" w:rsidRPr="00B95B7E" w:rsidRDefault="00B95B7E" w:rsidP="00B95B7E">
            <w:pPr>
              <w:pStyle w:val="a9"/>
              <w:widowControl/>
              <w:numPr>
                <w:ilvl w:val="0"/>
                <w:numId w:val="25"/>
              </w:numPr>
              <w:spacing w:before="240" w:line="360" w:lineRule="auto"/>
              <w:ind w:firstLineChars="0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公司海外业务当前的体量是多少，未来重点拓展区域是什么，未来两三年设备</w:t>
            </w:r>
            <w:r w:rsidRPr="00B95B7E">
              <w:rPr>
                <w:rFonts w:ascii="宋体" w:eastAsia="宋体" w:hAnsi="宋体" w:cs="Times New Roman"/>
                <w:b/>
                <w:sz w:val="24"/>
                <w:szCs w:val="24"/>
              </w:rPr>
              <w:t>+试剂+AI整套方案出海有怎样的规划？</w:t>
            </w:r>
          </w:p>
          <w:p w14:paraId="121D9E5A" w14:textId="514C94A3" w:rsidR="00B95B7E" w:rsidRPr="00B95B7E" w:rsidRDefault="00B95B7E" w:rsidP="00B95B7E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答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: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2026年上半年海外业务实现收入约13</w:t>
            </w:r>
            <w:r w:rsidR="004505F2">
              <w:rPr>
                <w:rFonts w:ascii="宋体" w:eastAsia="宋体" w:hAnsi="宋体" w:cs="Times New Roman"/>
                <w:sz w:val="24"/>
                <w:szCs w:val="24"/>
              </w:rPr>
              <w:t>8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万元，同比增幅较大，2026年上半年的订单金额已</w:t>
            </w:r>
            <w:r w:rsidR="004505F2">
              <w:rPr>
                <w:rFonts w:ascii="宋体" w:eastAsia="宋体" w:hAnsi="宋体" w:cs="Times New Roman" w:hint="eastAsia"/>
                <w:sz w:val="24"/>
                <w:szCs w:val="24"/>
              </w:rPr>
              <w:t>接近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2025年全年海外订单规模，2026年全年海外收入增长预期较好。公司2024年正式启动海外业务，当前优先完成CE IVDR新政下的产品合规注册，已推进细胞学、</w:t>
            </w:r>
            <w:r w:rsidR="004505F2">
              <w:rPr>
                <w:rFonts w:ascii="宋体" w:eastAsia="宋体" w:hAnsi="宋体" w:cs="Times New Roman" w:hint="eastAsia"/>
                <w:sz w:val="24"/>
                <w:szCs w:val="24"/>
              </w:rPr>
              <w:t>荧光</w:t>
            </w:r>
            <w:r w:rsidR="004505F2">
              <w:rPr>
                <w:rFonts w:ascii="宋体" w:eastAsia="宋体" w:hAnsi="宋体" w:cs="Times New Roman"/>
                <w:sz w:val="24"/>
                <w:szCs w:val="24"/>
              </w:rPr>
              <w:t>原位杂交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、免疫组化</w:t>
            </w:r>
            <w:r w:rsidR="004505F2">
              <w:rPr>
                <w:rFonts w:ascii="宋体" w:eastAsia="宋体" w:hAnsi="宋体" w:cs="Times New Roman"/>
                <w:sz w:val="24"/>
                <w:szCs w:val="24"/>
              </w:rPr>
              <w:t>产品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的海外证照申报；2026年重点将细胞学、</w:t>
            </w:r>
            <w:r w:rsidR="004505F2">
              <w:rPr>
                <w:rFonts w:ascii="宋体" w:eastAsia="宋体" w:hAnsi="宋体" w:cs="Times New Roman" w:hint="eastAsia"/>
                <w:sz w:val="24"/>
                <w:szCs w:val="24"/>
              </w:rPr>
              <w:t>数</w:t>
            </w:r>
            <w:r w:rsidR="004505F2">
              <w:rPr>
                <w:rFonts w:ascii="宋体" w:eastAsia="宋体" w:hAnsi="宋体" w:cs="Times New Roman"/>
                <w:sz w:val="24"/>
                <w:szCs w:val="24"/>
              </w:rPr>
              <w:t>智化等核心设备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装机到日本、东南亚、东欧、南美等目标市场，目前装机及经销商洽谈进展顺利，后续随着装机落地和合作推进，收入规模会逐步提升。</w:t>
            </w:r>
          </w:p>
          <w:p w14:paraId="15509AAB" w14:textId="1A19D9E3" w:rsidR="00B95B7E" w:rsidRPr="00B95B7E" w:rsidRDefault="00B95B7E" w:rsidP="00B95B7E">
            <w:pPr>
              <w:pStyle w:val="a9"/>
              <w:widowControl/>
              <w:numPr>
                <w:ilvl w:val="0"/>
                <w:numId w:val="25"/>
              </w:numPr>
              <w:spacing w:before="240" w:line="360" w:lineRule="auto"/>
              <w:ind w:firstLineChars="0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公司收购颂明医疗后的整合进展如何，目前荧光扫描仪的入院节奏是怎样的，对</w:t>
            </w:r>
            <w:r w:rsidRPr="00B95B7E">
              <w:rPr>
                <w:rFonts w:ascii="宋体" w:eastAsia="宋体" w:hAnsi="宋体" w:cs="Times New Roman"/>
                <w:b/>
                <w:sz w:val="24"/>
                <w:szCs w:val="24"/>
              </w:rPr>
              <w:t>FISH业务未来增长有怎样的预期？</w:t>
            </w:r>
          </w:p>
          <w:p w14:paraId="504A5FE5" w14:textId="79B6A95B" w:rsidR="00B95B7E" w:rsidRPr="00B95B7E" w:rsidRDefault="00B95B7E" w:rsidP="00B95B7E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答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: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2026年上半年完成颂明医疗收购后，首先完成了荧光扫描仪的产品注册报证工作，同时将荧光扫描仪团队整合进公司现有明场扫描仪团队统一管理，研发、生产体系整合已完成，2026年下半年重点推进市场和销售体系的整合。市场推广端，截至2026年8月底，公司明场、荧光及云一体化设备累计已有200多个试用，2026年新增设备试用93台，目前荧光扫描仪处于试用、学术推广阶段，预计2026年四季度到2027年将形成更多荧光扫描仪订单，带动FISH业务增长。</w:t>
            </w:r>
          </w:p>
          <w:p w14:paraId="504DC2DC" w14:textId="42A93D0F" w:rsidR="00B95B7E" w:rsidRPr="00B95B7E" w:rsidRDefault="00B95B7E" w:rsidP="00B95B7E">
            <w:pPr>
              <w:pStyle w:val="a9"/>
              <w:widowControl/>
              <w:numPr>
                <w:ilvl w:val="0"/>
                <w:numId w:val="25"/>
              </w:numPr>
              <w:spacing w:before="240" w:line="360" w:lineRule="auto"/>
              <w:ind w:firstLineChars="0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/>
                <w:b/>
                <w:sz w:val="24"/>
                <w:szCs w:val="24"/>
              </w:rPr>
              <w:t>公司对IHC自动化设备有效装机的考核标准是什么，目前设备的产出结构是怎样的？</w:t>
            </w:r>
          </w:p>
          <w:p w14:paraId="523956A0" w14:textId="77777777" w:rsidR="00B95B7E" w:rsidRPr="00B95B7E" w:rsidRDefault="00B95B7E" w:rsidP="00B95B7E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答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: 公司IHC设备的二抗为专机专用，内部会根据设备通量（45张片/90张片两个型号），从每日运行次数、每次运行片量两个维度考核装机有效性，设置了明确的及格、优秀考核标准。目前公司设备运行表现整体符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lastRenderedPageBreak/>
              <w:t>合预期，后续会通过提升设备运行频率、提高单次实验片量的方式，提升单台设备的饱和度，带动试剂产出增长。不同医院的设备运行频率存在差异，规模较大的医院运行频率更高，部分医院一天运行1次，部分医院一天运行2次或两天运行3次。</w:t>
            </w:r>
          </w:p>
          <w:p w14:paraId="7CBD16C2" w14:textId="2E573BC5" w:rsidR="00B95B7E" w:rsidRPr="00B95B7E" w:rsidRDefault="00B95B7E" w:rsidP="00B95B7E">
            <w:pPr>
              <w:pStyle w:val="a9"/>
              <w:widowControl/>
              <w:numPr>
                <w:ilvl w:val="0"/>
                <w:numId w:val="25"/>
              </w:numPr>
              <w:spacing w:before="240" w:line="360" w:lineRule="auto"/>
              <w:ind w:firstLineChars="0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公司中报经营现金流仍有压力，应收账款的结构变化、回款情况如何，后续将如何改善经营现金流、降低坏账风险？</w:t>
            </w:r>
          </w:p>
          <w:p w14:paraId="033D0B31" w14:textId="7D1EFA1F" w:rsidR="00B95B7E" w:rsidRPr="00B95B7E" w:rsidRDefault="00B95B7E" w:rsidP="00B95B7E">
            <w:pPr>
              <w:pStyle w:val="a9"/>
              <w:widowControl/>
              <w:spacing w:before="240" w:line="360" w:lineRule="auto"/>
              <w:ind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答</w:t>
            </w:r>
            <w:r w:rsidRPr="00B95B7E">
              <w:rPr>
                <w:rFonts w:ascii="宋体" w:eastAsia="宋体" w:hAnsi="宋体" w:cs="Times New Roman"/>
                <w:sz w:val="24"/>
                <w:szCs w:val="24"/>
              </w:rPr>
              <w:t>: 2026年上半年经营现金流为300多万元，相比2025年同期的1000多万元有所下降，主要原因是免疫组化业务拓展，公司提前采购了大量设备及原材料备货，且当前设备采用销售入院模式，相关采购支出计入经营活动现金流，导致支付规模同比大幅增加。应收账款方面，2026年上半年应收账款较年初减少近2000万元，70%-80%的应收账款账龄在1年以内，账龄未出现恶化，处于正常区间。后续公司将持续推进直销转经销的模式改革，经销模式以现款现货为主，将有效降低应收账款规模；同时已成立应收账款清收小组，专人监测、催收前期直</w:t>
            </w:r>
            <w:r w:rsidRPr="00B95B7E">
              <w:rPr>
                <w:rFonts w:ascii="宋体" w:eastAsia="宋体" w:hAnsi="宋体" w:cs="Times New Roman" w:hint="eastAsia"/>
                <w:sz w:val="24"/>
                <w:szCs w:val="24"/>
              </w:rPr>
              <w:t>销客户的欠款，保障回款安全，改善经营现金流，降低坏账风险。</w:t>
            </w:r>
          </w:p>
        </w:tc>
      </w:tr>
    </w:tbl>
    <w:p w14:paraId="3BE8B926" w14:textId="7E85618F" w:rsidR="001868B0" w:rsidRDefault="001868B0" w:rsidP="00C63252">
      <w:pPr>
        <w:rPr>
          <w:rFonts w:ascii="宋体" w:eastAsia="宋体" w:hAnsi="宋体"/>
        </w:rPr>
      </w:pPr>
    </w:p>
    <w:sectPr w:rsidR="001868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43D8C2" w14:textId="77777777" w:rsidR="00383EA1" w:rsidRDefault="00383EA1" w:rsidP="001212BB">
      <w:r>
        <w:separator/>
      </w:r>
    </w:p>
  </w:endnote>
  <w:endnote w:type="continuationSeparator" w:id="0">
    <w:p w14:paraId="435DC886" w14:textId="77777777" w:rsidR="00383EA1" w:rsidRDefault="00383EA1" w:rsidP="00121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97CBAC" w14:textId="77777777" w:rsidR="00383EA1" w:rsidRDefault="00383EA1" w:rsidP="001212BB">
      <w:r>
        <w:separator/>
      </w:r>
    </w:p>
  </w:footnote>
  <w:footnote w:type="continuationSeparator" w:id="0">
    <w:p w14:paraId="494A952D" w14:textId="77777777" w:rsidR="00383EA1" w:rsidRDefault="00383EA1" w:rsidP="00121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52E90"/>
    <w:multiLevelType w:val="hybridMultilevel"/>
    <w:tmpl w:val="076C31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6191AAA"/>
    <w:multiLevelType w:val="hybridMultilevel"/>
    <w:tmpl w:val="BE869946"/>
    <w:lvl w:ilvl="0" w:tplc="5E58AA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6164F9"/>
    <w:multiLevelType w:val="multilevel"/>
    <w:tmpl w:val="FFFA9E0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E67B88"/>
    <w:multiLevelType w:val="hybridMultilevel"/>
    <w:tmpl w:val="E4066C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07A46C6"/>
    <w:multiLevelType w:val="hybridMultilevel"/>
    <w:tmpl w:val="B9DE266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3D75A89"/>
    <w:multiLevelType w:val="hybridMultilevel"/>
    <w:tmpl w:val="033A207E"/>
    <w:lvl w:ilvl="0" w:tplc="71C277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73D22E4"/>
    <w:multiLevelType w:val="hybridMultilevel"/>
    <w:tmpl w:val="85FCBD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8F06156"/>
    <w:multiLevelType w:val="multilevel"/>
    <w:tmpl w:val="18F0615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CC14C86"/>
    <w:multiLevelType w:val="hybridMultilevel"/>
    <w:tmpl w:val="407C654A"/>
    <w:lvl w:ilvl="0" w:tplc="53C4E2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E96072D"/>
    <w:multiLevelType w:val="hybridMultilevel"/>
    <w:tmpl w:val="18BE6E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F4477ED"/>
    <w:multiLevelType w:val="hybridMultilevel"/>
    <w:tmpl w:val="31ACE4B6"/>
    <w:lvl w:ilvl="0" w:tplc="0409000F">
      <w:start w:val="1"/>
      <w:numFmt w:val="decimal"/>
      <w:lvlText w:val="%1."/>
      <w:lvlJc w:val="left"/>
      <w:pPr>
        <w:ind w:left="1322" w:hanging="420"/>
      </w:pPr>
    </w:lvl>
    <w:lvl w:ilvl="1" w:tplc="04090019" w:tentative="1">
      <w:start w:val="1"/>
      <w:numFmt w:val="lowerLetter"/>
      <w:lvlText w:val="%2)"/>
      <w:lvlJc w:val="left"/>
      <w:pPr>
        <w:ind w:left="1742" w:hanging="420"/>
      </w:pPr>
    </w:lvl>
    <w:lvl w:ilvl="2" w:tplc="0409001B" w:tentative="1">
      <w:start w:val="1"/>
      <w:numFmt w:val="lowerRoman"/>
      <w:lvlText w:val="%3."/>
      <w:lvlJc w:val="right"/>
      <w:pPr>
        <w:ind w:left="2162" w:hanging="420"/>
      </w:pPr>
    </w:lvl>
    <w:lvl w:ilvl="3" w:tplc="0409000F" w:tentative="1">
      <w:start w:val="1"/>
      <w:numFmt w:val="decimal"/>
      <w:lvlText w:val="%4."/>
      <w:lvlJc w:val="left"/>
      <w:pPr>
        <w:ind w:left="2582" w:hanging="420"/>
      </w:pPr>
    </w:lvl>
    <w:lvl w:ilvl="4" w:tplc="04090019" w:tentative="1">
      <w:start w:val="1"/>
      <w:numFmt w:val="lowerLetter"/>
      <w:lvlText w:val="%5)"/>
      <w:lvlJc w:val="left"/>
      <w:pPr>
        <w:ind w:left="3002" w:hanging="420"/>
      </w:pPr>
    </w:lvl>
    <w:lvl w:ilvl="5" w:tplc="0409001B" w:tentative="1">
      <w:start w:val="1"/>
      <w:numFmt w:val="lowerRoman"/>
      <w:lvlText w:val="%6."/>
      <w:lvlJc w:val="right"/>
      <w:pPr>
        <w:ind w:left="3422" w:hanging="420"/>
      </w:pPr>
    </w:lvl>
    <w:lvl w:ilvl="6" w:tplc="0409000F" w:tentative="1">
      <w:start w:val="1"/>
      <w:numFmt w:val="decimal"/>
      <w:lvlText w:val="%7."/>
      <w:lvlJc w:val="left"/>
      <w:pPr>
        <w:ind w:left="3842" w:hanging="420"/>
      </w:pPr>
    </w:lvl>
    <w:lvl w:ilvl="7" w:tplc="04090019" w:tentative="1">
      <w:start w:val="1"/>
      <w:numFmt w:val="lowerLetter"/>
      <w:lvlText w:val="%8)"/>
      <w:lvlJc w:val="left"/>
      <w:pPr>
        <w:ind w:left="4262" w:hanging="420"/>
      </w:pPr>
    </w:lvl>
    <w:lvl w:ilvl="8" w:tplc="0409001B" w:tentative="1">
      <w:start w:val="1"/>
      <w:numFmt w:val="lowerRoman"/>
      <w:lvlText w:val="%9."/>
      <w:lvlJc w:val="right"/>
      <w:pPr>
        <w:ind w:left="4682" w:hanging="420"/>
      </w:pPr>
    </w:lvl>
  </w:abstractNum>
  <w:abstractNum w:abstractNumId="11">
    <w:nsid w:val="4A833F82"/>
    <w:multiLevelType w:val="hybridMultilevel"/>
    <w:tmpl w:val="4F248C88"/>
    <w:lvl w:ilvl="0" w:tplc="4DC60C0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E803BA8"/>
    <w:multiLevelType w:val="hybridMultilevel"/>
    <w:tmpl w:val="B9FEF7B4"/>
    <w:lvl w:ilvl="0" w:tplc="71C277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0C32177"/>
    <w:multiLevelType w:val="hybridMultilevel"/>
    <w:tmpl w:val="69A0A82A"/>
    <w:lvl w:ilvl="0" w:tplc="F25C3AE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1F6140D"/>
    <w:multiLevelType w:val="hybridMultilevel"/>
    <w:tmpl w:val="B13AAE34"/>
    <w:lvl w:ilvl="0" w:tplc="36721D7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30A0071"/>
    <w:multiLevelType w:val="hybridMultilevel"/>
    <w:tmpl w:val="2BF0FF6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4481309"/>
    <w:multiLevelType w:val="hybridMultilevel"/>
    <w:tmpl w:val="FC4C792C"/>
    <w:lvl w:ilvl="0" w:tplc="71C277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4EE7193"/>
    <w:multiLevelType w:val="hybridMultilevel"/>
    <w:tmpl w:val="E4A4ED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AFF2771"/>
    <w:multiLevelType w:val="hybridMultilevel"/>
    <w:tmpl w:val="85DE15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ED13703"/>
    <w:multiLevelType w:val="hybridMultilevel"/>
    <w:tmpl w:val="446EB6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2D66675"/>
    <w:multiLevelType w:val="hybridMultilevel"/>
    <w:tmpl w:val="F2F8C5F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48F7C62"/>
    <w:multiLevelType w:val="hybridMultilevel"/>
    <w:tmpl w:val="420429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7B73404"/>
    <w:multiLevelType w:val="hybridMultilevel"/>
    <w:tmpl w:val="8BF6DD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740B1231"/>
    <w:multiLevelType w:val="hybridMultilevel"/>
    <w:tmpl w:val="CDF8465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74F65D93"/>
    <w:multiLevelType w:val="hybridMultilevel"/>
    <w:tmpl w:val="68E48192"/>
    <w:lvl w:ilvl="0" w:tplc="71C277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78122815"/>
    <w:multiLevelType w:val="hybridMultilevel"/>
    <w:tmpl w:val="C93E0A22"/>
    <w:lvl w:ilvl="0" w:tplc="5754A00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7D2B354E"/>
    <w:multiLevelType w:val="hybridMultilevel"/>
    <w:tmpl w:val="11646C84"/>
    <w:lvl w:ilvl="0" w:tplc="760625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8"/>
  </w:num>
  <w:num w:numId="5">
    <w:abstractNumId w:val="24"/>
  </w:num>
  <w:num w:numId="6">
    <w:abstractNumId w:val="5"/>
  </w:num>
  <w:num w:numId="7">
    <w:abstractNumId w:val="12"/>
  </w:num>
  <w:num w:numId="8">
    <w:abstractNumId w:val="16"/>
  </w:num>
  <w:num w:numId="9">
    <w:abstractNumId w:val="4"/>
  </w:num>
  <w:num w:numId="10">
    <w:abstractNumId w:val="25"/>
  </w:num>
  <w:num w:numId="11">
    <w:abstractNumId w:val="20"/>
  </w:num>
  <w:num w:numId="12">
    <w:abstractNumId w:val="15"/>
  </w:num>
  <w:num w:numId="13">
    <w:abstractNumId w:val="14"/>
  </w:num>
  <w:num w:numId="14">
    <w:abstractNumId w:val="13"/>
  </w:num>
  <w:num w:numId="15">
    <w:abstractNumId w:val="18"/>
  </w:num>
  <w:num w:numId="16">
    <w:abstractNumId w:val="23"/>
  </w:num>
  <w:num w:numId="17">
    <w:abstractNumId w:val="26"/>
  </w:num>
  <w:num w:numId="18">
    <w:abstractNumId w:val="0"/>
  </w:num>
  <w:num w:numId="19">
    <w:abstractNumId w:val="6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0"/>
  </w:num>
  <w:num w:numId="23">
    <w:abstractNumId w:val="17"/>
  </w:num>
  <w:num w:numId="24">
    <w:abstractNumId w:val="22"/>
  </w:num>
  <w:num w:numId="25">
    <w:abstractNumId w:val="3"/>
  </w:num>
  <w:num w:numId="26">
    <w:abstractNumId w:val="21"/>
  </w:num>
  <w:num w:numId="27">
    <w:abstractNumId w:val="19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8CE"/>
    <w:rsid w:val="B78E27A1"/>
    <w:rsid w:val="B9F97ACB"/>
    <w:rsid w:val="BA5678E8"/>
    <w:rsid w:val="BBB637E0"/>
    <w:rsid w:val="BE3D7A83"/>
    <w:rsid w:val="BF9B50D2"/>
    <w:rsid w:val="BFD9692F"/>
    <w:rsid w:val="C99FF81E"/>
    <w:rsid w:val="DA3DBD05"/>
    <w:rsid w:val="DF78698E"/>
    <w:rsid w:val="DFF71A51"/>
    <w:rsid w:val="F97571A0"/>
    <w:rsid w:val="F9AB4AD3"/>
    <w:rsid w:val="FA6F98EB"/>
    <w:rsid w:val="FD79E1B0"/>
    <w:rsid w:val="FE7A0CB3"/>
    <w:rsid w:val="FEFF96D2"/>
    <w:rsid w:val="FFF140B8"/>
    <w:rsid w:val="00000373"/>
    <w:rsid w:val="00002418"/>
    <w:rsid w:val="00002A43"/>
    <w:rsid w:val="00003652"/>
    <w:rsid w:val="00004CDD"/>
    <w:rsid w:val="0000549F"/>
    <w:rsid w:val="00005993"/>
    <w:rsid w:val="000062D1"/>
    <w:rsid w:val="00007266"/>
    <w:rsid w:val="00014129"/>
    <w:rsid w:val="000148DF"/>
    <w:rsid w:val="000148F3"/>
    <w:rsid w:val="00015916"/>
    <w:rsid w:val="00022900"/>
    <w:rsid w:val="00025F89"/>
    <w:rsid w:val="000318EC"/>
    <w:rsid w:val="000320B1"/>
    <w:rsid w:val="00034377"/>
    <w:rsid w:val="00037EA5"/>
    <w:rsid w:val="00040EA8"/>
    <w:rsid w:val="00043653"/>
    <w:rsid w:val="00044BFE"/>
    <w:rsid w:val="00045ADF"/>
    <w:rsid w:val="000576D0"/>
    <w:rsid w:val="000576EA"/>
    <w:rsid w:val="00062387"/>
    <w:rsid w:val="00066198"/>
    <w:rsid w:val="000756AF"/>
    <w:rsid w:val="00075D92"/>
    <w:rsid w:val="0008168F"/>
    <w:rsid w:val="0008233F"/>
    <w:rsid w:val="000836E3"/>
    <w:rsid w:val="00083B07"/>
    <w:rsid w:val="00083D9A"/>
    <w:rsid w:val="0008462D"/>
    <w:rsid w:val="00084C05"/>
    <w:rsid w:val="0008747C"/>
    <w:rsid w:val="00091294"/>
    <w:rsid w:val="000917CA"/>
    <w:rsid w:val="00091E2C"/>
    <w:rsid w:val="00092157"/>
    <w:rsid w:val="00093135"/>
    <w:rsid w:val="000932ED"/>
    <w:rsid w:val="00094C29"/>
    <w:rsid w:val="00095201"/>
    <w:rsid w:val="0009730D"/>
    <w:rsid w:val="000A1FAA"/>
    <w:rsid w:val="000A2E15"/>
    <w:rsid w:val="000A39A5"/>
    <w:rsid w:val="000A41BB"/>
    <w:rsid w:val="000A6821"/>
    <w:rsid w:val="000A70A8"/>
    <w:rsid w:val="000A70D7"/>
    <w:rsid w:val="000B01D7"/>
    <w:rsid w:val="000C0C08"/>
    <w:rsid w:val="000C6765"/>
    <w:rsid w:val="000C6903"/>
    <w:rsid w:val="000C693D"/>
    <w:rsid w:val="000C6D95"/>
    <w:rsid w:val="000C7EED"/>
    <w:rsid w:val="000D35B8"/>
    <w:rsid w:val="000D3A54"/>
    <w:rsid w:val="000D5060"/>
    <w:rsid w:val="000D5B26"/>
    <w:rsid w:val="000D665E"/>
    <w:rsid w:val="000D6D40"/>
    <w:rsid w:val="000E28E9"/>
    <w:rsid w:val="000E3825"/>
    <w:rsid w:val="000E637C"/>
    <w:rsid w:val="000E7BCD"/>
    <w:rsid w:val="000F1263"/>
    <w:rsid w:val="000F282A"/>
    <w:rsid w:val="000F2CF9"/>
    <w:rsid w:val="000F4257"/>
    <w:rsid w:val="000F67BE"/>
    <w:rsid w:val="00102431"/>
    <w:rsid w:val="001029BB"/>
    <w:rsid w:val="00104049"/>
    <w:rsid w:val="0010589B"/>
    <w:rsid w:val="001067EF"/>
    <w:rsid w:val="0010745A"/>
    <w:rsid w:val="00107691"/>
    <w:rsid w:val="001113A3"/>
    <w:rsid w:val="001119C3"/>
    <w:rsid w:val="001119F2"/>
    <w:rsid w:val="001128F3"/>
    <w:rsid w:val="001139F8"/>
    <w:rsid w:val="00116861"/>
    <w:rsid w:val="001207D0"/>
    <w:rsid w:val="001212BB"/>
    <w:rsid w:val="00125AA5"/>
    <w:rsid w:val="00126728"/>
    <w:rsid w:val="00131528"/>
    <w:rsid w:val="0013184A"/>
    <w:rsid w:val="001348A8"/>
    <w:rsid w:val="001349CB"/>
    <w:rsid w:val="001402B6"/>
    <w:rsid w:val="001434C7"/>
    <w:rsid w:val="00144C62"/>
    <w:rsid w:val="00145386"/>
    <w:rsid w:val="001455E9"/>
    <w:rsid w:val="00146684"/>
    <w:rsid w:val="00147B92"/>
    <w:rsid w:val="00150A86"/>
    <w:rsid w:val="001511C8"/>
    <w:rsid w:val="001511FC"/>
    <w:rsid w:val="00155B47"/>
    <w:rsid w:val="0015691A"/>
    <w:rsid w:val="00157301"/>
    <w:rsid w:val="001636A5"/>
    <w:rsid w:val="001638B6"/>
    <w:rsid w:val="00163AA8"/>
    <w:rsid w:val="0016479E"/>
    <w:rsid w:val="001710B2"/>
    <w:rsid w:val="0017163A"/>
    <w:rsid w:val="0017320C"/>
    <w:rsid w:val="00174B4A"/>
    <w:rsid w:val="001838DA"/>
    <w:rsid w:val="00184FED"/>
    <w:rsid w:val="001868B0"/>
    <w:rsid w:val="00186DA0"/>
    <w:rsid w:val="001927CF"/>
    <w:rsid w:val="00194745"/>
    <w:rsid w:val="00194A5A"/>
    <w:rsid w:val="00197FAD"/>
    <w:rsid w:val="001A2D87"/>
    <w:rsid w:val="001A5D03"/>
    <w:rsid w:val="001A6399"/>
    <w:rsid w:val="001A6F38"/>
    <w:rsid w:val="001A7427"/>
    <w:rsid w:val="001B0C81"/>
    <w:rsid w:val="001B0FDD"/>
    <w:rsid w:val="001B2256"/>
    <w:rsid w:val="001B3775"/>
    <w:rsid w:val="001B4D6A"/>
    <w:rsid w:val="001B59F2"/>
    <w:rsid w:val="001B794F"/>
    <w:rsid w:val="001C0249"/>
    <w:rsid w:val="001C0BF7"/>
    <w:rsid w:val="001C163E"/>
    <w:rsid w:val="001C185E"/>
    <w:rsid w:val="001C1A57"/>
    <w:rsid w:val="001C2095"/>
    <w:rsid w:val="001C281A"/>
    <w:rsid w:val="001C298F"/>
    <w:rsid w:val="001C4CCF"/>
    <w:rsid w:val="001C562C"/>
    <w:rsid w:val="001C77E9"/>
    <w:rsid w:val="001C7B58"/>
    <w:rsid w:val="001D0303"/>
    <w:rsid w:val="001D1969"/>
    <w:rsid w:val="001D457F"/>
    <w:rsid w:val="001D4C1E"/>
    <w:rsid w:val="001D7D59"/>
    <w:rsid w:val="001E350C"/>
    <w:rsid w:val="001E38B8"/>
    <w:rsid w:val="001E77D9"/>
    <w:rsid w:val="001F0D1D"/>
    <w:rsid w:val="001F323D"/>
    <w:rsid w:val="001F7354"/>
    <w:rsid w:val="001F754E"/>
    <w:rsid w:val="001F7D9A"/>
    <w:rsid w:val="00200428"/>
    <w:rsid w:val="00200E57"/>
    <w:rsid w:val="00200F3D"/>
    <w:rsid w:val="00202CAC"/>
    <w:rsid w:val="0020403F"/>
    <w:rsid w:val="00204875"/>
    <w:rsid w:val="002050CF"/>
    <w:rsid w:val="00207430"/>
    <w:rsid w:val="0021164F"/>
    <w:rsid w:val="0021425F"/>
    <w:rsid w:val="002163B2"/>
    <w:rsid w:val="002205A1"/>
    <w:rsid w:val="002211C0"/>
    <w:rsid w:val="002212CF"/>
    <w:rsid w:val="002212EE"/>
    <w:rsid w:val="00222599"/>
    <w:rsid w:val="00224908"/>
    <w:rsid w:val="00226C56"/>
    <w:rsid w:val="002309F4"/>
    <w:rsid w:val="00231F7E"/>
    <w:rsid w:val="00231FAB"/>
    <w:rsid w:val="00237235"/>
    <w:rsid w:val="00240AA9"/>
    <w:rsid w:val="00244A51"/>
    <w:rsid w:val="002505B7"/>
    <w:rsid w:val="002507BF"/>
    <w:rsid w:val="00250E56"/>
    <w:rsid w:val="002542EE"/>
    <w:rsid w:val="00254C57"/>
    <w:rsid w:val="00261E3E"/>
    <w:rsid w:val="002647BF"/>
    <w:rsid w:val="00264894"/>
    <w:rsid w:val="00266131"/>
    <w:rsid w:val="00266977"/>
    <w:rsid w:val="0026697B"/>
    <w:rsid w:val="00267A7A"/>
    <w:rsid w:val="00274B72"/>
    <w:rsid w:val="00274B80"/>
    <w:rsid w:val="002765EE"/>
    <w:rsid w:val="00280BC6"/>
    <w:rsid w:val="0028155C"/>
    <w:rsid w:val="00282BA9"/>
    <w:rsid w:val="002837DF"/>
    <w:rsid w:val="002854FF"/>
    <w:rsid w:val="00285752"/>
    <w:rsid w:val="002857B0"/>
    <w:rsid w:val="00291556"/>
    <w:rsid w:val="002947C6"/>
    <w:rsid w:val="00294981"/>
    <w:rsid w:val="00294D63"/>
    <w:rsid w:val="0029693C"/>
    <w:rsid w:val="00297C3E"/>
    <w:rsid w:val="002A1D0E"/>
    <w:rsid w:val="002A3AC0"/>
    <w:rsid w:val="002A4A8E"/>
    <w:rsid w:val="002A767E"/>
    <w:rsid w:val="002A77EF"/>
    <w:rsid w:val="002B0C3D"/>
    <w:rsid w:val="002B17CF"/>
    <w:rsid w:val="002B32DC"/>
    <w:rsid w:val="002B537E"/>
    <w:rsid w:val="002B6DA2"/>
    <w:rsid w:val="002C14A1"/>
    <w:rsid w:val="002C1873"/>
    <w:rsid w:val="002C4E0E"/>
    <w:rsid w:val="002C60CC"/>
    <w:rsid w:val="002C6610"/>
    <w:rsid w:val="002C75BE"/>
    <w:rsid w:val="002D23AB"/>
    <w:rsid w:val="002D336D"/>
    <w:rsid w:val="002D4E8F"/>
    <w:rsid w:val="002D500F"/>
    <w:rsid w:val="002D5351"/>
    <w:rsid w:val="002D7E3E"/>
    <w:rsid w:val="002E1936"/>
    <w:rsid w:val="002E365B"/>
    <w:rsid w:val="002E3A54"/>
    <w:rsid w:val="002E4432"/>
    <w:rsid w:val="002E5E35"/>
    <w:rsid w:val="002E7552"/>
    <w:rsid w:val="002F0892"/>
    <w:rsid w:val="002F2223"/>
    <w:rsid w:val="002F23B0"/>
    <w:rsid w:val="002F4130"/>
    <w:rsid w:val="002F48C2"/>
    <w:rsid w:val="002F5751"/>
    <w:rsid w:val="002F6B37"/>
    <w:rsid w:val="00300554"/>
    <w:rsid w:val="00305C51"/>
    <w:rsid w:val="00305CCF"/>
    <w:rsid w:val="00305F98"/>
    <w:rsid w:val="0030768A"/>
    <w:rsid w:val="00313BCA"/>
    <w:rsid w:val="00316316"/>
    <w:rsid w:val="003166F7"/>
    <w:rsid w:val="00323D67"/>
    <w:rsid w:val="00324141"/>
    <w:rsid w:val="00324FBE"/>
    <w:rsid w:val="003257A4"/>
    <w:rsid w:val="00334343"/>
    <w:rsid w:val="00334ED2"/>
    <w:rsid w:val="00341327"/>
    <w:rsid w:val="00341339"/>
    <w:rsid w:val="00341590"/>
    <w:rsid w:val="00344023"/>
    <w:rsid w:val="00345EC8"/>
    <w:rsid w:val="0035018B"/>
    <w:rsid w:val="00354087"/>
    <w:rsid w:val="00354C1D"/>
    <w:rsid w:val="00354D8A"/>
    <w:rsid w:val="003557F0"/>
    <w:rsid w:val="00355AFD"/>
    <w:rsid w:val="0035605B"/>
    <w:rsid w:val="0035662E"/>
    <w:rsid w:val="00357401"/>
    <w:rsid w:val="00357810"/>
    <w:rsid w:val="00357F42"/>
    <w:rsid w:val="00366CC2"/>
    <w:rsid w:val="003673D2"/>
    <w:rsid w:val="00372A87"/>
    <w:rsid w:val="003738CC"/>
    <w:rsid w:val="00375FA3"/>
    <w:rsid w:val="003767D7"/>
    <w:rsid w:val="00381B4A"/>
    <w:rsid w:val="00382913"/>
    <w:rsid w:val="0038339E"/>
    <w:rsid w:val="00383EA1"/>
    <w:rsid w:val="0038420F"/>
    <w:rsid w:val="00387397"/>
    <w:rsid w:val="003874F3"/>
    <w:rsid w:val="0039086F"/>
    <w:rsid w:val="00391392"/>
    <w:rsid w:val="00391DBA"/>
    <w:rsid w:val="00391EDF"/>
    <w:rsid w:val="003920C7"/>
    <w:rsid w:val="003934CB"/>
    <w:rsid w:val="0039622F"/>
    <w:rsid w:val="0039695B"/>
    <w:rsid w:val="00396B54"/>
    <w:rsid w:val="00396C14"/>
    <w:rsid w:val="003A0763"/>
    <w:rsid w:val="003A12CF"/>
    <w:rsid w:val="003A4089"/>
    <w:rsid w:val="003A6522"/>
    <w:rsid w:val="003A6E77"/>
    <w:rsid w:val="003B03B1"/>
    <w:rsid w:val="003B075D"/>
    <w:rsid w:val="003B58D8"/>
    <w:rsid w:val="003B726F"/>
    <w:rsid w:val="003C1505"/>
    <w:rsid w:val="003C276F"/>
    <w:rsid w:val="003C7394"/>
    <w:rsid w:val="003C761B"/>
    <w:rsid w:val="003C7815"/>
    <w:rsid w:val="003D4928"/>
    <w:rsid w:val="003D7B11"/>
    <w:rsid w:val="003E0EA8"/>
    <w:rsid w:val="003E3F3E"/>
    <w:rsid w:val="003F0E05"/>
    <w:rsid w:val="003F1B06"/>
    <w:rsid w:val="003F3599"/>
    <w:rsid w:val="003F4062"/>
    <w:rsid w:val="003F64F6"/>
    <w:rsid w:val="003F7374"/>
    <w:rsid w:val="00406F26"/>
    <w:rsid w:val="00412B75"/>
    <w:rsid w:val="00412F22"/>
    <w:rsid w:val="00415C07"/>
    <w:rsid w:val="004164CC"/>
    <w:rsid w:val="00417F38"/>
    <w:rsid w:val="00421710"/>
    <w:rsid w:val="004224BA"/>
    <w:rsid w:val="00423CF6"/>
    <w:rsid w:val="0042751F"/>
    <w:rsid w:val="00427925"/>
    <w:rsid w:val="00430A9D"/>
    <w:rsid w:val="00434625"/>
    <w:rsid w:val="00441E48"/>
    <w:rsid w:val="00443C0F"/>
    <w:rsid w:val="004451D6"/>
    <w:rsid w:val="004475E6"/>
    <w:rsid w:val="004505F2"/>
    <w:rsid w:val="00456067"/>
    <w:rsid w:val="00461E2F"/>
    <w:rsid w:val="00464104"/>
    <w:rsid w:val="00464FA5"/>
    <w:rsid w:val="00465891"/>
    <w:rsid w:val="0046618E"/>
    <w:rsid w:val="004679BD"/>
    <w:rsid w:val="0047450C"/>
    <w:rsid w:val="00474D41"/>
    <w:rsid w:val="004803A5"/>
    <w:rsid w:val="00483E7E"/>
    <w:rsid w:val="00484213"/>
    <w:rsid w:val="004842FD"/>
    <w:rsid w:val="004844DB"/>
    <w:rsid w:val="004845EF"/>
    <w:rsid w:val="00490BC8"/>
    <w:rsid w:val="004960E3"/>
    <w:rsid w:val="004964DF"/>
    <w:rsid w:val="00497BB9"/>
    <w:rsid w:val="004A3466"/>
    <w:rsid w:val="004A5AC2"/>
    <w:rsid w:val="004B28F2"/>
    <w:rsid w:val="004B387F"/>
    <w:rsid w:val="004B5199"/>
    <w:rsid w:val="004B67E5"/>
    <w:rsid w:val="004C0292"/>
    <w:rsid w:val="004C0A29"/>
    <w:rsid w:val="004C15EF"/>
    <w:rsid w:val="004C28C3"/>
    <w:rsid w:val="004C4CBB"/>
    <w:rsid w:val="004D24DF"/>
    <w:rsid w:val="004D254D"/>
    <w:rsid w:val="004D3E22"/>
    <w:rsid w:val="004D44A0"/>
    <w:rsid w:val="004D6EF5"/>
    <w:rsid w:val="004D7F86"/>
    <w:rsid w:val="004E0087"/>
    <w:rsid w:val="004E1254"/>
    <w:rsid w:val="004E3530"/>
    <w:rsid w:val="004E38CE"/>
    <w:rsid w:val="004E3F86"/>
    <w:rsid w:val="004E48E5"/>
    <w:rsid w:val="004E5393"/>
    <w:rsid w:val="004E7683"/>
    <w:rsid w:val="004F114C"/>
    <w:rsid w:val="004F2753"/>
    <w:rsid w:val="004F2AB7"/>
    <w:rsid w:val="004F2C33"/>
    <w:rsid w:val="00502C1D"/>
    <w:rsid w:val="0050487B"/>
    <w:rsid w:val="00516607"/>
    <w:rsid w:val="0051661D"/>
    <w:rsid w:val="00520A16"/>
    <w:rsid w:val="0052241C"/>
    <w:rsid w:val="00522E88"/>
    <w:rsid w:val="005248DB"/>
    <w:rsid w:val="00527D0B"/>
    <w:rsid w:val="00533850"/>
    <w:rsid w:val="0053742C"/>
    <w:rsid w:val="0054242B"/>
    <w:rsid w:val="00542A34"/>
    <w:rsid w:val="005441D1"/>
    <w:rsid w:val="00544F3A"/>
    <w:rsid w:val="00546044"/>
    <w:rsid w:val="005505A4"/>
    <w:rsid w:val="005524F8"/>
    <w:rsid w:val="0055352D"/>
    <w:rsid w:val="005540E3"/>
    <w:rsid w:val="005606E2"/>
    <w:rsid w:val="00560A3B"/>
    <w:rsid w:val="00560AC0"/>
    <w:rsid w:val="0057516F"/>
    <w:rsid w:val="00575AA1"/>
    <w:rsid w:val="00580433"/>
    <w:rsid w:val="00583656"/>
    <w:rsid w:val="00583C6B"/>
    <w:rsid w:val="0058530A"/>
    <w:rsid w:val="0058563D"/>
    <w:rsid w:val="00587644"/>
    <w:rsid w:val="005876E3"/>
    <w:rsid w:val="0059512C"/>
    <w:rsid w:val="00596682"/>
    <w:rsid w:val="005A10C6"/>
    <w:rsid w:val="005A2B0A"/>
    <w:rsid w:val="005A35F2"/>
    <w:rsid w:val="005A48D3"/>
    <w:rsid w:val="005A597F"/>
    <w:rsid w:val="005A6E3B"/>
    <w:rsid w:val="005B261A"/>
    <w:rsid w:val="005B5F87"/>
    <w:rsid w:val="005B7339"/>
    <w:rsid w:val="005B749B"/>
    <w:rsid w:val="005C15F6"/>
    <w:rsid w:val="005C2911"/>
    <w:rsid w:val="005C57C7"/>
    <w:rsid w:val="005C7733"/>
    <w:rsid w:val="005C7C97"/>
    <w:rsid w:val="005D0DAE"/>
    <w:rsid w:val="005D12CF"/>
    <w:rsid w:val="005D1AF5"/>
    <w:rsid w:val="005D30D4"/>
    <w:rsid w:val="005D3520"/>
    <w:rsid w:val="005E0F1F"/>
    <w:rsid w:val="005E1296"/>
    <w:rsid w:val="005E201A"/>
    <w:rsid w:val="005E41C3"/>
    <w:rsid w:val="005E5A96"/>
    <w:rsid w:val="005E5F46"/>
    <w:rsid w:val="005F1692"/>
    <w:rsid w:val="005F31DB"/>
    <w:rsid w:val="005F3A08"/>
    <w:rsid w:val="005F44A8"/>
    <w:rsid w:val="005F4E51"/>
    <w:rsid w:val="005F7A4F"/>
    <w:rsid w:val="006012B9"/>
    <w:rsid w:val="00603B2C"/>
    <w:rsid w:val="00604FBE"/>
    <w:rsid w:val="0061003F"/>
    <w:rsid w:val="00615E82"/>
    <w:rsid w:val="00620037"/>
    <w:rsid w:val="0062233C"/>
    <w:rsid w:val="00630826"/>
    <w:rsid w:val="0063680E"/>
    <w:rsid w:val="006400DD"/>
    <w:rsid w:val="00644550"/>
    <w:rsid w:val="006458F7"/>
    <w:rsid w:val="00653C6F"/>
    <w:rsid w:val="00655EE9"/>
    <w:rsid w:val="00661EE2"/>
    <w:rsid w:val="00663F97"/>
    <w:rsid w:val="00665ADD"/>
    <w:rsid w:val="00670885"/>
    <w:rsid w:val="006734BF"/>
    <w:rsid w:val="006744F4"/>
    <w:rsid w:val="0067698D"/>
    <w:rsid w:val="0067796B"/>
    <w:rsid w:val="0068136E"/>
    <w:rsid w:val="006833F0"/>
    <w:rsid w:val="00685149"/>
    <w:rsid w:val="0068640E"/>
    <w:rsid w:val="00686642"/>
    <w:rsid w:val="00686B7C"/>
    <w:rsid w:val="006909D9"/>
    <w:rsid w:val="00690DAD"/>
    <w:rsid w:val="006924FB"/>
    <w:rsid w:val="00692773"/>
    <w:rsid w:val="00697658"/>
    <w:rsid w:val="006A01BF"/>
    <w:rsid w:val="006A0909"/>
    <w:rsid w:val="006A1202"/>
    <w:rsid w:val="006A45ED"/>
    <w:rsid w:val="006A6BA2"/>
    <w:rsid w:val="006B220B"/>
    <w:rsid w:val="006B39AB"/>
    <w:rsid w:val="006B3B10"/>
    <w:rsid w:val="006B3CD3"/>
    <w:rsid w:val="006B4915"/>
    <w:rsid w:val="006B6AED"/>
    <w:rsid w:val="006B6FDC"/>
    <w:rsid w:val="006C031B"/>
    <w:rsid w:val="006C0F42"/>
    <w:rsid w:val="006C3890"/>
    <w:rsid w:val="006C41D3"/>
    <w:rsid w:val="006C5816"/>
    <w:rsid w:val="006D2AA5"/>
    <w:rsid w:val="006D76CE"/>
    <w:rsid w:val="006E071A"/>
    <w:rsid w:val="006E0A0A"/>
    <w:rsid w:val="006E16D6"/>
    <w:rsid w:val="006E3811"/>
    <w:rsid w:val="006E5705"/>
    <w:rsid w:val="006E7B3B"/>
    <w:rsid w:val="006F60A2"/>
    <w:rsid w:val="006F6C38"/>
    <w:rsid w:val="00700AC5"/>
    <w:rsid w:val="00702703"/>
    <w:rsid w:val="00702D2F"/>
    <w:rsid w:val="00702F63"/>
    <w:rsid w:val="00704DBB"/>
    <w:rsid w:val="00704FC7"/>
    <w:rsid w:val="00706B78"/>
    <w:rsid w:val="0071205F"/>
    <w:rsid w:val="007134D4"/>
    <w:rsid w:val="00716001"/>
    <w:rsid w:val="007174D5"/>
    <w:rsid w:val="00720EB6"/>
    <w:rsid w:val="00722974"/>
    <w:rsid w:val="007232FE"/>
    <w:rsid w:val="007265C8"/>
    <w:rsid w:val="00726C0B"/>
    <w:rsid w:val="007303B2"/>
    <w:rsid w:val="00734137"/>
    <w:rsid w:val="007373E1"/>
    <w:rsid w:val="00737EDE"/>
    <w:rsid w:val="00740086"/>
    <w:rsid w:val="00741CE0"/>
    <w:rsid w:val="00755000"/>
    <w:rsid w:val="00755749"/>
    <w:rsid w:val="007578C8"/>
    <w:rsid w:val="00760BDF"/>
    <w:rsid w:val="007613B3"/>
    <w:rsid w:val="00761B9D"/>
    <w:rsid w:val="00763D78"/>
    <w:rsid w:val="007645D5"/>
    <w:rsid w:val="0077069A"/>
    <w:rsid w:val="007738DF"/>
    <w:rsid w:val="00780DD3"/>
    <w:rsid w:val="00781156"/>
    <w:rsid w:val="007829C0"/>
    <w:rsid w:val="00782D91"/>
    <w:rsid w:val="00783EE6"/>
    <w:rsid w:val="00784615"/>
    <w:rsid w:val="00785422"/>
    <w:rsid w:val="007938D5"/>
    <w:rsid w:val="00795B45"/>
    <w:rsid w:val="00796A64"/>
    <w:rsid w:val="007A0218"/>
    <w:rsid w:val="007A3B67"/>
    <w:rsid w:val="007A64AE"/>
    <w:rsid w:val="007A7F24"/>
    <w:rsid w:val="007B0B3B"/>
    <w:rsid w:val="007B5977"/>
    <w:rsid w:val="007B7394"/>
    <w:rsid w:val="007C1350"/>
    <w:rsid w:val="007C14E3"/>
    <w:rsid w:val="007C1E1C"/>
    <w:rsid w:val="007C344C"/>
    <w:rsid w:val="007C3536"/>
    <w:rsid w:val="007C3A50"/>
    <w:rsid w:val="007C517C"/>
    <w:rsid w:val="007C7481"/>
    <w:rsid w:val="007D0BAB"/>
    <w:rsid w:val="007D23A6"/>
    <w:rsid w:val="007D2C73"/>
    <w:rsid w:val="007D5318"/>
    <w:rsid w:val="007D631B"/>
    <w:rsid w:val="007D6ECF"/>
    <w:rsid w:val="007E4AC5"/>
    <w:rsid w:val="007E5AB6"/>
    <w:rsid w:val="007E7231"/>
    <w:rsid w:val="007F0438"/>
    <w:rsid w:val="007F25F4"/>
    <w:rsid w:val="007F3FBB"/>
    <w:rsid w:val="00802CDC"/>
    <w:rsid w:val="00804DE7"/>
    <w:rsid w:val="00804EED"/>
    <w:rsid w:val="00806193"/>
    <w:rsid w:val="008064D9"/>
    <w:rsid w:val="008107AA"/>
    <w:rsid w:val="0081178E"/>
    <w:rsid w:val="00811943"/>
    <w:rsid w:val="008123AB"/>
    <w:rsid w:val="008130EF"/>
    <w:rsid w:val="00822025"/>
    <w:rsid w:val="00822D91"/>
    <w:rsid w:val="00830EEC"/>
    <w:rsid w:val="0083373B"/>
    <w:rsid w:val="008340B7"/>
    <w:rsid w:val="00841B9A"/>
    <w:rsid w:val="0084419F"/>
    <w:rsid w:val="00844EFE"/>
    <w:rsid w:val="00850685"/>
    <w:rsid w:val="008529B6"/>
    <w:rsid w:val="00853153"/>
    <w:rsid w:val="00853FCA"/>
    <w:rsid w:val="00857A3B"/>
    <w:rsid w:val="008730C9"/>
    <w:rsid w:val="0087351A"/>
    <w:rsid w:val="008866C1"/>
    <w:rsid w:val="00890D8F"/>
    <w:rsid w:val="00892955"/>
    <w:rsid w:val="00894916"/>
    <w:rsid w:val="008A187C"/>
    <w:rsid w:val="008A1908"/>
    <w:rsid w:val="008A238B"/>
    <w:rsid w:val="008A77FF"/>
    <w:rsid w:val="008B154A"/>
    <w:rsid w:val="008B39C6"/>
    <w:rsid w:val="008B3D80"/>
    <w:rsid w:val="008B4A86"/>
    <w:rsid w:val="008B7F0F"/>
    <w:rsid w:val="008C1900"/>
    <w:rsid w:val="008C232E"/>
    <w:rsid w:val="008C2A95"/>
    <w:rsid w:val="008C3FEA"/>
    <w:rsid w:val="008D1905"/>
    <w:rsid w:val="008D19E9"/>
    <w:rsid w:val="008D44C3"/>
    <w:rsid w:val="008D46E5"/>
    <w:rsid w:val="008D632B"/>
    <w:rsid w:val="008D784E"/>
    <w:rsid w:val="008E49CD"/>
    <w:rsid w:val="008E5E0A"/>
    <w:rsid w:val="008F2D34"/>
    <w:rsid w:val="008F33D5"/>
    <w:rsid w:val="008F6C61"/>
    <w:rsid w:val="0090030B"/>
    <w:rsid w:val="00900D76"/>
    <w:rsid w:val="0090151F"/>
    <w:rsid w:val="00901B96"/>
    <w:rsid w:val="009047F0"/>
    <w:rsid w:val="00904EC2"/>
    <w:rsid w:val="009056DF"/>
    <w:rsid w:val="00912466"/>
    <w:rsid w:val="009160F3"/>
    <w:rsid w:val="00922257"/>
    <w:rsid w:val="00925987"/>
    <w:rsid w:val="00926A00"/>
    <w:rsid w:val="00930D7D"/>
    <w:rsid w:val="00932687"/>
    <w:rsid w:val="00933E0B"/>
    <w:rsid w:val="009358BA"/>
    <w:rsid w:val="00937399"/>
    <w:rsid w:val="00945AE9"/>
    <w:rsid w:val="00953126"/>
    <w:rsid w:val="00953F1C"/>
    <w:rsid w:val="00956127"/>
    <w:rsid w:val="00957709"/>
    <w:rsid w:val="00962D69"/>
    <w:rsid w:val="009670D1"/>
    <w:rsid w:val="00971804"/>
    <w:rsid w:val="009720A0"/>
    <w:rsid w:val="00973A0D"/>
    <w:rsid w:val="00975615"/>
    <w:rsid w:val="00981FE3"/>
    <w:rsid w:val="009827CF"/>
    <w:rsid w:val="009844B5"/>
    <w:rsid w:val="00984C22"/>
    <w:rsid w:val="00984F49"/>
    <w:rsid w:val="00986F9F"/>
    <w:rsid w:val="00990322"/>
    <w:rsid w:val="00992597"/>
    <w:rsid w:val="009932CB"/>
    <w:rsid w:val="00993463"/>
    <w:rsid w:val="00994719"/>
    <w:rsid w:val="009A3CD7"/>
    <w:rsid w:val="009A67E4"/>
    <w:rsid w:val="009B0E19"/>
    <w:rsid w:val="009B269B"/>
    <w:rsid w:val="009B3F8F"/>
    <w:rsid w:val="009B5CB0"/>
    <w:rsid w:val="009B6C5C"/>
    <w:rsid w:val="009B7AE0"/>
    <w:rsid w:val="009C1151"/>
    <w:rsid w:val="009C3591"/>
    <w:rsid w:val="009C53BB"/>
    <w:rsid w:val="009C71AE"/>
    <w:rsid w:val="009D1168"/>
    <w:rsid w:val="009D1426"/>
    <w:rsid w:val="009D220A"/>
    <w:rsid w:val="009D3788"/>
    <w:rsid w:val="009D4B91"/>
    <w:rsid w:val="009E49F4"/>
    <w:rsid w:val="009E636F"/>
    <w:rsid w:val="009F005B"/>
    <w:rsid w:val="009F0979"/>
    <w:rsid w:val="009F0A5C"/>
    <w:rsid w:val="009F25EC"/>
    <w:rsid w:val="009F2ADE"/>
    <w:rsid w:val="009F380F"/>
    <w:rsid w:val="009F799B"/>
    <w:rsid w:val="00A002BF"/>
    <w:rsid w:val="00A0058A"/>
    <w:rsid w:val="00A008A9"/>
    <w:rsid w:val="00A0190E"/>
    <w:rsid w:val="00A03BD5"/>
    <w:rsid w:val="00A04C5E"/>
    <w:rsid w:val="00A118B5"/>
    <w:rsid w:val="00A12D00"/>
    <w:rsid w:val="00A15A69"/>
    <w:rsid w:val="00A1754E"/>
    <w:rsid w:val="00A20417"/>
    <w:rsid w:val="00A23C13"/>
    <w:rsid w:val="00A26918"/>
    <w:rsid w:val="00A341F0"/>
    <w:rsid w:val="00A3587F"/>
    <w:rsid w:val="00A4325E"/>
    <w:rsid w:val="00A43F5F"/>
    <w:rsid w:val="00A4651D"/>
    <w:rsid w:val="00A467BF"/>
    <w:rsid w:val="00A53069"/>
    <w:rsid w:val="00A55201"/>
    <w:rsid w:val="00A55EF2"/>
    <w:rsid w:val="00A56F7D"/>
    <w:rsid w:val="00A579D6"/>
    <w:rsid w:val="00A600B5"/>
    <w:rsid w:val="00A60F15"/>
    <w:rsid w:val="00A62EBC"/>
    <w:rsid w:val="00A64132"/>
    <w:rsid w:val="00A654A8"/>
    <w:rsid w:val="00A70E1C"/>
    <w:rsid w:val="00A71D37"/>
    <w:rsid w:val="00A73433"/>
    <w:rsid w:val="00A73592"/>
    <w:rsid w:val="00A74E28"/>
    <w:rsid w:val="00A7629B"/>
    <w:rsid w:val="00A77474"/>
    <w:rsid w:val="00A80FCB"/>
    <w:rsid w:val="00A813F3"/>
    <w:rsid w:val="00A81D9E"/>
    <w:rsid w:val="00A83DAA"/>
    <w:rsid w:val="00A86B43"/>
    <w:rsid w:val="00A908C9"/>
    <w:rsid w:val="00A9319F"/>
    <w:rsid w:val="00A93D4D"/>
    <w:rsid w:val="00A95B09"/>
    <w:rsid w:val="00A972DE"/>
    <w:rsid w:val="00A97308"/>
    <w:rsid w:val="00A97621"/>
    <w:rsid w:val="00A97662"/>
    <w:rsid w:val="00AA047C"/>
    <w:rsid w:val="00AA1F7A"/>
    <w:rsid w:val="00AA2D87"/>
    <w:rsid w:val="00AA6DB3"/>
    <w:rsid w:val="00AA7ECA"/>
    <w:rsid w:val="00AB2E34"/>
    <w:rsid w:val="00AB5A10"/>
    <w:rsid w:val="00AB7640"/>
    <w:rsid w:val="00AD3638"/>
    <w:rsid w:val="00AD6AAC"/>
    <w:rsid w:val="00AD6F8F"/>
    <w:rsid w:val="00AD6FE2"/>
    <w:rsid w:val="00AE59D6"/>
    <w:rsid w:val="00AE7F9F"/>
    <w:rsid w:val="00AF040C"/>
    <w:rsid w:val="00AF2DB8"/>
    <w:rsid w:val="00B03C6A"/>
    <w:rsid w:val="00B03FE5"/>
    <w:rsid w:val="00B0419D"/>
    <w:rsid w:val="00B046B6"/>
    <w:rsid w:val="00B04ADE"/>
    <w:rsid w:val="00B04E0F"/>
    <w:rsid w:val="00B11650"/>
    <w:rsid w:val="00B13043"/>
    <w:rsid w:val="00B13FCB"/>
    <w:rsid w:val="00B17B94"/>
    <w:rsid w:val="00B21055"/>
    <w:rsid w:val="00B232C7"/>
    <w:rsid w:val="00B241C8"/>
    <w:rsid w:val="00B24A38"/>
    <w:rsid w:val="00B25DB4"/>
    <w:rsid w:val="00B333AE"/>
    <w:rsid w:val="00B33787"/>
    <w:rsid w:val="00B339B7"/>
    <w:rsid w:val="00B3402A"/>
    <w:rsid w:val="00B35418"/>
    <w:rsid w:val="00B365EA"/>
    <w:rsid w:val="00B36CF4"/>
    <w:rsid w:val="00B4273A"/>
    <w:rsid w:val="00B43203"/>
    <w:rsid w:val="00B447E6"/>
    <w:rsid w:val="00B466CB"/>
    <w:rsid w:val="00B4681A"/>
    <w:rsid w:val="00B47D7B"/>
    <w:rsid w:val="00B519B8"/>
    <w:rsid w:val="00B51D48"/>
    <w:rsid w:val="00B559C5"/>
    <w:rsid w:val="00B61AC5"/>
    <w:rsid w:val="00B638D0"/>
    <w:rsid w:val="00B64B40"/>
    <w:rsid w:val="00B660D2"/>
    <w:rsid w:val="00B70DC3"/>
    <w:rsid w:val="00B710E4"/>
    <w:rsid w:val="00B717C6"/>
    <w:rsid w:val="00B72B6A"/>
    <w:rsid w:val="00B83FD6"/>
    <w:rsid w:val="00B84BF1"/>
    <w:rsid w:val="00B85CFA"/>
    <w:rsid w:val="00B869E1"/>
    <w:rsid w:val="00B90C30"/>
    <w:rsid w:val="00B9106D"/>
    <w:rsid w:val="00B93419"/>
    <w:rsid w:val="00B951F9"/>
    <w:rsid w:val="00B95423"/>
    <w:rsid w:val="00B95B7E"/>
    <w:rsid w:val="00B97136"/>
    <w:rsid w:val="00BA005E"/>
    <w:rsid w:val="00BA2ECA"/>
    <w:rsid w:val="00BA353E"/>
    <w:rsid w:val="00BA3B7A"/>
    <w:rsid w:val="00BA6735"/>
    <w:rsid w:val="00BA6A7E"/>
    <w:rsid w:val="00BA7A9B"/>
    <w:rsid w:val="00BB20B9"/>
    <w:rsid w:val="00BB53EF"/>
    <w:rsid w:val="00BB6522"/>
    <w:rsid w:val="00BB695B"/>
    <w:rsid w:val="00BB7E6F"/>
    <w:rsid w:val="00BB7FF3"/>
    <w:rsid w:val="00BC5C37"/>
    <w:rsid w:val="00BC7465"/>
    <w:rsid w:val="00BD027E"/>
    <w:rsid w:val="00BD1105"/>
    <w:rsid w:val="00BD5413"/>
    <w:rsid w:val="00BE0E06"/>
    <w:rsid w:val="00BE2F5E"/>
    <w:rsid w:val="00BE30EA"/>
    <w:rsid w:val="00BE6CA3"/>
    <w:rsid w:val="00BF0099"/>
    <w:rsid w:val="00BF0662"/>
    <w:rsid w:val="00BF1994"/>
    <w:rsid w:val="00BF2DD9"/>
    <w:rsid w:val="00BF3549"/>
    <w:rsid w:val="00BF3CFA"/>
    <w:rsid w:val="00C00FC4"/>
    <w:rsid w:val="00C01405"/>
    <w:rsid w:val="00C0299A"/>
    <w:rsid w:val="00C02E82"/>
    <w:rsid w:val="00C05BBC"/>
    <w:rsid w:val="00C07F3F"/>
    <w:rsid w:val="00C11A1B"/>
    <w:rsid w:val="00C12B9A"/>
    <w:rsid w:val="00C160EA"/>
    <w:rsid w:val="00C20280"/>
    <w:rsid w:val="00C24449"/>
    <w:rsid w:val="00C30567"/>
    <w:rsid w:val="00C306C4"/>
    <w:rsid w:val="00C32766"/>
    <w:rsid w:val="00C337F0"/>
    <w:rsid w:val="00C33F44"/>
    <w:rsid w:val="00C35880"/>
    <w:rsid w:val="00C431FC"/>
    <w:rsid w:val="00C44E09"/>
    <w:rsid w:val="00C47813"/>
    <w:rsid w:val="00C5382A"/>
    <w:rsid w:val="00C54129"/>
    <w:rsid w:val="00C553A4"/>
    <w:rsid w:val="00C57893"/>
    <w:rsid w:val="00C579E4"/>
    <w:rsid w:val="00C6203A"/>
    <w:rsid w:val="00C62190"/>
    <w:rsid w:val="00C623E4"/>
    <w:rsid w:val="00C63252"/>
    <w:rsid w:val="00C63849"/>
    <w:rsid w:val="00C7052F"/>
    <w:rsid w:val="00C7246A"/>
    <w:rsid w:val="00C733D4"/>
    <w:rsid w:val="00C8150B"/>
    <w:rsid w:val="00C820DC"/>
    <w:rsid w:val="00C82413"/>
    <w:rsid w:val="00C83517"/>
    <w:rsid w:val="00C91C08"/>
    <w:rsid w:val="00C9367D"/>
    <w:rsid w:val="00C93E5F"/>
    <w:rsid w:val="00C9771F"/>
    <w:rsid w:val="00CA1657"/>
    <w:rsid w:val="00CA58B4"/>
    <w:rsid w:val="00CA7C35"/>
    <w:rsid w:val="00CB4E46"/>
    <w:rsid w:val="00CB5DA9"/>
    <w:rsid w:val="00CB74CF"/>
    <w:rsid w:val="00CB7C63"/>
    <w:rsid w:val="00CC632C"/>
    <w:rsid w:val="00CC6AAD"/>
    <w:rsid w:val="00CD1060"/>
    <w:rsid w:val="00CD2DA4"/>
    <w:rsid w:val="00CD525B"/>
    <w:rsid w:val="00CD62EF"/>
    <w:rsid w:val="00CE50D7"/>
    <w:rsid w:val="00CE60AF"/>
    <w:rsid w:val="00CE7C74"/>
    <w:rsid w:val="00CF0002"/>
    <w:rsid w:val="00CF04DF"/>
    <w:rsid w:val="00CF0942"/>
    <w:rsid w:val="00CF1967"/>
    <w:rsid w:val="00CF3E62"/>
    <w:rsid w:val="00CF6CDF"/>
    <w:rsid w:val="00CF73DB"/>
    <w:rsid w:val="00CF7A37"/>
    <w:rsid w:val="00D00E5C"/>
    <w:rsid w:val="00D04025"/>
    <w:rsid w:val="00D05EE2"/>
    <w:rsid w:val="00D07E39"/>
    <w:rsid w:val="00D11303"/>
    <w:rsid w:val="00D12AF5"/>
    <w:rsid w:val="00D12D78"/>
    <w:rsid w:val="00D170D6"/>
    <w:rsid w:val="00D2081D"/>
    <w:rsid w:val="00D24FC3"/>
    <w:rsid w:val="00D25F7B"/>
    <w:rsid w:val="00D268F9"/>
    <w:rsid w:val="00D2754D"/>
    <w:rsid w:val="00D27E53"/>
    <w:rsid w:val="00D30AE3"/>
    <w:rsid w:val="00D35383"/>
    <w:rsid w:val="00D37A66"/>
    <w:rsid w:val="00D417B6"/>
    <w:rsid w:val="00D41C63"/>
    <w:rsid w:val="00D42BE9"/>
    <w:rsid w:val="00D47334"/>
    <w:rsid w:val="00D51D8D"/>
    <w:rsid w:val="00D53A90"/>
    <w:rsid w:val="00D554EE"/>
    <w:rsid w:val="00D564E6"/>
    <w:rsid w:val="00D56E13"/>
    <w:rsid w:val="00D603FE"/>
    <w:rsid w:val="00D61E12"/>
    <w:rsid w:val="00D6496F"/>
    <w:rsid w:val="00D64B40"/>
    <w:rsid w:val="00D6580A"/>
    <w:rsid w:val="00D70184"/>
    <w:rsid w:val="00D7203F"/>
    <w:rsid w:val="00D7438F"/>
    <w:rsid w:val="00D75316"/>
    <w:rsid w:val="00D755E5"/>
    <w:rsid w:val="00D75BF4"/>
    <w:rsid w:val="00D77343"/>
    <w:rsid w:val="00D80783"/>
    <w:rsid w:val="00D80F34"/>
    <w:rsid w:val="00D8263D"/>
    <w:rsid w:val="00D82F13"/>
    <w:rsid w:val="00D86407"/>
    <w:rsid w:val="00D87543"/>
    <w:rsid w:val="00D96892"/>
    <w:rsid w:val="00D97BBA"/>
    <w:rsid w:val="00D97E2D"/>
    <w:rsid w:val="00DA4F0C"/>
    <w:rsid w:val="00DA579D"/>
    <w:rsid w:val="00DA619E"/>
    <w:rsid w:val="00DB0740"/>
    <w:rsid w:val="00DB548F"/>
    <w:rsid w:val="00DB5FE1"/>
    <w:rsid w:val="00DB6C85"/>
    <w:rsid w:val="00DC1001"/>
    <w:rsid w:val="00DC26F6"/>
    <w:rsid w:val="00DC6872"/>
    <w:rsid w:val="00DC6CF9"/>
    <w:rsid w:val="00DC7381"/>
    <w:rsid w:val="00DD280C"/>
    <w:rsid w:val="00DD3BBB"/>
    <w:rsid w:val="00DD73E5"/>
    <w:rsid w:val="00DE0007"/>
    <w:rsid w:val="00DE2DB6"/>
    <w:rsid w:val="00DF11E1"/>
    <w:rsid w:val="00DF16D0"/>
    <w:rsid w:val="00DF40B5"/>
    <w:rsid w:val="00E0212A"/>
    <w:rsid w:val="00E02F39"/>
    <w:rsid w:val="00E107C3"/>
    <w:rsid w:val="00E12792"/>
    <w:rsid w:val="00E15F11"/>
    <w:rsid w:val="00E24222"/>
    <w:rsid w:val="00E2759D"/>
    <w:rsid w:val="00E309FD"/>
    <w:rsid w:val="00E31518"/>
    <w:rsid w:val="00E36042"/>
    <w:rsid w:val="00E42B7F"/>
    <w:rsid w:val="00E45C1F"/>
    <w:rsid w:val="00E509EF"/>
    <w:rsid w:val="00E51238"/>
    <w:rsid w:val="00E51383"/>
    <w:rsid w:val="00E5434E"/>
    <w:rsid w:val="00E55AD8"/>
    <w:rsid w:val="00E603FA"/>
    <w:rsid w:val="00E636FA"/>
    <w:rsid w:val="00E6404A"/>
    <w:rsid w:val="00E64669"/>
    <w:rsid w:val="00E6499F"/>
    <w:rsid w:val="00E65A6C"/>
    <w:rsid w:val="00E71BC5"/>
    <w:rsid w:val="00E754E1"/>
    <w:rsid w:val="00E75D21"/>
    <w:rsid w:val="00E77D0B"/>
    <w:rsid w:val="00E82964"/>
    <w:rsid w:val="00E836EB"/>
    <w:rsid w:val="00E84655"/>
    <w:rsid w:val="00E8709A"/>
    <w:rsid w:val="00E87F37"/>
    <w:rsid w:val="00E9099E"/>
    <w:rsid w:val="00E966B0"/>
    <w:rsid w:val="00EA241D"/>
    <w:rsid w:val="00EA4C51"/>
    <w:rsid w:val="00EA4C52"/>
    <w:rsid w:val="00EA726A"/>
    <w:rsid w:val="00EA75E8"/>
    <w:rsid w:val="00EB0F16"/>
    <w:rsid w:val="00EB507A"/>
    <w:rsid w:val="00EB5157"/>
    <w:rsid w:val="00EB5ADF"/>
    <w:rsid w:val="00EB5F2D"/>
    <w:rsid w:val="00EC0C92"/>
    <w:rsid w:val="00EC1BAC"/>
    <w:rsid w:val="00EC3883"/>
    <w:rsid w:val="00EC3A94"/>
    <w:rsid w:val="00EC50C0"/>
    <w:rsid w:val="00EC5529"/>
    <w:rsid w:val="00EC7113"/>
    <w:rsid w:val="00ED1DE0"/>
    <w:rsid w:val="00ED2C5A"/>
    <w:rsid w:val="00ED5458"/>
    <w:rsid w:val="00ED6D68"/>
    <w:rsid w:val="00EE08AB"/>
    <w:rsid w:val="00EE0BD6"/>
    <w:rsid w:val="00EE440E"/>
    <w:rsid w:val="00EE4726"/>
    <w:rsid w:val="00EF37EC"/>
    <w:rsid w:val="00EF6BE3"/>
    <w:rsid w:val="00EF6DFE"/>
    <w:rsid w:val="00F0466C"/>
    <w:rsid w:val="00F0478E"/>
    <w:rsid w:val="00F071FF"/>
    <w:rsid w:val="00F07CBC"/>
    <w:rsid w:val="00F10DD5"/>
    <w:rsid w:val="00F132B9"/>
    <w:rsid w:val="00F166FC"/>
    <w:rsid w:val="00F22678"/>
    <w:rsid w:val="00F30982"/>
    <w:rsid w:val="00F31C7B"/>
    <w:rsid w:val="00F34AE9"/>
    <w:rsid w:val="00F37FAC"/>
    <w:rsid w:val="00F40053"/>
    <w:rsid w:val="00F40CFE"/>
    <w:rsid w:val="00F44B7C"/>
    <w:rsid w:val="00F46DD3"/>
    <w:rsid w:val="00F500CD"/>
    <w:rsid w:val="00F509E6"/>
    <w:rsid w:val="00F5519B"/>
    <w:rsid w:val="00F55B0A"/>
    <w:rsid w:val="00F603FE"/>
    <w:rsid w:val="00F6044A"/>
    <w:rsid w:val="00F60780"/>
    <w:rsid w:val="00F60D6F"/>
    <w:rsid w:val="00F65346"/>
    <w:rsid w:val="00F702EC"/>
    <w:rsid w:val="00F703AC"/>
    <w:rsid w:val="00F70D45"/>
    <w:rsid w:val="00F76DE1"/>
    <w:rsid w:val="00F80F9E"/>
    <w:rsid w:val="00F85794"/>
    <w:rsid w:val="00F871A8"/>
    <w:rsid w:val="00F91D7D"/>
    <w:rsid w:val="00F92622"/>
    <w:rsid w:val="00F954FB"/>
    <w:rsid w:val="00FA03A0"/>
    <w:rsid w:val="00FA2CE6"/>
    <w:rsid w:val="00FA32A0"/>
    <w:rsid w:val="00FA4681"/>
    <w:rsid w:val="00FA631F"/>
    <w:rsid w:val="00FB1A33"/>
    <w:rsid w:val="00FC0A86"/>
    <w:rsid w:val="00FC0E65"/>
    <w:rsid w:val="00FC168B"/>
    <w:rsid w:val="00FC172E"/>
    <w:rsid w:val="00FC7558"/>
    <w:rsid w:val="00FD04D7"/>
    <w:rsid w:val="00FD2D42"/>
    <w:rsid w:val="00FD4A14"/>
    <w:rsid w:val="00FE0946"/>
    <w:rsid w:val="00FE1FA7"/>
    <w:rsid w:val="00FE2E57"/>
    <w:rsid w:val="00FE4BF5"/>
    <w:rsid w:val="00FF0CF3"/>
    <w:rsid w:val="00FF2F33"/>
    <w:rsid w:val="00FF41BF"/>
    <w:rsid w:val="00FF7103"/>
    <w:rsid w:val="3ABA8FD5"/>
    <w:rsid w:val="3EA36C29"/>
    <w:rsid w:val="4DBFE08F"/>
    <w:rsid w:val="51EB12B0"/>
    <w:rsid w:val="5CDC269A"/>
    <w:rsid w:val="66E187FD"/>
    <w:rsid w:val="6F9E1608"/>
    <w:rsid w:val="6FAFD994"/>
    <w:rsid w:val="7258FCEA"/>
    <w:rsid w:val="775ED2D4"/>
    <w:rsid w:val="7BF20230"/>
    <w:rsid w:val="7BFBBD67"/>
    <w:rsid w:val="7BFDB883"/>
    <w:rsid w:val="7D6BAAFA"/>
    <w:rsid w:val="7E798F71"/>
    <w:rsid w:val="7EEA95E9"/>
    <w:rsid w:val="7F4B2353"/>
    <w:rsid w:val="7FDA5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8C42A2A"/>
  <w15:docId w15:val="{6B779F7F-8A43-4C57-8CD1-A757898E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5">
    <w:name w:val="heading 5"/>
    <w:basedOn w:val="a"/>
    <w:next w:val="a"/>
    <w:link w:val="5Char"/>
    <w:qFormat/>
    <w:rsid w:val="00DC1001"/>
    <w:pPr>
      <w:spacing w:before="160" w:after="160"/>
      <w:ind w:leftChars="64" w:left="64"/>
      <w:jc w:val="left"/>
      <w:outlineLvl w:val="4"/>
    </w:pPr>
    <w:rPr>
      <w:rFonts w:ascii="微软雅黑" w:eastAsia="微软雅黑" w:hAnsi="微软雅黑" w:cs="Times New Roman"/>
      <w:b/>
      <w:bCs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等线" w:eastAsia="等线" w:hAnsi="等线" w:cs="Times New Roman"/>
    </w:rPr>
  </w:style>
  <w:style w:type="character" w:customStyle="1" w:styleId="Char1">
    <w:name w:val="页眉 Char"/>
    <w:basedOn w:val="a0"/>
    <w:link w:val="a6"/>
    <w:uiPriority w:val="99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styleId="aa">
    <w:name w:val="Emphasis"/>
    <w:basedOn w:val="a0"/>
    <w:uiPriority w:val="20"/>
    <w:qFormat/>
    <w:rsid w:val="00737EDE"/>
    <w:rPr>
      <w:i/>
      <w:iCs/>
    </w:rPr>
  </w:style>
  <w:style w:type="paragraph" w:styleId="ab">
    <w:name w:val="Revision"/>
    <w:hidden/>
    <w:uiPriority w:val="99"/>
    <w:semiHidden/>
    <w:rsid w:val="00022900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text-only">
    <w:name w:val="text-only"/>
    <w:basedOn w:val="a0"/>
    <w:rsid w:val="00A1754E"/>
  </w:style>
  <w:style w:type="character" w:customStyle="1" w:styleId="5Char">
    <w:name w:val="标题 5 Char"/>
    <w:basedOn w:val="a0"/>
    <w:link w:val="5"/>
    <w:rsid w:val="00DC1001"/>
    <w:rPr>
      <w:rFonts w:ascii="微软雅黑" w:eastAsia="微软雅黑" w:hAnsi="微软雅黑"/>
      <w:b/>
      <w:bCs/>
      <w:sz w:val="26"/>
      <w:szCs w:val="26"/>
    </w:rPr>
  </w:style>
  <w:style w:type="paragraph" w:customStyle="1" w:styleId="ac">
    <w:name w:val="一级目录"/>
    <w:basedOn w:val="a"/>
    <w:rsid w:val="003738CC"/>
    <w:pPr>
      <w:adjustRightInd w:val="0"/>
      <w:snapToGrid w:val="0"/>
      <w:spacing w:beforeLines="50" w:after="100" w:afterAutospacing="1" w:line="360" w:lineRule="auto"/>
      <w:ind w:left="360" w:hanging="360"/>
      <w:jc w:val="left"/>
      <w:outlineLvl w:val="1"/>
    </w:pPr>
    <w:rPr>
      <w:rFonts w:ascii="宋体" w:eastAsia="宋体" w:hAnsi="宋体" w:cs="Times New Roman"/>
      <w:b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4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2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7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3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3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2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8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9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1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C84AFE-C8B7-4191-BAA0-812B0E298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5</Pages>
  <Words>518</Words>
  <Characters>2953</Characters>
  <Application>Microsoft Office Word</Application>
  <DocSecurity>0</DocSecurity>
  <Lines>24</Lines>
  <Paragraphs>6</Paragraphs>
  <ScaleCrop>false</ScaleCrop>
  <Company>P R C</Company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楚天舒</dc:creator>
  <cp:lastModifiedBy>杜坤</cp:lastModifiedBy>
  <cp:revision>12</cp:revision>
  <dcterms:created xsi:type="dcterms:W3CDTF">2026-04-29T09:08:00Z</dcterms:created>
  <dcterms:modified xsi:type="dcterms:W3CDTF">2026-09-01T06:48:00Z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