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713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齐鲁银行</w:t>
      </w:r>
      <w:bookmarkStart w:id="0" w:name="_GoBack"/>
      <w:bookmarkEnd w:id="0"/>
      <w:r>
        <w:rPr>
          <w:rFonts w:hint="default" w:ascii="Times New Roman" w:hAnsi="Times New Roman" w:eastAsia="宋体" w:cs="Times New Roman"/>
          <w:b/>
          <w:bCs/>
          <w:sz w:val="44"/>
          <w:szCs w:val="44"/>
        </w:rPr>
        <w:t>股份有限公司</w:t>
      </w:r>
    </w:p>
    <w:p w14:paraId="5743DDBC">
      <w:pPr>
        <w:keepNext w:val="0"/>
        <w:keepLines w:val="0"/>
        <w:pageBreakBefore w:val="0"/>
        <w:widowControl w:val="0"/>
        <w:kinsoku/>
        <w:wordWrap/>
        <w:overflowPunct/>
        <w:topLinePunct w:val="0"/>
        <w:autoSpaceDE/>
        <w:autoSpaceDN/>
        <w:bidi w:val="0"/>
        <w:adjustRightInd/>
        <w:snapToGrid/>
        <w:spacing w:after="100" w:afterAutospacing="1" w:line="360" w:lineRule="auto"/>
        <w:jc w:val="center"/>
        <w:textAlignment w:val="auto"/>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2026年</w:t>
      </w:r>
      <w:r>
        <w:rPr>
          <w:rFonts w:hint="eastAsia" w:eastAsia="宋体" w:cs="Times New Roman"/>
          <w:b/>
          <w:bCs/>
          <w:sz w:val="44"/>
          <w:szCs w:val="44"/>
          <w:lang w:val="en-US" w:eastAsia="zh-CN"/>
        </w:rPr>
        <w:t>半年度</w:t>
      </w:r>
      <w:r>
        <w:rPr>
          <w:rFonts w:hint="default" w:ascii="Times New Roman" w:hAnsi="Times New Roman" w:eastAsia="宋体" w:cs="Times New Roman"/>
          <w:b/>
          <w:bCs/>
          <w:sz w:val="44"/>
          <w:szCs w:val="44"/>
        </w:rPr>
        <w:t>业绩说明会问答实录</w:t>
      </w:r>
    </w:p>
    <w:p w14:paraId="2903B893">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default" w:eastAsia="仿宋_GB2312"/>
          <w:lang w:val="en-US" w:eastAsia="zh-CN"/>
        </w:rPr>
      </w:pPr>
      <w:r>
        <w:rPr>
          <w:b/>
          <w:bCs/>
        </w:rPr>
        <w:t>时间：</w:t>
      </w:r>
      <w:r>
        <w:t>202</w:t>
      </w:r>
      <w:r>
        <w:rPr>
          <w:rFonts w:hint="eastAsia"/>
          <w:lang w:val="en-US" w:eastAsia="zh-CN"/>
        </w:rPr>
        <w:t>6</w:t>
      </w:r>
      <w:r>
        <w:t>年</w:t>
      </w:r>
      <w:r>
        <w:rPr>
          <w:rFonts w:hint="eastAsia"/>
          <w:lang w:val="en-US" w:eastAsia="zh-CN"/>
        </w:rPr>
        <w:t>9</w:t>
      </w:r>
      <w:r>
        <w:t>月</w:t>
      </w:r>
      <w:r>
        <w:rPr>
          <w:rFonts w:hint="eastAsia"/>
          <w:lang w:val="en-US" w:eastAsia="zh-CN"/>
        </w:rPr>
        <w:t>1</w:t>
      </w:r>
      <w:r>
        <w:t>日（星期</w:t>
      </w:r>
      <w:r>
        <w:rPr>
          <w:rFonts w:hint="eastAsia"/>
          <w:lang w:val="en-US" w:eastAsia="zh-CN"/>
        </w:rPr>
        <w:t>二</w:t>
      </w:r>
      <w:r>
        <w:t>）</w:t>
      </w:r>
      <w:r>
        <w:rPr>
          <w:rFonts w:hint="eastAsia"/>
          <w:lang w:val="en-US" w:eastAsia="zh-CN"/>
        </w:rPr>
        <w:t>9</w:t>
      </w:r>
      <w:r>
        <w:t>:</w:t>
      </w:r>
      <w:r>
        <w:rPr>
          <w:rFonts w:hint="eastAsia"/>
          <w:lang w:val="en-US" w:eastAsia="zh-CN"/>
        </w:rPr>
        <w:t>0</w:t>
      </w:r>
      <w:r>
        <w:t>0-</w:t>
      </w:r>
      <w:r>
        <w:rPr>
          <w:rFonts w:hint="eastAsia"/>
          <w:lang w:val="en-US" w:eastAsia="zh-CN"/>
        </w:rPr>
        <w:t>10</w:t>
      </w:r>
      <w:r>
        <w:t>:</w:t>
      </w:r>
      <w:r>
        <w:rPr>
          <w:rFonts w:hint="eastAsia"/>
          <w:lang w:val="en-US" w:eastAsia="zh-CN"/>
        </w:rPr>
        <w:t>00</w:t>
      </w:r>
    </w:p>
    <w:p w14:paraId="0F751B4A">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pPr>
      <w:r>
        <w:rPr>
          <w:b/>
          <w:bCs/>
        </w:rPr>
        <w:t>地点：</w:t>
      </w:r>
      <w:r>
        <w:t>上证路演中心（网址：</w:t>
      </w:r>
      <w:r>
        <w:rPr>
          <w:color w:val="auto"/>
          <w:u w:val="none"/>
        </w:rPr>
        <w:t>http://roadshow.sseinfo.com/）</w:t>
      </w:r>
    </w:p>
    <w:p w14:paraId="7D7B36DB">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pPr>
      <w:r>
        <w:rPr>
          <w:rFonts w:hint="eastAsia"/>
          <w:b/>
          <w:bCs/>
        </w:rPr>
        <w:t>参加人员：</w:t>
      </w:r>
      <w:r>
        <w:rPr>
          <w:rFonts w:hint="eastAsia"/>
        </w:rPr>
        <w:t>董事长郑祖刚，</w:t>
      </w:r>
      <w:r>
        <w:rPr>
          <w:rFonts w:hint="eastAsia"/>
          <w:lang w:val="en-US" w:eastAsia="zh-CN"/>
        </w:rPr>
        <w:t>执行董事（代为履行行长职责）</w:t>
      </w:r>
      <w:r>
        <w:rPr>
          <w:rFonts w:hint="eastAsia"/>
        </w:rPr>
        <w:t>胡金良，独立董事</w:t>
      </w:r>
      <w:r>
        <w:rPr>
          <w:rFonts w:hint="eastAsia"/>
          <w:lang w:val="en-US" w:eastAsia="zh-CN"/>
        </w:rPr>
        <w:t>张骅月</w:t>
      </w:r>
    </w:p>
    <w:p w14:paraId="569A2C58">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b/>
          <w:bCs/>
        </w:rPr>
      </w:pPr>
      <w:r>
        <w:rPr>
          <w:b/>
          <w:bCs/>
        </w:rPr>
        <w:t>投资者提问及答复情况如下：</w:t>
      </w:r>
    </w:p>
    <w:p w14:paraId="258A5E7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lang w:val="en-US" w:eastAsia="zh-CN"/>
        </w:rPr>
        <w:t>公司</w:t>
      </w:r>
      <w:r>
        <w:rPr>
          <w:rFonts w:hint="eastAsia"/>
          <w:b/>
          <w:bCs/>
        </w:rPr>
        <w:t>净息差已降至1.48%，较年初再降5个基点。下半年息差是否还有进一步收窄压力？公司判断息差拐点何时出现？</w:t>
      </w:r>
    </w:p>
    <w:p w14:paraId="6E3976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b w:val="0"/>
          <w:bCs w:val="0"/>
          <w:lang w:val="en-US" w:eastAsia="zh-CN"/>
        </w:rPr>
      </w:pPr>
      <w:r>
        <w:rPr>
          <w:rFonts w:hint="eastAsia"/>
          <w:b w:val="0"/>
          <w:bCs w:val="0"/>
          <w:lang w:val="en-US" w:eastAsia="zh-CN"/>
        </w:rPr>
        <w:t>答：尊敬的投资者，您好！2026年上半年，本行净息差1.48%，较上年下降5BP，从上半年趋势看，一、二季度下降趋势逐步收窄。本行坚持稳资产收益、低成本负债策略，优化大类资产配置，积极加强贷款投放，但受贷款利率下行、市场利率低位运行因素影响，资产端收益率有所下降；通过加强成本管控，推动负债结构优化，付息负债成本率1.47%，较上年下降22BP，低成本负债优势更加巩固。</w:t>
      </w:r>
    </w:p>
    <w:p w14:paraId="0C6B5A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b w:val="0"/>
          <w:bCs w:val="0"/>
          <w:lang w:val="en-US" w:eastAsia="zh-CN"/>
        </w:rPr>
      </w:pPr>
      <w:r>
        <w:rPr>
          <w:rFonts w:hint="eastAsia"/>
          <w:b w:val="0"/>
          <w:bCs w:val="0"/>
          <w:lang w:val="en-US" w:eastAsia="zh-CN"/>
        </w:rPr>
        <w:t>下半年，存款重定价、结构优化等因素进一步释放，负债成本还将持续下降，对稳定息差产生积极影响。但总体来看，下半年息差仍持续承压，本行将在资产和负债两端发力，通过精细化定价管理和结构调整，努力稳定净息差水平。谢谢！</w:t>
      </w:r>
    </w:p>
    <w:p w14:paraId="56A54A7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lang w:val="en-US" w:eastAsia="zh-CN"/>
        </w:rPr>
        <w:t>贵行</w:t>
      </w:r>
      <w:r>
        <w:rPr>
          <w:rFonts w:hint="eastAsia"/>
          <w:b/>
          <w:bCs/>
        </w:rPr>
        <w:t>上半年取得了良好经营业绩，请问主要驱动因素是什么，下半年有何工作计划？</w:t>
      </w:r>
    </w:p>
    <w:p w14:paraId="31AE91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b w:val="0"/>
          <w:bCs w:val="0"/>
          <w:lang w:val="en-US" w:eastAsia="zh-CN"/>
        </w:rPr>
      </w:pPr>
      <w:r>
        <w:rPr>
          <w:rFonts w:hint="eastAsia"/>
          <w:b w:val="0"/>
          <w:bCs w:val="0"/>
          <w:lang w:val="en-US" w:eastAsia="zh-CN"/>
        </w:rPr>
        <w:t>答：尊敬的投资者，您好！2026年上半年，本行资产、贷款、存款分别较上年末增长8.15%、11.42%、10.40%，营收和净利润分别同比增长10.55%和16.57%，不良贷款率较上年末下降0.07个百分点，拨备覆盖率较上年末提升2.99个百分点，年化加权平均净资产收益率12%，实现量、价、险、效均衡发展，主要得益于以下几方面因素：一是优化资产组合管理，强化定价管控。持续调优资产配置结构，加大重点领域贷款投放；主动优化负债结构，适时调整业务定价，加强负债成本管控。上半年利息净收入同比增长14.96%，巩固了营收基本盘。二是推进精细化管理，强化预算管控，有保有压，加大金融科技投入，严控行政办公等费用，成本收入比保持合理水平。三是强化资产质量管控，减少风险消耗。不良贷款率、关注类贷款占比连续八年下降，在保持拨备覆盖率稳步提高的基础上，风险成本逐步降低，支撑盈利水平保持较快增长。</w:t>
      </w:r>
    </w:p>
    <w:p w14:paraId="0FA2CF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b w:val="0"/>
          <w:bCs w:val="0"/>
          <w:lang w:val="en-US" w:eastAsia="zh-CN"/>
        </w:rPr>
        <w:t>下半年，本行持续紧跟省市战略部署和区域经济发展脉络，以新三年发展规划为指引，坚持稳中求进工作总基调，持续做优做强金融“五篇大文章”，提高服务实体经济质效，夯实全面风险管理基础，守牢安全运营底线，以精细化管理推进提质增效，保持质的有效提升和量的合理增长，向广大股东和客户交出满意的答卷。谢谢！</w:t>
      </w:r>
    </w:p>
    <w:p w14:paraId="08909A0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lang w:eastAsia="zh-CN"/>
        </w:rPr>
        <w:t>贵行个人贷款不良率升至2.69%，较年初上升41个基点，与公司贷款不良率0.63%形成鲜明反差。零售不良生成主要集中在哪些产品？下半年是否还会继续上行？有无压降举措？</w:t>
      </w:r>
    </w:p>
    <w:p w14:paraId="670723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b w:val="0"/>
          <w:bCs w:val="0"/>
          <w:lang w:val="en-US" w:eastAsia="zh-CN"/>
        </w:rPr>
        <w:t>答：尊敬的投资者，您好！受房地产行业调整影响，本行个人经营贷款、住房按揭贷款呈风险暴露趋势，上半年个人贷款不良率有所上升。下一步，本行将积极采取措施，进一步加强个人贷款风险管控，通过完善授信审查标准，构建零售信贷标准化作业体系，加强业务准入环节风险识别；优化零售风险管理架构，深化零售信贷风险专项研判与复盘评估，推动风险管控关口前移；拓展清收处置路径，丰富多元化处置渠道，提升风险资产化解效率，推进个人贷款资产质量逐步改善。谢谢！</w:t>
      </w:r>
    </w:p>
    <w:p w14:paraId="2E81542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rPr>
        <w:t>公司是否有再融资计划？</w:t>
      </w:r>
    </w:p>
    <w:p w14:paraId="2AE039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b w:val="0"/>
          <w:bCs w:val="0"/>
          <w:lang w:val="en-US" w:eastAsia="zh-CN"/>
        </w:rPr>
        <w:t>答：尊敬的投资者，您好！本行坚持内生积累、外源补充相结合的方式多渠道补充资本，截至6月末，资本充足率14.84%，居上市城商行前列。目前没有再融资计划，后续将结合监管要求、业务发展需要，做好资本规划和精细化管理，确保资本充足率保持在合理水平。谢谢！</w:t>
      </w:r>
    </w:p>
    <w:p w14:paraId="7CE7789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rPr>
        <w:t>2026年上半年贵行对公业务延续了良好表现，请问这一增长势头的核心驱动因素，以及下半年业务发力重点和思路？</w:t>
      </w:r>
    </w:p>
    <w:p w14:paraId="74F02F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b w:val="0"/>
          <w:bCs w:val="0"/>
          <w:lang w:val="en-US" w:eastAsia="zh-CN"/>
        </w:rPr>
      </w:pPr>
      <w:r>
        <w:rPr>
          <w:rFonts w:hint="eastAsia"/>
          <w:b w:val="0"/>
          <w:bCs w:val="0"/>
          <w:lang w:val="en-US" w:eastAsia="zh-CN"/>
        </w:rPr>
        <w:t>答：尊敬的投资者，您好！上半年本行以建设产业金融服务体系为主线，以提高客户经理队伍专业能力为保障，推动对公业务模式向“专业引领和客户综合服务”转型发展，体系化开展产业金融营销，深化科技金融服务内涵，深耕省市属企业、上市及拟上市公司、民营百强企业等重点客群，强化储备、批复、投放全流程管理，推动对公业务量质齐升。</w:t>
      </w:r>
    </w:p>
    <w:p w14:paraId="21257E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b w:val="0"/>
          <w:bCs w:val="0"/>
          <w:lang w:val="en-US" w:eastAsia="zh-CN"/>
        </w:rPr>
        <w:t>下半年，本行将保持战略定力，重点做好以下工作：一是深耕战略客户，建立并完善战略客户管理机制，持续优化分层分类营销体系，强化跨机构协同联动机制，加强系统支撑，统筹跨机构资源，推动战略客户贡献度稳步提升。二是聚力产业金融，加快综合金融服务平台建设，实现标签化、可视化管理，为一线营销人员提供标准化工具，完善银政企对接机制，推动链上贷款持续增长。三是聚焦重点领域，加大中长期项目贷款投放，用好贴息政策，围绕制造业龙头及腰部客户实施清单化营销，把握政策机遇。谢谢！</w:t>
      </w:r>
    </w:p>
    <w:p w14:paraId="7BBEE8B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lang w:eastAsia="zh-CN"/>
        </w:rPr>
        <w:t>下半年，贵行在财富管理、代理业务等业务方面有何发力计划？</w:t>
      </w:r>
    </w:p>
    <w:p w14:paraId="36F232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b w:val="0"/>
          <w:bCs w:val="0"/>
          <w:lang w:val="en-US" w:eastAsia="zh-CN"/>
        </w:rPr>
        <w:t>答：尊敬的投资者，您好！在储蓄存款向理财、基金、保险等资管产品转移的宏观背景下，财富管理成为本行零售转型的重要突破口。一是本行将联合基金、保险、理财公司打造专属品牌产品线和适配本行客群风险偏好的专属产品池，补齐权益与另类资产短板，引入含权理财、私募资管/信托产品，满足客户多元化投资需求。二是围绕代发、养老、财富、青年精英四大战略客群，基于客群属性与场景需求分层定制专属方案，围绕重点客群核心诉求打造财富定制化服务。三是推出丰富多彩的客户回馈活动，持续提升财富品牌的市场渗透力与客户认同感。四是搭建新晋初级、成长中级、高级精英三层差异化的队伍培养模式，提升财富队伍专业能力，为客户创造投资价值。谢谢！</w:t>
      </w:r>
    </w:p>
    <w:p w14:paraId="7F219D6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lang w:val="en-US" w:eastAsia="zh-CN"/>
        </w:rPr>
        <w:t>请问2026年上半年公司在县域金融发展方面采取了哪些积极举措，具体成效如何？下一步有何工作计划？</w:t>
      </w:r>
    </w:p>
    <w:p w14:paraId="3F7A6C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b w:val="0"/>
          <w:bCs w:val="0"/>
          <w:lang w:val="en-US" w:eastAsia="zh-CN"/>
        </w:rPr>
      </w:pPr>
      <w:r>
        <w:rPr>
          <w:rFonts w:hint="eastAsia"/>
          <w:b w:val="0"/>
          <w:bCs w:val="0"/>
          <w:lang w:val="en-US" w:eastAsia="zh-CN"/>
        </w:rPr>
        <w:t>答：尊敬的投资者，您好！本行立足2026-2028年发展规划，将县域金融确立为全行核心业务板块和区域深耕的战略主阵地，成立县域金融工作委员会，制定县域金融发展意见，强化顶层设计，理顺工作机制，出台支持政策，深化多方协调联动，推动县域业务稳健发展。</w:t>
      </w:r>
    </w:p>
    <w:p w14:paraId="6EA8BE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b w:val="0"/>
          <w:bCs w:val="0"/>
          <w:lang w:val="en-US" w:eastAsia="zh-CN"/>
        </w:rPr>
      </w:pPr>
      <w:r>
        <w:rPr>
          <w:rFonts w:hint="eastAsia"/>
          <w:b w:val="0"/>
          <w:bCs w:val="0"/>
          <w:lang w:val="en-US" w:eastAsia="zh-CN"/>
        </w:rPr>
        <w:t>一是夯实银政合作底座，新增县域银政合作资质40余项，推动“金融+政务+民生”综合化服务场景迭代升级，将金融服务深度融入村居基层治理与生产生活，持续提升县域客户粘性与综合贡献度。二是立足县域特色产业，打造“机制、队伍、产品、科技、渠道、风控”六位一体的“一县一品”特色业务模式，不断释放县域机构发展动能。三是聚焦粮食安全、农业现代化等农业重点领域，持续丰富支农、强农产品矩阵，全面提升涉农主体融资的可得性和便捷度。6月末，县域存款余额1633.28亿元，较上年末增长13.50%，贷款余额1278.00亿元，较上年末增长12.93%，涉农贷款余额499.57亿元，较上年末增长12.57%，县域金融经营质效、品牌影响力持续提升。</w:t>
      </w:r>
    </w:p>
    <w:p w14:paraId="1E7576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b w:val="0"/>
          <w:bCs w:val="0"/>
          <w:lang w:val="en-US" w:eastAsia="zh-CN"/>
        </w:rPr>
        <w:t>下一步，本行将立足区域发展大局，深入推进“县域+生态联动”“县域+产业金融”“县域+客群深耕”发展模式，聚焦县域政府、企业、居民三大主体，持续构筑多元融合服务场景，完善全链条服务能力，推动县域业务高质量发展。谢谢！</w:t>
      </w:r>
    </w:p>
    <w:p w14:paraId="7CD056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b w:val="0"/>
          <w:bCs w:val="0"/>
          <w:lang w:val="en-US" w:eastAsia="zh-CN"/>
        </w:rPr>
      </w:pPr>
    </w:p>
    <w:sectPr>
      <w:footerReference r:id="rId3" w:type="default"/>
      <w:pgSz w:w="11906" w:h="16838"/>
      <w:pgMar w:top="1701" w:right="1417" w:bottom="1701"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7832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0607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C0607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4C4E3F"/>
    <w:multiLevelType w:val="singleLevel"/>
    <w:tmpl w:val="0E4C4E3F"/>
    <w:lvl w:ilvl="0" w:tentative="0">
      <w:start w:val="1"/>
      <w:numFmt w:val="chineseCounting"/>
      <w:suff w:val="nothing"/>
      <w:lvlText w:val="问题%1："/>
      <w:lvlJc w:val="left"/>
      <w:pPr>
        <w:ind w:left="0" w:firstLine="0"/>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224D7A"/>
    <w:rsid w:val="00510586"/>
    <w:rsid w:val="007D12F2"/>
    <w:rsid w:val="023D3304"/>
    <w:rsid w:val="02420D81"/>
    <w:rsid w:val="032024B9"/>
    <w:rsid w:val="035A7851"/>
    <w:rsid w:val="037313FF"/>
    <w:rsid w:val="03835FD3"/>
    <w:rsid w:val="03B05499"/>
    <w:rsid w:val="03B80C73"/>
    <w:rsid w:val="03CD5BCF"/>
    <w:rsid w:val="047C649C"/>
    <w:rsid w:val="04BE58CA"/>
    <w:rsid w:val="04C50272"/>
    <w:rsid w:val="058C0180"/>
    <w:rsid w:val="059C40BB"/>
    <w:rsid w:val="061E44BA"/>
    <w:rsid w:val="06505E09"/>
    <w:rsid w:val="06C137AE"/>
    <w:rsid w:val="06DB045E"/>
    <w:rsid w:val="074E1780"/>
    <w:rsid w:val="079D32CC"/>
    <w:rsid w:val="07C9248D"/>
    <w:rsid w:val="08192BC9"/>
    <w:rsid w:val="085E1FE6"/>
    <w:rsid w:val="089E6823"/>
    <w:rsid w:val="09270A25"/>
    <w:rsid w:val="09992015"/>
    <w:rsid w:val="09F41D3A"/>
    <w:rsid w:val="0A075D0B"/>
    <w:rsid w:val="0A687BE8"/>
    <w:rsid w:val="0A7D7787"/>
    <w:rsid w:val="0AFE5EB3"/>
    <w:rsid w:val="0BC64D5C"/>
    <w:rsid w:val="0C9F25FA"/>
    <w:rsid w:val="0D457F68"/>
    <w:rsid w:val="0D5521EB"/>
    <w:rsid w:val="0DA35503"/>
    <w:rsid w:val="0DFB77AC"/>
    <w:rsid w:val="0E7B6FF0"/>
    <w:rsid w:val="0E8A6124"/>
    <w:rsid w:val="0EEE400F"/>
    <w:rsid w:val="0F043225"/>
    <w:rsid w:val="0FCF7F12"/>
    <w:rsid w:val="0FD716BD"/>
    <w:rsid w:val="104333D1"/>
    <w:rsid w:val="105D7232"/>
    <w:rsid w:val="110658EF"/>
    <w:rsid w:val="126D2790"/>
    <w:rsid w:val="12720B3E"/>
    <w:rsid w:val="13345695"/>
    <w:rsid w:val="14092295"/>
    <w:rsid w:val="140C1295"/>
    <w:rsid w:val="14765EE7"/>
    <w:rsid w:val="14AF687C"/>
    <w:rsid w:val="15417F35"/>
    <w:rsid w:val="157F7348"/>
    <w:rsid w:val="15D80660"/>
    <w:rsid w:val="15FA209E"/>
    <w:rsid w:val="15FC4B2A"/>
    <w:rsid w:val="1626322E"/>
    <w:rsid w:val="164006F4"/>
    <w:rsid w:val="164654FD"/>
    <w:rsid w:val="170C2F20"/>
    <w:rsid w:val="17405EFE"/>
    <w:rsid w:val="17895AE6"/>
    <w:rsid w:val="185C1670"/>
    <w:rsid w:val="189609F9"/>
    <w:rsid w:val="18F25DD8"/>
    <w:rsid w:val="194718A2"/>
    <w:rsid w:val="19F827BB"/>
    <w:rsid w:val="1A827077"/>
    <w:rsid w:val="1A8B73AD"/>
    <w:rsid w:val="1ACF7391"/>
    <w:rsid w:val="1B251643"/>
    <w:rsid w:val="1B73690F"/>
    <w:rsid w:val="1C560ACF"/>
    <w:rsid w:val="1C6C3E9B"/>
    <w:rsid w:val="1CA761F8"/>
    <w:rsid w:val="1CDE066F"/>
    <w:rsid w:val="1D1F27F4"/>
    <w:rsid w:val="1D3042A2"/>
    <w:rsid w:val="1DA10FBA"/>
    <w:rsid w:val="1DE16AEF"/>
    <w:rsid w:val="1EA0140F"/>
    <w:rsid w:val="1EBF65D7"/>
    <w:rsid w:val="1ECE3B48"/>
    <w:rsid w:val="1ED32727"/>
    <w:rsid w:val="1EF219D8"/>
    <w:rsid w:val="1EF831CC"/>
    <w:rsid w:val="1F0212A2"/>
    <w:rsid w:val="1F2861E0"/>
    <w:rsid w:val="1F826B41"/>
    <w:rsid w:val="1FC0072C"/>
    <w:rsid w:val="20107965"/>
    <w:rsid w:val="2111774E"/>
    <w:rsid w:val="21215DA7"/>
    <w:rsid w:val="217B4A40"/>
    <w:rsid w:val="223B721F"/>
    <w:rsid w:val="22871F32"/>
    <w:rsid w:val="23D226E6"/>
    <w:rsid w:val="23D37719"/>
    <w:rsid w:val="23DC2AAC"/>
    <w:rsid w:val="23FA158B"/>
    <w:rsid w:val="24B968DB"/>
    <w:rsid w:val="25392DBB"/>
    <w:rsid w:val="25944C23"/>
    <w:rsid w:val="25C131DA"/>
    <w:rsid w:val="25D433C5"/>
    <w:rsid w:val="26030276"/>
    <w:rsid w:val="26670011"/>
    <w:rsid w:val="27730F2B"/>
    <w:rsid w:val="28024862"/>
    <w:rsid w:val="28D25A2C"/>
    <w:rsid w:val="28EE4985"/>
    <w:rsid w:val="294E3332"/>
    <w:rsid w:val="297E1525"/>
    <w:rsid w:val="299E6628"/>
    <w:rsid w:val="29E66B65"/>
    <w:rsid w:val="29F60A85"/>
    <w:rsid w:val="2A224D7A"/>
    <w:rsid w:val="2A521B0D"/>
    <w:rsid w:val="2A6A08B6"/>
    <w:rsid w:val="2AA406F6"/>
    <w:rsid w:val="2C506C46"/>
    <w:rsid w:val="2D0177A0"/>
    <w:rsid w:val="2D2A7DBC"/>
    <w:rsid w:val="2D417183"/>
    <w:rsid w:val="2D817D6F"/>
    <w:rsid w:val="2DB74463"/>
    <w:rsid w:val="2E186A13"/>
    <w:rsid w:val="2E1C07CF"/>
    <w:rsid w:val="2E636F8F"/>
    <w:rsid w:val="2E925E8E"/>
    <w:rsid w:val="2EA37623"/>
    <w:rsid w:val="2F1251AC"/>
    <w:rsid w:val="301737DA"/>
    <w:rsid w:val="30236C7A"/>
    <w:rsid w:val="320D672D"/>
    <w:rsid w:val="330B38C7"/>
    <w:rsid w:val="337D2A50"/>
    <w:rsid w:val="340D77D2"/>
    <w:rsid w:val="34DA23B3"/>
    <w:rsid w:val="3511441A"/>
    <w:rsid w:val="35517016"/>
    <w:rsid w:val="35E43852"/>
    <w:rsid w:val="35FB40C6"/>
    <w:rsid w:val="362B4353"/>
    <w:rsid w:val="369555FB"/>
    <w:rsid w:val="369F3E20"/>
    <w:rsid w:val="37005BFE"/>
    <w:rsid w:val="370B779A"/>
    <w:rsid w:val="37362E0D"/>
    <w:rsid w:val="37482328"/>
    <w:rsid w:val="37D50CD2"/>
    <w:rsid w:val="382D42DF"/>
    <w:rsid w:val="387D34B4"/>
    <w:rsid w:val="39CE1E6D"/>
    <w:rsid w:val="3A6D7520"/>
    <w:rsid w:val="3A9E30F9"/>
    <w:rsid w:val="3AB96DE7"/>
    <w:rsid w:val="3B164274"/>
    <w:rsid w:val="3BBF6115"/>
    <w:rsid w:val="3BC212FD"/>
    <w:rsid w:val="3C7A3F57"/>
    <w:rsid w:val="3D320A94"/>
    <w:rsid w:val="3D911590"/>
    <w:rsid w:val="3DB1282C"/>
    <w:rsid w:val="3DDE7612"/>
    <w:rsid w:val="3E031853"/>
    <w:rsid w:val="3EDC2504"/>
    <w:rsid w:val="3F5C6334"/>
    <w:rsid w:val="3F7E0D52"/>
    <w:rsid w:val="403402CF"/>
    <w:rsid w:val="40D328E0"/>
    <w:rsid w:val="4102783B"/>
    <w:rsid w:val="41672A65"/>
    <w:rsid w:val="418C19F6"/>
    <w:rsid w:val="418C44F7"/>
    <w:rsid w:val="421A44A1"/>
    <w:rsid w:val="425910A0"/>
    <w:rsid w:val="42BC5BB6"/>
    <w:rsid w:val="433B7EA7"/>
    <w:rsid w:val="439A28DE"/>
    <w:rsid w:val="43CC1193"/>
    <w:rsid w:val="43E416A7"/>
    <w:rsid w:val="445B073D"/>
    <w:rsid w:val="449E79DC"/>
    <w:rsid w:val="44AA1A6C"/>
    <w:rsid w:val="44C848C3"/>
    <w:rsid w:val="44ED5AE0"/>
    <w:rsid w:val="450A2087"/>
    <w:rsid w:val="45CC6D78"/>
    <w:rsid w:val="46376A19"/>
    <w:rsid w:val="4738561D"/>
    <w:rsid w:val="47D62BD3"/>
    <w:rsid w:val="480D3BDC"/>
    <w:rsid w:val="482A0AB6"/>
    <w:rsid w:val="4914514E"/>
    <w:rsid w:val="49E1645E"/>
    <w:rsid w:val="4A1D2DD1"/>
    <w:rsid w:val="4A510A03"/>
    <w:rsid w:val="4A73681F"/>
    <w:rsid w:val="4A935002"/>
    <w:rsid w:val="4AA7428B"/>
    <w:rsid w:val="4ACE6A01"/>
    <w:rsid w:val="4AD82A0D"/>
    <w:rsid w:val="4B7D210E"/>
    <w:rsid w:val="4BB9557B"/>
    <w:rsid w:val="4BCD2A41"/>
    <w:rsid w:val="4C1309F1"/>
    <w:rsid w:val="4CC04FEE"/>
    <w:rsid w:val="4CDE53E8"/>
    <w:rsid w:val="4D5B31C0"/>
    <w:rsid w:val="4D7B505D"/>
    <w:rsid w:val="4DA94CF5"/>
    <w:rsid w:val="4DAF58B9"/>
    <w:rsid w:val="4E620013"/>
    <w:rsid w:val="4F2D0B4E"/>
    <w:rsid w:val="4F4C57C6"/>
    <w:rsid w:val="4FC076D0"/>
    <w:rsid w:val="4FCD0376"/>
    <w:rsid w:val="4FF21C3E"/>
    <w:rsid w:val="4FFC3301"/>
    <w:rsid w:val="50C6596F"/>
    <w:rsid w:val="50EA44C8"/>
    <w:rsid w:val="50F67EAF"/>
    <w:rsid w:val="516D1BFD"/>
    <w:rsid w:val="51943A52"/>
    <w:rsid w:val="51C02D30"/>
    <w:rsid w:val="51D51BCD"/>
    <w:rsid w:val="52DB1E20"/>
    <w:rsid w:val="52FD5035"/>
    <w:rsid w:val="533D001D"/>
    <w:rsid w:val="534A4E85"/>
    <w:rsid w:val="53901E9A"/>
    <w:rsid w:val="53916310"/>
    <w:rsid w:val="54067DE7"/>
    <w:rsid w:val="54CA003E"/>
    <w:rsid w:val="553A2A8E"/>
    <w:rsid w:val="564204E3"/>
    <w:rsid w:val="564D099C"/>
    <w:rsid w:val="56B82730"/>
    <w:rsid w:val="57035D18"/>
    <w:rsid w:val="57323268"/>
    <w:rsid w:val="57644337"/>
    <w:rsid w:val="582E743A"/>
    <w:rsid w:val="584B16D8"/>
    <w:rsid w:val="589779AE"/>
    <w:rsid w:val="58CC7444"/>
    <w:rsid w:val="590E0C95"/>
    <w:rsid w:val="595079D6"/>
    <w:rsid w:val="599A45CA"/>
    <w:rsid w:val="59AA5EF6"/>
    <w:rsid w:val="5A15212F"/>
    <w:rsid w:val="5A1C3DEC"/>
    <w:rsid w:val="5CE323F2"/>
    <w:rsid w:val="5CE34263"/>
    <w:rsid w:val="5D840248"/>
    <w:rsid w:val="5DBC4660"/>
    <w:rsid w:val="5EDB6E19"/>
    <w:rsid w:val="5EE02A3C"/>
    <w:rsid w:val="5EF65C20"/>
    <w:rsid w:val="5F0C5544"/>
    <w:rsid w:val="5FCE3418"/>
    <w:rsid w:val="60070021"/>
    <w:rsid w:val="602F371C"/>
    <w:rsid w:val="607E1E75"/>
    <w:rsid w:val="61431A83"/>
    <w:rsid w:val="61F21D4F"/>
    <w:rsid w:val="63DB27B6"/>
    <w:rsid w:val="643550EE"/>
    <w:rsid w:val="6441041E"/>
    <w:rsid w:val="651A5A91"/>
    <w:rsid w:val="668D30E0"/>
    <w:rsid w:val="672A0588"/>
    <w:rsid w:val="67527EE5"/>
    <w:rsid w:val="676C58B4"/>
    <w:rsid w:val="67A13FEA"/>
    <w:rsid w:val="67DC3EEA"/>
    <w:rsid w:val="67DF4B68"/>
    <w:rsid w:val="69A35BC0"/>
    <w:rsid w:val="69AE49D0"/>
    <w:rsid w:val="6A785E71"/>
    <w:rsid w:val="6A9B253E"/>
    <w:rsid w:val="6AEF11A4"/>
    <w:rsid w:val="6B5D262F"/>
    <w:rsid w:val="6B607BEF"/>
    <w:rsid w:val="6B865CE1"/>
    <w:rsid w:val="6BFB3734"/>
    <w:rsid w:val="6C204CDE"/>
    <w:rsid w:val="6CAE453A"/>
    <w:rsid w:val="6CB76EAF"/>
    <w:rsid w:val="6D0C77AE"/>
    <w:rsid w:val="6E0112A1"/>
    <w:rsid w:val="6E2277F8"/>
    <w:rsid w:val="6E3845CE"/>
    <w:rsid w:val="6E936DF2"/>
    <w:rsid w:val="6EB7534E"/>
    <w:rsid w:val="6F905E66"/>
    <w:rsid w:val="6FFA6386"/>
    <w:rsid w:val="700A719E"/>
    <w:rsid w:val="713F0CD1"/>
    <w:rsid w:val="714D54FD"/>
    <w:rsid w:val="71614A09"/>
    <w:rsid w:val="7174390A"/>
    <w:rsid w:val="71C72AD3"/>
    <w:rsid w:val="71EA5009"/>
    <w:rsid w:val="72980DD3"/>
    <w:rsid w:val="72B10247"/>
    <w:rsid w:val="73183931"/>
    <w:rsid w:val="735D417B"/>
    <w:rsid w:val="73CA1ECF"/>
    <w:rsid w:val="74456214"/>
    <w:rsid w:val="74534975"/>
    <w:rsid w:val="74B54540"/>
    <w:rsid w:val="7554472A"/>
    <w:rsid w:val="75D237F5"/>
    <w:rsid w:val="76422FAB"/>
    <w:rsid w:val="76C21E03"/>
    <w:rsid w:val="77386AB4"/>
    <w:rsid w:val="777F2EE9"/>
    <w:rsid w:val="782818F0"/>
    <w:rsid w:val="78B72619"/>
    <w:rsid w:val="78BE1F48"/>
    <w:rsid w:val="78FA19E0"/>
    <w:rsid w:val="79D35BDD"/>
    <w:rsid w:val="7A356997"/>
    <w:rsid w:val="7A692CB5"/>
    <w:rsid w:val="7A69766F"/>
    <w:rsid w:val="7AB521EA"/>
    <w:rsid w:val="7AC27544"/>
    <w:rsid w:val="7AD92A98"/>
    <w:rsid w:val="7AFF24FA"/>
    <w:rsid w:val="7B126B97"/>
    <w:rsid w:val="7BE02E3B"/>
    <w:rsid w:val="7C0A7D70"/>
    <w:rsid w:val="7C566B11"/>
    <w:rsid w:val="7D2C676B"/>
    <w:rsid w:val="7DB34C35"/>
    <w:rsid w:val="7E774D91"/>
    <w:rsid w:val="7E8574CE"/>
    <w:rsid w:val="7EAF244A"/>
    <w:rsid w:val="7EF0206D"/>
    <w:rsid w:val="7F0F3691"/>
    <w:rsid w:val="7FEC4796"/>
    <w:rsid w:val="7FF00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color w:val="000000" w:themeColor="text1"/>
      <w:kern w:val="2"/>
      <w:sz w:val="32"/>
      <w:szCs w:val="24"/>
      <w:lang w:val="en-US" w:eastAsia="zh-CN" w:bidi="ar-SA"/>
      <w14:textFill>
        <w14:solidFill>
          <w14:schemeClr w14:val="tx1"/>
        </w14:solidFill>
      </w14:textFill>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5bd065de-e9d3-49c3-9f2f-77b3e8ce67bd</errorID>
      <errorWord>26</errorWord>
      <group>L1_Grammar</group>
      <groupName>语法问题</groupName>
      <ability>L2_Grammar</ability>
      <abilityName>语法错误</abilityName>
      <candidateList>
        <item>2026</item>
      </candidateList>
      <explain/>
      <paraID>7F219D62</paraID>
      <start>6</start>
      <end>8</end>
      <status>unmodified</status>
      <modifiedWord/>
      <trackRevisions>false</trackRevisions>
    </reviewItem>
    <reviewItem>
      <errorID>123dc9b6-10ef-48ca-8089-ba9e68c81dad</errorID>
      <errorWord>25</errorWord>
      <group>L1_Grammar</group>
      <groupName>语法问题</groupName>
      <ability>L2_Grammar</ability>
      <abilityName>语法错误</abilityName>
      <candidateList>
        <item>2025</item>
      </candidateList>
      <explain/>
      <paraID>7F219D62</paraID>
      <start>10</start>
      <end>12</end>
      <status>unmodified</status>
      <modifiedWord/>
      <trackRevisions>false</trackRevisions>
    </reviewItem>
    <reviewItem>
      <errorID>d540a248-9e89-472e-8039-50fce1066d59</errorID>
      <errorWord>有</errorWord>
      <group>L1_Word</group>
      <groupName>字词问题</groupName>
      <ability>L2_Typo</ability>
      <abilityName>字词错误</abilityName>
      <candidateList>
        <item>降低</item>
      </candidateList>
      <explain/>
      <paraID>7F219D62</paraID>
      <start>13</start>
      <end>14</end>
      <status>unmodified</status>
      <modifiedWord/>
      <trackRevisions>false</trackRevisions>
    </reviewItem>
    <reviewItem>
      <errorID>91435751-3014-4db0-8dc6-f88556c08248</errorID>
      <errorWord>pb的降低</errorWord>
      <group>L1_Word</group>
      <groupName>字词问题</groupName>
      <ability>L2_Typo</ability>
      <abilityName>字词错误</abilityName>
      <candidateList>
        <item>个百分点</item>
      </candidateList>
      <explain/>
      <paraID>7F219D62</paraID>
      <start>16</start>
      <end>21</end>
      <status>unmodified</status>
      <modifiedWord/>
      <trackRevisions>false</trackRevisions>
    </reviewItem>
    <reviewItem>
      <errorID>124980ad-158e-4af3-ae97-aa4b2fefe07f</errorID>
      <errorWord>26</errorWord>
      <group>L1_Grammar</group>
      <groupName>语法问题</groupName>
      <ability>L2_Grammar</ability>
      <abilityName>语法错误</abilityName>
      <candidateList>
        <item>2026</item>
      </candidateList>
      <explain/>
      <paraID>7F219D62</paraID>
      <start>22</start>
      <end>24</end>
      <status>unmodified</status>
      <modifiedWord/>
      <trackRevisions>false</trackRevisions>
    </reviewItem>
    <reviewItem>
      <errorID>6c0d90e6-f6ea-43fb-a3e4-39fcedf490ac</errorID>
      <errorWord>28</errorWord>
      <group>L1_Grammar</group>
      <groupName>语法问题</groupName>
      <ability>L2_Grammar</ability>
      <abilityName>语法错误</abilityName>
      <candidateList>
        <item>2028</item>
      </candidateList>
      <explain/>
      <paraID>7F219D62</paraID>
      <start>25</start>
      <end>27</end>
      <status>unmodified</status>
      <modifiedWord/>
      <trackRevisions>false</trackRevisions>
    </reviewItem>
    <reviewItem>
      <errorID>86e26fdd-bd79-488c-807a-8cb2a4a13232</errorID>
      <errorWord>，</errorWord>
      <group>L1_Punc</group>
      <groupName>标点问题</groupName>
      <ability>L2_Punc</ability>
      <abilityName>标点符号检查</abilityName>
      <candidateList>
        <item>？</item>
      </candidateList>
      <explain/>
      <paraID> 9877FD6</paraID>
      <start>43</start>
      <end>44</end>
      <status>unmodified</status>
      <modifiedWord/>
      <trackRevisions>false</trackRevisions>
    </reviewItem>
    <reviewItem>
      <errorID>a45e13f2-ee27-4e9b-94fa-60d5e7007534</errorID>
      <errorWord>这个</errorWord>
      <group>L1_Word</group>
      <groupName>字词问题</groupName>
      <ability>L2_Typo</ability>
      <abilityName>字词错误</abilityName>
      <candidateList>
        <item>该</item>
      </candidateList>
      <explain/>
      <paraID> 9877FD6</paraID>
      <start>62</start>
      <end>64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fd5208-ca7e-4cad-96b3-095f3d52f575}">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3281</Words>
  <Characters>3426</Characters>
  <Lines>0</Lines>
  <Paragraphs>0</Paragraphs>
  <TotalTime>87</TotalTime>
  <ScaleCrop>false</ScaleCrop>
  <LinksUpToDate>false</LinksUpToDate>
  <CharactersWithSpaces>3426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2025-04-29T06:14:00Z</dcterms:created>
  <dc:creator>邱怡燕</dc:creator>
  <cp:lastModifiedBy>邱怡燕</cp:lastModifiedBy>
  <dcterms:modified xsi:type="dcterms:W3CDTF">2026-09-01T05:58:28Z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A17C4C1A79C741E9923F4F5A27227541_13</vt:lpwstr>
  </property>
  <property fmtid="{D5CDD505-2E9C-101B-9397-08002B2CF9AE}" pid="4" name="KSOTemplateDocerSaveRecord">
    <vt:lpwstr>eyJoZGlkIjoiYjNkNzNjNDY1N2E3MTBjZWVmOWY0NDA2ZjM1NTc1NDciLCJ1c2VySWQiOiI0Mjc5NzUzOTkifQ==</vt:lpwstr>
  </property>
</Properties>
</file>