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FE434" w14:textId="77777777" w:rsidR="007D3C84" w:rsidRDefault="00000000">
      <w:pPr>
        <w:spacing w:beforeLines="50" w:before="156" w:afterLines="50" w:after="156" w:line="400" w:lineRule="exact"/>
        <w:jc w:val="left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证券代码： </w:t>
      </w:r>
      <w:r>
        <w:rPr>
          <w:rFonts w:ascii="宋体" w:hAnsi="宋体"/>
          <w:bCs/>
          <w:iCs/>
          <w:color w:val="000000"/>
          <w:sz w:val="24"/>
        </w:rPr>
        <w:t>605080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证券简称：浙江自然 </w:t>
      </w:r>
    </w:p>
    <w:p w14:paraId="5CB2829E" w14:textId="77777777" w:rsidR="007D3C84" w:rsidRDefault="007D3C84">
      <w:pPr>
        <w:spacing w:beforeLines="50" w:before="156" w:afterLines="50" w:after="156"/>
        <w:rPr>
          <w:rFonts w:ascii="宋体" w:hAnsi="宋体" w:hint="eastAsia"/>
          <w:bCs/>
          <w:iCs/>
          <w:color w:val="000000"/>
          <w:sz w:val="24"/>
        </w:rPr>
      </w:pPr>
    </w:p>
    <w:p w14:paraId="4749DE89" w14:textId="77777777" w:rsidR="007D3C84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浙江大自然户外用品股份有限公司</w:t>
      </w:r>
    </w:p>
    <w:p w14:paraId="77EB0043" w14:textId="77777777" w:rsidR="007D3C84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0D760A05" w14:textId="02DF31BF" w:rsidR="007D3C84" w:rsidRDefault="00000000">
      <w:pPr>
        <w:jc w:val="right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编号：202</w:t>
      </w:r>
      <w:r w:rsidR="00657BA3">
        <w:rPr>
          <w:rFonts w:ascii="宋体" w:hAnsi="宋体" w:hint="eastAsia"/>
          <w:bCs/>
          <w:iCs/>
          <w:color w:val="000000"/>
          <w:sz w:val="24"/>
        </w:rPr>
        <w:t>6</w:t>
      </w:r>
      <w:r>
        <w:rPr>
          <w:rFonts w:ascii="宋体" w:hAnsi="宋体" w:hint="eastAsia"/>
          <w:bCs/>
          <w:iCs/>
          <w:color w:val="000000"/>
          <w:sz w:val="24"/>
        </w:rPr>
        <w:t>-00</w:t>
      </w:r>
      <w:r w:rsidR="00657BA3">
        <w:rPr>
          <w:rFonts w:ascii="宋体" w:hAnsi="宋体" w:hint="eastAsia"/>
          <w:bCs/>
          <w:iCs/>
          <w:color w:val="000000"/>
          <w:sz w:val="24"/>
        </w:rPr>
        <w:t>3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</w:t>
      </w:r>
    </w:p>
    <w:tbl>
      <w:tblPr>
        <w:tblW w:w="89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087"/>
      </w:tblGrid>
      <w:tr w:rsidR="007D3C84" w14:paraId="52FB24FF" w14:textId="77777777">
        <w:tc>
          <w:tcPr>
            <w:tcW w:w="1844" w:type="dxa"/>
            <w:vAlign w:val="center"/>
          </w:tcPr>
          <w:p w14:paraId="046B2914" w14:textId="77777777" w:rsidR="007D3C84" w:rsidRDefault="00000000">
            <w:pPr>
              <w:spacing w:line="480" w:lineRule="atLeast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投资者关系活动类别</w:t>
            </w:r>
          </w:p>
          <w:p w14:paraId="1E138DC7" w14:textId="77777777" w:rsidR="007D3C84" w:rsidRDefault="007D3C84">
            <w:pPr>
              <w:spacing w:line="480" w:lineRule="atLeast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</w:p>
        </w:tc>
        <w:tc>
          <w:tcPr>
            <w:tcW w:w="7087" w:type="dxa"/>
          </w:tcPr>
          <w:p w14:paraId="6F32D6E5" w14:textId="77777777" w:rsidR="007D3C84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特定对象调研    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分析师会议</w:t>
            </w:r>
          </w:p>
          <w:p w14:paraId="0C6AF399" w14:textId="77777777" w:rsidR="007D3C84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媒体采访        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color w:val="000000"/>
              </w:rPr>
              <w:sym w:font="Wingdings 2" w:char="0052"/>
            </w:r>
            <w:r>
              <w:rPr>
                <w:rFonts w:ascii="宋体" w:hAnsi="宋体" w:hint="eastAsia"/>
              </w:rPr>
              <w:t>业绩说明会</w:t>
            </w:r>
          </w:p>
          <w:p w14:paraId="7E0FF757" w14:textId="77777777" w:rsidR="007D3C84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新闻发布会     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路演活动</w:t>
            </w:r>
          </w:p>
          <w:p w14:paraId="4590BEBD" w14:textId="77777777" w:rsidR="007D3C84" w:rsidRDefault="00000000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现场参观</w:t>
            </w:r>
            <w:r>
              <w:rPr>
                <w:rFonts w:ascii="宋体" w:hAnsi="宋体"/>
                <w:bCs/>
                <w:iCs/>
                <w:color w:val="000000"/>
              </w:rPr>
              <w:tab/>
            </w:r>
          </w:p>
          <w:p w14:paraId="5CF2357F" w14:textId="77777777" w:rsidR="007D3C84" w:rsidRDefault="00000000">
            <w:pPr>
              <w:tabs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其他 </w:t>
            </w:r>
          </w:p>
        </w:tc>
      </w:tr>
      <w:tr w:rsidR="007D3C84" w14:paraId="0D82AFF6" w14:textId="77777777">
        <w:tc>
          <w:tcPr>
            <w:tcW w:w="1844" w:type="dxa"/>
            <w:vAlign w:val="center"/>
          </w:tcPr>
          <w:p w14:paraId="07C73F01" w14:textId="77777777" w:rsidR="007D3C84" w:rsidRDefault="00000000">
            <w:pPr>
              <w:spacing w:line="276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7087" w:type="dxa"/>
            <w:vAlign w:val="center"/>
          </w:tcPr>
          <w:p w14:paraId="01C8C037" w14:textId="77777777" w:rsidR="007D3C84" w:rsidRDefault="00000000">
            <w:pPr>
              <w:spacing w:line="480" w:lineRule="atLeast"/>
              <w:rPr>
                <w:rFonts w:ascii="宋体" w:hAnsi="宋体" w:hint="eastAsia"/>
                <w:bCs/>
                <w:iCs/>
              </w:rPr>
            </w:pPr>
            <w:r>
              <w:rPr>
                <w:rFonts w:ascii="宋体" w:hAnsi="宋体" w:hint="eastAsia"/>
                <w:bCs/>
                <w:iCs/>
              </w:rPr>
              <w:t>面向全体股东</w:t>
            </w:r>
          </w:p>
        </w:tc>
      </w:tr>
      <w:tr w:rsidR="007D3C84" w14:paraId="35494F21" w14:textId="77777777">
        <w:tc>
          <w:tcPr>
            <w:tcW w:w="1844" w:type="dxa"/>
            <w:vAlign w:val="center"/>
          </w:tcPr>
          <w:p w14:paraId="69A529C3" w14:textId="77777777" w:rsidR="007D3C84" w:rsidRDefault="00000000">
            <w:pPr>
              <w:spacing w:line="480" w:lineRule="atLeast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7087" w:type="dxa"/>
          </w:tcPr>
          <w:p w14:paraId="004013EE" w14:textId="19174E3B" w:rsidR="007D3C84" w:rsidRDefault="00000000">
            <w:pPr>
              <w:spacing w:line="360" w:lineRule="auto"/>
              <w:rPr>
                <w:rFonts w:ascii="宋体" w:hAnsi="宋体" w:hint="eastAsia"/>
                <w:bCs/>
                <w:iCs/>
              </w:rPr>
            </w:pPr>
            <w:r>
              <w:rPr>
                <w:rFonts w:ascii="宋体" w:hAnsi="宋体" w:hint="eastAsia"/>
                <w:bCs/>
                <w:iCs/>
              </w:rPr>
              <w:t>202</w:t>
            </w:r>
            <w:r w:rsidR="00657BA3">
              <w:rPr>
                <w:rFonts w:ascii="宋体" w:hAnsi="宋体" w:hint="eastAsia"/>
                <w:bCs/>
                <w:iCs/>
              </w:rPr>
              <w:t>6</w:t>
            </w:r>
            <w:r>
              <w:rPr>
                <w:rFonts w:ascii="宋体" w:hAnsi="宋体" w:hint="eastAsia"/>
                <w:bCs/>
                <w:iCs/>
              </w:rPr>
              <w:t>年</w:t>
            </w:r>
            <w:r w:rsidR="00657BA3">
              <w:rPr>
                <w:rFonts w:ascii="宋体" w:hAnsi="宋体" w:hint="eastAsia"/>
                <w:bCs/>
                <w:iCs/>
              </w:rPr>
              <w:t>9</w:t>
            </w:r>
            <w:r>
              <w:rPr>
                <w:rFonts w:ascii="宋体" w:hAnsi="宋体" w:hint="eastAsia"/>
                <w:bCs/>
                <w:iCs/>
              </w:rPr>
              <w:t>月</w:t>
            </w:r>
            <w:r w:rsidR="00657BA3">
              <w:rPr>
                <w:rFonts w:ascii="宋体" w:hAnsi="宋体" w:hint="eastAsia"/>
                <w:bCs/>
                <w:iCs/>
              </w:rPr>
              <w:t>1</w:t>
            </w:r>
            <w:r>
              <w:rPr>
                <w:rFonts w:ascii="宋体" w:hAnsi="宋体" w:hint="eastAsia"/>
                <w:bCs/>
                <w:iCs/>
              </w:rPr>
              <w:t>日1</w:t>
            </w:r>
            <w:r w:rsidR="00657BA3">
              <w:rPr>
                <w:rFonts w:ascii="宋体" w:hAnsi="宋体" w:hint="eastAsia"/>
                <w:bCs/>
                <w:iCs/>
              </w:rPr>
              <w:t>0</w:t>
            </w:r>
            <w:r w:rsidR="009000A5">
              <w:rPr>
                <w:rFonts w:ascii="宋体" w:hAnsi="宋体" w:hint="eastAsia"/>
                <w:bCs/>
                <w:iCs/>
              </w:rPr>
              <w:t>:</w:t>
            </w:r>
            <w:r>
              <w:rPr>
                <w:rFonts w:ascii="宋体" w:hAnsi="宋体" w:hint="eastAsia"/>
                <w:bCs/>
                <w:iCs/>
              </w:rPr>
              <w:t>0</w:t>
            </w:r>
            <w:r>
              <w:rPr>
                <w:rFonts w:ascii="宋体" w:hAnsi="宋体"/>
                <w:bCs/>
                <w:iCs/>
              </w:rPr>
              <w:t>0-1</w:t>
            </w:r>
            <w:r w:rsidR="00657BA3">
              <w:rPr>
                <w:rFonts w:ascii="宋体" w:hAnsi="宋体" w:hint="eastAsia"/>
                <w:bCs/>
                <w:iCs/>
              </w:rPr>
              <w:t>1</w:t>
            </w:r>
            <w:r w:rsidR="009000A5">
              <w:rPr>
                <w:rFonts w:ascii="宋体" w:hAnsi="宋体" w:hint="eastAsia"/>
                <w:bCs/>
                <w:iCs/>
              </w:rPr>
              <w:t>:</w:t>
            </w:r>
            <w:r>
              <w:rPr>
                <w:rFonts w:ascii="宋体" w:hAnsi="宋体" w:hint="eastAsia"/>
                <w:bCs/>
                <w:iCs/>
              </w:rPr>
              <w:t>0</w:t>
            </w:r>
            <w:r>
              <w:rPr>
                <w:rFonts w:ascii="宋体" w:hAnsi="宋体"/>
                <w:bCs/>
                <w:iCs/>
              </w:rPr>
              <w:t>0</w:t>
            </w:r>
          </w:p>
        </w:tc>
      </w:tr>
      <w:tr w:rsidR="007D3C84" w14:paraId="6C23FBD3" w14:textId="77777777">
        <w:tc>
          <w:tcPr>
            <w:tcW w:w="1844" w:type="dxa"/>
            <w:vAlign w:val="center"/>
          </w:tcPr>
          <w:p w14:paraId="586D6B45" w14:textId="77777777" w:rsidR="007D3C84" w:rsidRDefault="00000000">
            <w:pPr>
              <w:spacing w:line="480" w:lineRule="atLeast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7087" w:type="dxa"/>
          </w:tcPr>
          <w:p w14:paraId="78B92CD3" w14:textId="77777777" w:rsidR="007D3C84" w:rsidRDefault="00000000">
            <w:pPr>
              <w:spacing w:line="480" w:lineRule="atLeast"/>
              <w:rPr>
                <w:rFonts w:ascii="宋体" w:hAnsi="宋体" w:hint="eastAsia"/>
                <w:bCs/>
                <w:iCs/>
              </w:rPr>
            </w:pPr>
            <w:r>
              <w:rPr>
                <w:rFonts w:ascii="宋体" w:hAnsi="宋体" w:hint="eastAsia"/>
                <w:bCs/>
                <w:iCs/>
              </w:rPr>
              <w:t>上海证券交易所上证路演中心</w:t>
            </w:r>
          </w:p>
          <w:p w14:paraId="72F99708" w14:textId="77777777" w:rsidR="007D3C84" w:rsidRDefault="00000000">
            <w:pPr>
              <w:spacing w:line="480" w:lineRule="atLeast"/>
              <w:rPr>
                <w:rFonts w:ascii="宋体" w:hAnsi="宋体" w:hint="eastAsia"/>
                <w:bCs/>
                <w:iCs/>
              </w:rPr>
            </w:pPr>
            <w:r>
              <w:rPr>
                <w:rFonts w:ascii="宋体" w:hAnsi="宋体" w:hint="eastAsia"/>
                <w:bCs/>
                <w:iCs/>
              </w:rPr>
              <w:t>（网址：http://roadshow.sseinfo.com/）</w:t>
            </w:r>
          </w:p>
        </w:tc>
      </w:tr>
      <w:tr w:rsidR="007D3C84" w14:paraId="2A9B1D92" w14:textId="77777777">
        <w:tc>
          <w:tcPr>
            <w:tcW w:w="1844" w:type="dxa"/>
            <w:vAlign w:val="center"/>
          </w:tcPr>
          <w:p w14:paraId="3B80B97A" w14:textId="77777777" w:rsidR="007D3C84" w:rsidRDefault="00000000">
            <w:pPr>
              <w:spacing w:line="480" w:lineRule="atLeast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7087" w:type="dxa"/>
            <w:vAlign w:val="center"/>
          </w:tcPr>
          <w:p w14:paraId="54583F7B" w14:textId="3F7DAF83" w:rsidR="007D3C84" w:rsidRDefault="00000000">
            <w:pPr>
              <w:spacing w:line="276" w:lineRule="auto"/>
              <w:rPr>
                <w:rFonts w:ascii="宋体" w:hAnsi="宋体" w:hint="eastAsia"/>
                <w:bCs/>
                <w:iCs/>
              </w:rPr>
            </w:pPr>
            <w:r>
              <w:rPr>
                <w:rFonts w:ascii="宋体" w:hAnsi="宋体" w:hint="eastAsia"/>
                <w:bCs/>
                <w:iCs/>
              </w:rPr>
              <w:t>董事长、总经理</w:t>
            </w:r>
            <w:r w:rsidR="009000A5">
              <w:rPr>
                <w:rFonts w:ascii="宋体" w:hAnsi="宋体" w:hint="eastAsia"/>
                <w:bCs/>
                <w:iCs/>
              </w:rPr>
              <w:t>：</w:t>
            </w:r>
            <w:r>
              <w:rPr>
                <w:rFonts w:ascii="宋体" w:hAnsi="宋体" w:hint="eastAsia"/>
                <w:bCs/>
                <w:iCs/>
              </w:rPr>
              <w:t>夏永辉</w:t>
            </w:r>
          </w:p>
          <w:p w14:paraId="58883A6F" w14:textId="7F15AC39" w:rsidR="007D3C84" w:rsidRDefault="00000000">
            <w:pPr>
              <w:spacing w:line="276" w:lineRule="auto"/>
              <w:rPr>
                <w:rFonts w:ascii="宋体" w:hAnsi="宋体" w:hint="eastAsia"/>
                <w:bCs/>
                <w:iCs/>
              </w:rPr>
            </w:pPr>
            <w:r>
              <w:rPr>
                <w:rFonts w:ascii="宋体" w:hAnsi="宋体" w:hint="eastAsia"/>
                <w:bCs/>
                <w:iCs/>
              </w:rPr>
              <w:t>副总经理、董秘、董事</w:t>
            </w:r>
            <w:r w:rsidR="009000A5">
              <w:rPr>
                <w:rFonts w:ascii="宋体" w:hAnsi="宋体" w:hint="eastAsia"/>
                <w:bCs/>
                <w:iCs/>
              </w:rPr>
              <w:t>：</w:t>
            </w:r>
            <w:r>
              <w:rPr>
                <w:rFonts w:ascii="宋体" w:hAnsi="宋体" w:hint="eastAsia"/>
                <w:bCs/>
                <w:iCs/>
              </w:rPr>
              <w:t>董毅敏</w:t>
            </w:r>
          </w:p>
          <w:p w14:paraId="7D368B9D" w14:textId="5EDAA104" w:rsidR="007D3C84" w:rsidRDefault="00000000">
            <w:pPr>
              <w:spacing w:line="276" w:lineRule="auto"/>
              <w:rPr>
                <w:rFonts w:ascii="宋体" w:hAnsi="宋体" w:hint="eastAsia"/>
                <w:bCs/>
                <w:iCs/>
              </w:rPr>
            </w:pPr>
            <w:r>
              <w:rPr>
                <w:rFonts w:ascii="宋体" w:hAnsi="宋体" w:hint="eastAsia"/>
                <w:bCs/>
                <w:iCs/>
              </w:rPr>
              <w:t>财务总监：</w:t>
            </w:r>
            <w:r w:rsidR="00657BA3">
              <w:rPr>
                <w:rFonts w:ascii="宋体" w:hAnsi="宋体" w:hint="eastAsia"/>
                <w:bCs/>
                <w:iCs/>
              </w:rPr>
              <w:t>郭金鑫</w:t>
            </w:r>
          </w:p>
          <w:p w14:paraId="3096F754" w14:textId="77777777" w:rsidR="007D3C84" w:rsidRDefault="00000000">
            <w:pPr>
              <w:spacing w:line="276" w:lineRule="auto"/>
              <w:rPr>
                <w:rFonts w:ascii="宋体" w:hAnsi="宋体" w:hint="eastAsia"/>
                <w:bCs/>
                <w:iCs/>
              </w:rPr>
            </w:pPr>
            <w:r>
              <w:rPr>
                <w:rFonts w:ascii="宋体" w:hAnsi="宋体" w:hint="eastAsia"/>
                <w:bCs/>
                <w:iCs/>
              </w:rPr>
              <w:t>独立董事：陈卫波</w:t>
            </w:r>
          </w:p>
        </w:tc>
      </w:tr>
      <w:tr w:rsidR="007D3C84" w14:paraId="164782B4" w14:textId="77777777" w:rsidTr="00897D9B">
        <w:trPr>
          <w:trHeight w:val="557"/>
        </w:trPr>
        <w:tc>
          <w:tcPr>
            <w:tcW w:w="1844" w:type="dxa"/>
            <w:vAlign w:val="center"/>
          </w:tcPr>
          <w:p w14:paraId="1BCA2B87" w14:textId="77777777" w:rsidR="007D3C84" w:rsidRDefault="00000000">
            <w:pPr>
              <w:spacing w:line="480" w:lineRule="atLeast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投资者关系活动主要内容介绍</w:t>
            </w:r>
          </w:p>
        </w:tc>
        <w:tc>
          <w:tcPr>
            <w:tcW w:w="7087" w:type="dxa"/>
          </w:tcPr>
          <w:p w14:paraId="35F4AA71" w14:textId="77777777" w:rsidR="007D3C84" w:rsidRDefault="00000000">
            <w:pPr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一、董秘、董事长致词</w:t>
            </w:r>
          </w:p>
          <w:p w14:paraId="063B8713" w14:textId="77777777" w:rsidR="007D3C84" w:rsidRDefault="00000000">
            <w:pPr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二、交流</w:t>
            </w:r>
          </w:p>
          <w:p w14:paraId="10F1FBC1" w14:textId="66F643F2" w:rsidR="007D3C84" w:rsidRPr="00657BA3" w:rsidRDefault="00000000">
            <w:pPr>
              <w:ind w:firstLineChars="200" w:firstLine="422"/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</w:pPr>
            <w:r w:rsidRPr="00657BA3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1、</w:t>
            </w:r>
            <w:r w:rsidR="00657BA3"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公司应对汇率波动、原材料涨价，有什么应对的措施吗</w:t>
            </w: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？</w:t>
            </w:r>
          </w:p>
          <w:p w14:paraId="2E53D2DD" w14:textId="0D831776" w:rsidR="007D3C84" w:rsidRPr="00657BA3" w:rsidRDefault="00000000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答</w:t>
            </w:r>
            <w:r w:rsidR="009000A5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：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尊敬的投资者您好！人民币快速升值叠加原材料价格上涨，确实对报告期利润增长形成较大压力。公司将从三方面积极应对：一是适当加快结汇速度；二是保留部分美元用于海外采购，降低持有美元的风险；三是通过提价向下游客户传导部分压力，目前客户整体对提价幅度接受度较高。此外，公司内部也会强化经营管理，依托生产智能化升级与产品技术创新，持续降本增效。感谢您的关注</w:t>
            </w:r>
            <w:r w:rsidRPr="00657BA3">
              <w:rPr>
                <w:rFonts w:asciiTheme="minorEastAsia" w:eastAsiaTheme="minorEastAsia" w:hAnsiTheme="minorEastAsia"/>
                <w:szCs w:val="21"/>
              </w:rPr>
              <w:t>！</w:t>
            </w:r>
          </w:p>
          <w:p w14:paraId="60CD2127" w14:textId="70A02773" w:rsidR="007D3C84" w:rsidRPr="00657BA3" w:rsidRDefault="00000000">
            <w:pPr>
              <w:ind w:firstLineChars="200" w:firstLine="422"/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</w:pPr>
            <w:r w:rsidRPr="00657BA3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2</w:t>
            </w: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、</w:t>
            </w:r>
            <w:r w:rsidR="00657BA3"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请问能否展开讲一下公司上半年整体经营情况？利润为什么下滑了</w:t>
            </w: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？</w:t>
            </w:r>
          </w:p>
          <w:p w14:paraId="387DD033" w14:textId="3F0C7FC7" w:rsidR="007D3C84" w:rsidRPr="00657BA3" w:rsidRDefault="00000000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答</w:t>
            </w:r>
            <w:r w:rsidR="009000A5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：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尊敬的投资者您好！2026年上半年公司实现营业收入7.23亿元，同比增长5.53%，收入增长受部分订单交期因素小幅干扰，整体仍保持稳定增长态势；上半年实现净利润1.2亿元，同比有所下滑；</w:t>
            </w:r>
            <w:r w:rsidR="005D3AA0">
              <w:rPr>
                <w:rFonts w:asciiTheme="minorEastAsia" w:eastAsiaTheme="minorEastAsia" w:hAnsiTheme="minorEastAsia" w:hint="eastAsia"/>
                <w:szCs w:val="21"/>
              </w:rPr>
              <w:t>经营活动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现金流有所改善，经营韧性凸显。上半年收入增长主要来自两方面：一是全球化产能布局提速，保温箱包、水上用品品类销售增长贡献主要增量；二是产品力提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lastRenderedPageBreak/>
              <w:t>升，水上用品、保温箱包均有爆款新品推出，客户端影响力持续提升。利润下滑核心原因为汇率波动及原材料价格上涨，感谢您的关注</w:t>
            </w:r>
            <w:r w:rsidRPr="00657BA3">
              <w:rPr>
                <w:rFonts w:asciiTheme="minorEastAsia" w:eastAsiaTheme="minorEastAsia" w:hAnsiTheme="minorEastAsia"/>
                <w:szCs w:val="21"/>
              </w:rPr>
              <w:t>！</w:t>
            </w:r>
          </w:p>
          <w:p w14:paraId="4DA9181B" w14:textId="76622091" w:rsidR="007D3C84" w:rsidRPr="00657BA3" w:rsidRDefault="00000000">
            <w:pPr>
              <w:ind w:firstLineChars="200" w:firstLine="422"/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</w:pPr>
            <w:r w:rsidRPr="00657BA3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3</w:t>
            </w: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、</w:t>
            </w:r>
            <w:r w:rsidR="00657BA3"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公司对全年股权激励目标的完成情况怎么看</w:t>
            </w: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？</w:t>
            </w:r>
          </w:p>
          <w:p w14:paraId="6B0EAD01" w14:textId="014D1B47" w:rsidR="007D3C84" w:rsidRPr="00657BA3" w:rsidRDefault="009000A5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答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：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尊敬的投资者您好！公司目前没有下调股权激励考核指标的计划。上半年销售计划达成率处于较高水平，全年节奏前低后高，下半年将有新产品导入、新客户拓展等工作推进。需要说明的是，考核目标仅为内部指引，最终能否实现受内外部因素影响，存在一定不确定性，不构成业绩承诺。感谢您的关注</w:t>
            </w:r>
            <w:r w:rsidRPr="00657BA3">
              <w:rPr>
                <w:rFonts w:asciiTheme="minorEastAsia" w:eastAsiaTheme="minorEastAsia" w:hAnsiTheme="minorEastAsia"/>
                <w:szCs w:val="21"/>
              </w:rPr>
              <w:t>！</w:t>
            </w:r>
          </w:p>
          <w:p w14:paraId="2D100077" w14:textId="045FEFFF" w:rsidR="007D3C84" w:rsidRPr="00657BA3" w:rsidRDefault="00000000">
            <w:pPr>
              <w:ind w:firstLineChars="200" w:firstLine="422"/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</w:pPr>
            <w:r w:rsidRPr="00657BA3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4</w:t>
            </w: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、</w:t>
            </w:r>
            <w:r w:rsidR="00657BA3"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公司三大海外基地的最新进展如何</w:t>
            </w: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？</w:t>
            </w:r>
          </w:p>
          <w:p w14:paraId="59EEADDF" w14:textId="7FF8021E" w:rsidR="007D3C84" w:rsidRPr="00657BA3" w:rsidRDefault="009000A5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答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：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尊敬的投资者您好！公司目前布局三大海外生产基地：越南生产基地主营水上运动用品，上半年收入同比实现双位数增长，利润受益于生产效率提升表现较好；柬埔寨基地主要布局保温箱、保温包及高端帐篷三类业务，是上半年表现最好的基地，其中保温箱收入高速增长，保温包上半年新投产并已获得大额客户订单，高端帐篷于近期启动生产，预计下半年正式投产；摩洛哥基地主要承接欧洲市场订单需求，受当地政府办事效率等因素影响，目前仍处于建设阶段，预计2027年年初正式投产。感谢您的关注</w:t>
            </w:r>
            <w:r w:rsidRPr="00657BA3">
              <w:rPr>
                <w:rFonts w:asciiTheme="minorEastAsia" w:eastAsiaTheme="minorEastAsia" w:hAnsiTheme="minorEastAsia"/>
                <w:szCs w:val="21"/>
              </w:rPr>
              <w:t>！</w:t>
            </w:r>
          </w:p>
          <w:p w14:paraId="34911948" w14:textId="203E2B70" w:rsidR="007D3C84" w:rsidRPr="00657BA3" w:rsidRDefault="00000000">
            <w:pPr>
              <w:ind w:firstLineChars="200" w:firstLine="422"/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</w:pPr>
            <w:r w:rsidRPr="00657BA3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5</w:t>
            </w: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、</w:t>
            </w:r>
            <w:r w:rsidR="00657BA3"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公司半年报提到“户外+科技”双轮驱动战略，能否展开介绍一下</w:t>
            </w: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？</w:t>
            </w:r>
          </w:p>
          <w:p w14:paraId="3D83ADC2" w14:textId="01177882" w:rsidR="007D3C84" w:rsidRPr="00657BA3" w:rsidRDefault="009000A5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答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：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尊敬的投资者您好！“户外+科技”双轮驱动是公司未来长远发展的核心指引，亦是公司应对复杂国际贸易格局、顺应国家战略规划作出的前瞻性布局。该战略主要包含两层内涵：一是以科技创新赋能产品升级，推动</w:t>
            </w:r>
            <w:r w:rsidR="00897D9B">
              <w:rPr>
                <w:rFonts w:asciiTheme="minorEastAsia" w:eastAsiaTheme="minorEastAsia" w:hAnsiTheme="minorEastAsia" w:hint="eastAsia"/>
                <w:szCs w:val="21"/>
              </w:rPr>
              <w:t>科技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与传统户外运动用品深度融合，既有效提升产品功能属性与用户使用体验，也助力行业由传统制造向智能制造转型升级；二是硬科技布局，目前已出资3000万元参与硬科技</w:t>
            </w:r>
            <w:r w:rsidR="00897D9B">
              <w:rPr>
                <w:rFonts w:asciiTheme="minorEastAsia" w:eastAsiaTheme="minorEastAsia" w:hAnsiTheme="minorEastAsia" w:hint="eastAsia"/>
                <w:szCs w:val="21"/>
              </w:rPr>
              <w:t>领域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产业基金，同时针对半导体新材料、高端制造、智能科技相关标的开展调研及深度研究，相关调研由公司高层、外部专家及学术机构协同开展，目前各项工作均处于早期阶段，未形成具体产品和技术路线，短期内也不会对公司经营状况产生重大贡献。后续如有实质性进展及项目落地，公司将及时履行信息披露义务。感谢您的关注</w:t>
            </w:r>
            <w:r w:rsidRPr="00657BA3">
              <w:rPr>
                <w:rFonts w:asciiTheme="minorEastAsia" w:eastAsiaTheme="minorEastAsia" w:hAnsiTheme="minorEastAsia"/>
                <w:szCs w:val="21"/>
              </w:rPr>
              <w:t>！</w:t>
            </w:r>
          </w:p>
          <w:p w14:paraId="4A1587C1" w14:textId="4290B330" w:rsidR="00657BA3" w:rsidRPr="00657BA3" w:rsidRDefault="00657BA3">
            <w:pPr>
              <w:ind w:firstLineChars="200" w:firstLine="420"/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</w:pPr>
            <w:r w:rsidRPr="00657BA3">
              <w:rPr>
                <w:rFonts w:asciiTheme="minorEastAsia" w:eastAsiaTheme="minorEastAsia" w:hAnsiTheme="minorEastAsia" w:hint="eastAsia"/>
                <w:szCs w:val="21"/>
              </w:rPr>
              <w:t>6、</w:t>
            </w: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科技方向，公司接下来还会有什么具体的布局动作吗？</w:t>
            </w:r>
          </w:p>
          <w:p w14:paraId="539B65AE" w14:textId="79A8FF75" w:rsidR="00657BA3" w:rsidRPr="00657BA3" w:rsidRDefault="009000A5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答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：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尊敬的投资者您好！科技领域布局主要分为两大方向：一是通过科技赋能传统户外产品，除智能床垫外，后续保温箱类智能化产品也将逐步推出；二是硬科技领域的投入，投资形式不限于财务投资、收并购、直接投资，目前除已出资3000万元参与产业基金外，其他相关布局仍在推进中。当下暂无实质性进展可披露，后续如有进展公司将及时履行信息披露义务。感谢您的关注！</w:t>
            </w:r>
          </w:p>
          <w:p w14:paraId="31E44EBA" w14:textId="11406E66" w:rsidR="00657BA3" w:rsidRPr="00657BA3" w:rsidRDefault="00897D9B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7</w:t>
            </w:r>
            <w:r w:rsidR="00657BA3" w:rsidRPr="00657BA3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、</w:t>
            </w:r>
            <w:r w:rsidR="00657BA3"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科技板块现在有收入产生吗？怎么看对公司中长期的业绩贡献？</w:t>
            </w:r>
          </w:p>
          <w:p w14:paraId="403FCBED" w14:textId="2C562D1A" w:rsidR="00657BA3" w:rsidRPr="00657BA3" w:rsidRDefault="009000A5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答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：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尊敬的投资者您好！截至报告期末，科技板块相关布局均处于早期探索阶段。智能床垫预计</w:t>
            </w:r>
            <w:r w:rsidR="0095223E">
              <w:rPr>
                <w:rFonts w:asciiTheme="minorEastAsia" w:eastAsiaTheme="minorEastAsia" w:hAnsiTheme="minorEastAsia" w:hint="eastAsia"/>
                <w:szCs w:val="21"/>
              </w:rPr>
              <w:t>在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四季度推出，尚未形成销售收入；产业基金属于财务性投资，短期无重大收益；硬科技方向处于前期调研阶段，未形成产品、订单或收入。预计短期内不会对公司财务状况和经营成果产生重大贡献。感谢您的关注！</w:t>
            </w:r>
          </w:p>
          <w:p w14:paraId="6F9FD9C1" w14:textId="496669C0" w:rsidR="00657BA3" w:rsidRPr="00657BA3" w:rsidRDefault="00897D9B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8</w:t>
            </w:r>
            <w:r w:rsidR="00657BA3" w:rsidRPr="00657BA3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、</w:t>
            </w:r>
            <w:r w:rsidR="00657BA3"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请问公司的实控人及控股股东近期是否有减持计划？</w:t>
            </w:r>
          </w:p>
          <w:p w14:paraId="6937A1CF" w14:textId="366355FE" w:rsidR="00657BA3" w:rsidRDefault="009000A5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 w:rsidRPr="00657BA3">
              <w:rPr>
                <w:rFonts w:asciiTheme="minorEastAsia" w:eastAsiaTheme="minorEastAsia" w:hAnsiTheme="minorEastAsia"/>
                <w:b/>
                <w:bCs/>
                <w:szCs w:val="21"/>
              </w:rPr>
              <w:t>答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：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t>尊敬的投资者您好！公司控股股东、实际控制人严格遵守各项承诺及相关规定。截至目前，公司未收到控股股东、实际控制人的减持计划通知；如有相关计划，将严格按照规定履行预披露义务。请以公司公告为准。感谢</w:t>
            </w:r>
            <w:r w:rsidR="00657BA3" w:rsidRPr="00657BA3">
              <w:rPr>
                <w:rFonts w:asciiTheme="minorEastAsia" w:eastAsiaTheme="minorEastAsia" w:hAnsiTheme="minorEastAsia"/>
                <w:szCs w:val="21"/>
              </w:rPr>
              <w:lastRenderedPageBreak/>
              <w:t>您的关注！</w:t>
            </w:r>
          </w:p>
        </w:tc>
      </w:tr>
      <w:tr w:rsidR="002E5228" w14:paraId="2948CD61" w14:textId="77777777" w:rsidTr="00851F6A">
        <w:trPr>
          <w:trHeight w:val="1348"/>
        </w:trPr>
        <w:tc>
          <w:tcPr>
            <w:tcW w:w="1844" w:type="dxa"/>
            <w:vAlign w:val="center"/>
          </w:tcPr>
          <w:p w14:paraId="3B2EEADD" w14:textId="77777777" w:rsidR="002E5228" w:rsidRPr="002E5228" w:rsidRDefault="002E5228" w:rsidP="00851F6A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 w:rsidRPr="002E5228">
              <w:rPr>
                <w:rFonts w:ascii="宋体" w:hAnsi="宋体"/>
                <w:b/>
                <w:bCs/>
                <w:iCs/>
                <w:color w:val="000000"/>
                <w:sz w:val="24"/>
              </w:rPr>
              <w:lastRenderedPageBreak/>
              <w:t>是否涉及应当</w:t>
            </w:r>
          </w:p>
          <w:p w14:paraId="469FF00A" w14:textId="6AAB59E7" w:rsidR="002E5228" w:rsidRPr="002E5228" w:rsidRDefault="002E5228" w:rsidP="00851F6A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 w:rsidRPr="002E5228">
              <w:rPr>
                <w:rFonts w:ascii="宋体" w:hAnsi="宋体"/>
                <w:b/>
                <w:bCs/>
                <w:iCs/>
                <w:color w:val="000000"/>
                <w:sz w:val="24"/>
              </w:rPr>
              <w:t>披露重大信息</w:t>
            </w:r>
          </w:p>
        </w:tc>
        <w:tc>
          <w:tcPr>
            <w:tcW w:w="7087" w:type="dxa"/>
            <w:vAlign w:val="center"/>
          </w:tcPr>
          <w:p w14:paraId="00C88FFF" w14:textId="0909D933" w:rsidR="002E5228" w:rsidRDefault="002E5228" w:rsidP="00851F6A">
            <w:pPr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否</w:t>
            </w:r>
          </w:p>
        </w:tc>
      </w:tr>
      <w:tr w:rsidR="007D3C84" w14:paraId="7F89806B" w14:textId="77777777">
        <w:trPr>
          <w:trHeight w:val="1348"/>
        </w:trPr>
        <w:tc>
          <w:tcPr>
            <w:tcW w:w="1844" w:type="dxa"/>
            <w:vAlign w:val="center"/>
          </w:tcPr>
          <w:p w14:paraId="506DFA92" w14:textId="77777777" w:rsidR="007D3C84" w:rsidRDefault="00000000" w:rsidP="00851F6A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其他事项</w:t>
            </w:r>
          </w:p>
        </w:tc>
        <w:tc>
          <w:tcPr>
            <w:tcW w:w="7087" w:type="dxa"/>
          </w:tcPr>
          <w:p w14:paraId="2632A24F" w14:textId="77777777" w:rsidR="007D3C84" w:rsidRDefault="00000000">
            <w:pPr>
              <w:ind w:firstLineChars="200" w:firstLine="420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关于公司业绩说明会活动的内容，投资者可登录上海证券交易所上证路演中心（网址： http://roadshow.sseinfo.com/）进行查看。公司在此，对关注和支持公司并积极提出建议的投资者表示衷心感谢！后续欢迎大家继续通过电话、邮件、上交所E互动平台等方式与公司进行交流。</w:t>
            </w:r>
          </w:p>
        </w:tc>
      </w:tr>
      <w:tr w:rsidR="007D3C84" w14:paraId="0C10C697" w14:textId="77777777" w:rsidTr="00851F6A">
        <w:tc>
          <w:tcPr>
            <w:tcW w:w="1844" w:type="dxa"/>
            <w:vAlign w:val="center"/>
          </w:tcPr>
          <w:p w14:paraId="59109343" w14:textId="77777777" w:rsidR="007D3C84" w:rsidRDefault="00000000" w:rsidP="00851F6A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附件清单</w:t>
            </w:r>
          </w:p>
          <w:p w14:paraId="6BEE5E0F" w14:textId="77777777" w:rsidR="007D3C84" w:rsidRDefault="00000000" w:rsidP="00851F6A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（如有）</w:t>
            </w:r>
          </w:p>
        </w:tc>
        <w:tc>
          <w:tcPr>
            <w:tcW w:w="7087" w:type="dxa"/>
            <w:vAlign w:val="center"/>
          </w:tcPr>
          <w:p w14:paraId="329B54CB" w14:textId="77777777" w:rsidR="007D3C84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无</w:t>
            </w:r>
          </w:p>
        </w:tc>
      </w:tr>
      <w:tr w:rsidR="007D3C84" w14:paraId="5AB3D37E" w14:textId="77777777">
        <w:tc>
          <w:tcPr>
            <w:tcW w:w="1844" w:type="dxa"/>
            <w:vAlign w:val="center"/>
          </w:tcPr>
          <w:p w14:paraId="7A9F5655" w14:textId="77777777" w:rsidR="007D3C84" w:rsidRDefault="00000000" w:rsidP="00851F6A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7087" w:type="dxa"/>
          </w:tcPr>
          <w:p w14:paraId="4DC00605" w14:textId="3370E2A1" w:rsidR="007D3C84" w:rsidRDefault="00000000">
            <w:pPr>
              <w:spacing w:line="480" w:lineRule="atLeas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202</w:t>
            </w:r>
            <w:r w:rsidR="003D2682">
              <w:rPr>
                <w:rFonts w:asciiTheme="minorEastAsia" w:eastAsiaTheme="minorEastAsia" w:hAnsiTheme="minorEastAsia" w:hint="eastAsia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年9月</w:t>
            </w:r>
            <w:r w:rsidR="003D2682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日</w:t>
            </w:r>
          </w:p>
        </w:tc>
      </w:tr>
    </w:tbl>
    <w:p w14:paraId="3FC57545" w14:textId="77777777" w:rsidR="007D3C84" w:rsidRDefault="007D3C84">
      <w:pPr>
        <w:ind w:firstLineChars="200" w:firstLine="420"/>
      </w:pPr>
    </w:p>
    <w:sectPr w:rsidR="007D3C84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4ED69" w14:textId="77777777" w:rsidR="0069391B" w:rsidRDefault="0069391B">
      <w:r>
        <w:separator/>
      </w:r>
    </w:p>
  </w:endnote>
  <w:endnote w:type="continuationSeparator" w:id="0">
    <w:p w14:paraId="14CA2CA5" w14:textId="77777777" w:rsidR="0069391B" w:rsidRDefault="0069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595B7" w14:textId="77777777" w:rsidR="007D3C84" w:rsidRDefault="00000000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A5D56C3" w14:textId="77777777" w:rsidR="007D3C84" w:rsidRDefault="007D3C8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6CC6C" w14:textId="77777777" w:rsidR="007D3C84" w:rsidRDefault="00000000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>2</w:t>
    </w:r>
    <w:r>
      <w:rPr>
        <w:rStyle w:val="ab"/>
      </w:rPr>
      <w:fldChar w:fldCharType="end"/>
    </w:r>
  </w:p>
  <w:p w14:paraId="6A6D1363" w14:textId="77777777" w:rsidR="007D3C84" w:rsidRDefault="007D3C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C358F" w14:textId="77777777" w:rsidR="0069391B" w:rsidRDefault="0069391B">
      <w:r>
        <w:separator/>
      </w:r>
    </w:p>
  </w:footnote>
  <w:footnote w:type="continuationSeparator" w:id="0">
    <w:p w14:paraId="69257F42" w14:textId="77777777" w:rsidR="0069391B" w:rsidRDefault="00693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C43"/>
    <w:rsid w:val="000258FA"/>
    <w:rsid w:val="00141C43"/>
    <w:rsid w:val="001441D9"/>
    <w:rsid w:val="00150C34"/>
    <w:rsid w:val="00165065"/>
    <w:rsid w:val="00176E62"/>
    <w:rsid w:val="002B5994"/>
    <w:rsid w:val="002E5228"/>
    <w:rsid w:val="003D2682"/>
    <w:rsid w:val="003F4F74"/>
    <w:rsid w:val="004549A7"/>
    <w:rsid w:val="004F3EA9"/>
    <w:rsid w:val="0057318D"/>
    <w:rsid w:val="00595AEF"/>
    <w:rsid w:val="005D3AA0"/>
    <w:rsid w:val="005F6A60"/>
    <w:rsid w:val="00657BA3"/>
    <w:rsid w:val="0069391B"/>
    <w:rsid w:val="006B1A3B"/>
    <w:rsid w:val="006F5225"/>
    <w:rsid w:val="00724EC4"/>
    <w:rsid w:val="007A1D4B"/>
    <w:rsid w:val="007A3A7C"/>
    <w:rsid w:val="007D3C84"/>
    <w:rsid w:val="00803BF0"/>
    <w:rsid w:val="008146CC"/>
    <w:rsid w:val="00832BE7"/>
    <w:rsid w:val="00847CEA"/>
    <w:rsid w:val="00851F6A"/>
    <w:rsid w:val="00897D9B"/>
    <w:rsid w:val="008B452F"/>
    <w:rsid w:val="008C0D97"/>
    <w:rsid w:val="009000A5"/>
    <w:rsid w:val="009051CA"/>
    <w:rsid w:val="00945FC8"/>
    <w:rsid w:val="00946F9E"/>
    <w:rsid w:val="0095223E"/>
    <w:rsid w:val="00976BF6"/>
    <w:rsid w:val="00985AB9"/>
    <w:rsid w:val="00994C2F"/>
    <w:rsid w:val="009D2361"/>
    <w:rsid w:val="00A15A67"/>
    <w:rsid w:val="00A233D4"/>
    <w:rsid w:val="00A35CAD"/>
    <w:rsid w:val="00A4387B"/>
    <w:rsid w:val="00A71D3B"/>
    <w:rsid w:val="00AB52FB"/>
    <w:rsid w:val="00B07FDF"/>
    <w:rsid w:val="00B10913"/>
    <w:rsid w:val="00B34D2F"/>
    <w:rsid w:val="00B35B88"/>
    <w:rsid w:val="00BA76E3"/>
    <w:rsid w:val="00BB17C6"/>
    <w:rsid w:val="00C235B3"/>
    <w:rsid w:val="00C368AB"/>
    <w:rsid w:val="00C662B7"/>
    <w:rsid w:val="00CC3017"/>
    <w:rsid w:val="00CC522F"/>
    <w:rsid w:val="00CF3E8A"/>
    <w:rsid w:val="00DA2B1E"/>
    <w:rsid w:val="00DD588E"/>
    <w:rsid w:val="00E021CF"/>
    <w:rsid w:val="00E0549F"/>
    <w:rsid w:val="00E95BE1"/>
    <w:rsid w:val="00EE11E0"/>
    <w:rsid w:val="00F03460"/>
    <w:rsid w:val="00F078C4"/>
    <w:rsid w:val="00F25AF2"/>
    <w:rsid w:val="00F6320E"/>
    <w:rsid w:val="00FD1228"/>
    <w:rsid w:val="11406B98"/>
    <w:rsid w:val="2ECC4B1A"/>
    <w:rsid w:val="6127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5D25ED"/>
  <w15:docId w15:val="{FE83710B-6D09-41FD-9D2C-EC650D18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pPr>
      <w:jc w:val="left"/>
    </w:pPr>
  </w:style>
  <w:style w:type="paragraph" w:styleId="a4">
    <w:name w:val="Body Text Indent"/>
    <w:basedOn w:val="a"/>
    <w:qFormat/>
    <w:pPr>
      <w:spacing w:after="120"/>
      <w:ind w:leftChars="200" w:left="420"/>
    </w:pPr>
    <w:rPr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9">
    <w:name w:val="annotation subject"/>
    <w:basedOn w:val="a3"/>
    <w:next w:val="a3"/>
    <w:semiHidden/>
    <w:qFormat/>
    <w:rPr>
      <w:b/>
      <w:bCs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qFormat/>
  </w:style>
  <w:style w:type="character" w:styleId="ac">
    <w:name w:val="annotation reference"/>
    <w:basedOn w:val="a0"/>
    <w:semiHidden/>
    <w:qFormat/>
    <w:rPr>
      <w:sz w:val="21"/>
      <w:szCs w:val="21"/>
    </w:rPr>
  </w:style>
  <w:style w:type="paragraph" w:styleId="ad">
    <w:name w:val="List Paragraph"/>
    <w:basedOn w:val="a"/>
    <w:uiPriority w:val="34"/>
    <w:qFormat/>
    <w:pPr>
      <w:widowControl/>
      <w:ind w:firstLine="420"/>
      <w:jc w:val="left"/>
    </w:pPr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paragraph" w:customStyle="1" w:styleId="10">
    <w:name w:val="修订1"/>
    <w:hidden/>
    <w:uiPriority w:val="99"/>
    <w:semiHidden/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2">
    <w:name w:val="修订2"/>
    <w:hidden/>
    <w:uiPriority w:val="99"/>
    <w:unhideWhenUsed/>
    <w:rPr>
      <w:rFonts w:ascii="Times New Roman" w:eastAsia="宋体" w:hAnsi="Times New Roman" w:cs="Times New Roman"/>
      <w:kern w:val="2"/>
      <w:sz w:val="21"/>
      <w:szCs w:val="24"/>
    </w:rPr>
  </w:style>
  <w:style w:type="paragraph" w:styleId="ae">
    <w:name w:val="Revision"/>
    <w:hidden/>
    <w:uiPriority w:val="99"/>
    <w:unhideWhenUsed/>
    <w:rsid w:val="00C662B7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C8FF5-2EAE-4348-AB43-D44BB4568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346</Words>
  <Characters>1977</Characters>
  <Application>Microsoft Office Word</Application>
  <DocSecurity>0</DocSecurity>
  <Lines>16</Lines>
  <Paragraphs>4</Paragraphs>
  <ScaleCrop>false</ScaleCrop>
  <Company>szse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中小企业板信息披露业务备忘录第2号</dc:title>
  <dc:creator>陈朝晖</dc:creator>
  <cp:lastModifiedBy>玲娇 谢</cp:lastModifiedBy>
  <cp:revision>4</cp:revision>
  <cp:lastPrinted>2024-10-09T05:31:00Z</cp:lastPrinted>
  <dcterms:created xsi:type="dcterms:W3CDTF">2026-09-01T07:42:00Z</dcterms:created>
  <dcterms:modified xsi:type="dcterms:W3CDTF">2026-09-01T09:19:00Z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B68D0AFCB3CA4597953092CBB2E301B7</vt:lpwstr>
  </property>
  <property fmtid="{D5CDD505-2E9C-101B-9397-08002B2CF9AE}" pid="4" name="KSOTemplateDocerSaveRecord">
    <vt:lpwstr>eyJoZGlkIjoiZWY1ODVhNjdiNjRmODM1ZjdjNWE0MmQ0OWI0Zjc5ZjUiLCJ1c2VySWQiOiI0MjE3NDA2NTIifQ==</vt:lpwstr>
  </property>
</Properties>
</file>