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36F41F" w14:textId="77777777" w:rsidR="000137FC" w:rsidRDefault="007518B0">
      <w:pPr>
        <w:pStyle w:val="1"/>
        <w:rPr>
          <w:rFonts w:ascii="宋体" w:eastAsia="宋体" w:hAnsi="宋体" w:cs="宋体"/>
          <w:sz w:val="20"/>
          <w:szCs w:val="20"/>
          <w:lang w:val="en-US"/>
        </w:rPr>
      </w:pPr>
      <w:r>
        <w:rPr>
          <w:rFonts w:ascii="宋体" w:eastAsia="宋体" w:hAnsi="宋体" w:cs="宋体" w:hint="eastAsia"/>
          <w:sz w:val="20"/>
          <w:szCs w:val="20"/>
          <w:lang w:val="en-US"/>
        </w:rPr>
        <w:t xml:space="preserve">证券代码：688593   </w:t>
      </w:r>
      <w:r>
        <w:rPr>
          <w:rFonts w:ascii="宋体" w:eastAsia="宋体" w:hAnsi="宋体" w:cs="宋体" w:hint="eastAsia"/>
          <w:sz w:val="21"/>
          <w:szCs w:val="21"/>
          <w:lang w:val="en-US"/>
        </w:rPr>
        <w:t xml:space="preserve">                                      </w:t>
      </w:r>
      <w:r>
        <w:rPr>
          <w:rFonts w:ascii="宋体" w:eastAsia="宋体" w:hAnsi="宋体" w:cs="宋体" w:hint="eastAsia"/>
          <w:sz w:val="20"/>
          <w:szCs w:val="20"/>
          <w:lang w:val="en-US"/>
        </w:rPr>
        <w:t>证券简称：新相微</w:t>
      </w:r>
    </w:p>
    <w:p w14:paraId="544DF7E7" w14:textId="77777777" w:rsidR="000137FC" w:rsidRDefault="000137FC">
      <w:pPr>
        <w:spacing w:line="360" w:lineRule="auto"/>
        <w:jc w:val="center"/>
        <w:rPr>
          <w:rFonts w:ascii="宋体" w:eastAsia="宋体" w:hAnsi="宋体" w:cs="宋体"/>
          <w:b/>
          <w:bCs/>
          <w:sz w:val="44"/>
          <w:szCs w:val="44"/>
        </w:rPr>
      </w:pPr>
    </w:p>
    <w:p w14:paraId="6E0F9513" w14:textId="77777777" w:rsidR="000137FC" w:rsidRDefault="007518B0">
      <w:pPr>
        <w:spacing w:line="360" w:lineRule="auto"/>
        <w:jc w:val="center"/>
        <w:rPr>
          <w:rFonts w:ascii="宋体" w:eastAsia="宋体" w:hAnsi="宋体" w:cs="宋体"/>
          <w:b/>
          <w:bCs/>
          <w:sz w:val="44"/>
          <w:szCs w:val="44"/>
        </w:rPr>
      </w:pPr>
      <w:r>
        <w:rPr>
          <w:rFonts w:ascii="宋体" w:eastAsia="宋体" w:hAnsi="宋体" w:cs="宋体" w:hint="eastAsia"/>
          <w:b/>
          <w:bCs/>
          <w:sz w:val="44"/>
          <w:szCs w:val="44"/>
        </w:rPr>
        <w:t>上海新相微电子股份有限公司</w:t>
      </w:r>
    </w:p>
    <w:p w14:paraId="1C3EB18F" w14:textId="77777777" w:rsidR="000137FC" w:rsidRDefault="007518B0">
      <w:pPr>
        <w:spacing w:line="360" w:lineRule="auto"/>
        <w:jc w:val="center"/>
        <w:rPr>
          <w:rFonts w:ascii="宋体" w:eastAsia="宋体" w:hAnsi="宋体" w:cs="宋体"/>
          <w:sz w:val="44"/>
          <w:szCs w:val="44"/>
        </w:rPr>
      </w:pPr>
      <w:r>
        <w:rPr>
          <w:rFonts w:ascii="宋体" w:eastAsia="宋体" w:hAnsi="宋体" w:cs="宋体" w:hint="eastAsia"/>
          <w:b/>
          <w:bCs/>
          <w:sz w:val="44"/>
          <w:szCs w:val="44"/>
        </w:rPr>
        <w:t>投资者关系活动记录表</w:t>
      </w:r>
    </w:p>
    <w:p w14:paraId="742BEB1A" w14:textId="77777777" w:rsidR="000137FC" w:rsidRDefault="000137FC">
      <w:pPr>
        <w:spacing w:before="51" w:after="32"/>
        <w:ind w:right="619"/>
        <w:jc w:val="right"/>
        <w:rPr>
          <w:rFonts w:ascii="宋体" w:eastAsia="宋体" w:hAnsi="宋体" w:cs="宋体"/>
          <w:sz w:val="20"/>
          <w:szCs w:val="20"/>
        </w:rPr>
      </w:pP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80"/>
        <w:gridCol w:w="6346"/>
      </w:tblGrid>
      <w:tr w:rsidR="000137FC" w14:paraId="2FDD5FB3" w14:textId="77777777">
        <w:trPr>
          <w:trHeight w:val="2801"/>
          <w:jc w:val="center"/>
        </w:trPr>
        <w:tc>
          <w:tcPr>
            <w:tcW w:w="2580" w:type="dxa"/>
          </w:tcPr>
          <w:p w14:paraId="18F8F02E" w14:textId="77777777" w:rsidR="000137FC" w:rsidRDefault="000137FC">
            <w:pPr>
              <w:pStyle w:val="TableParagraph"/>
              <w:spacing w:before="7"/>
              <w:rPr>
                <w:rFonts w:ascii="宋体" w:eastAsia="宋体" w:hAnsi="宋体" w:cs="宋体"/>
                <w:b/>
                <w:bCs/>
                <w:sz w:val="20"/>
                <w:szCs w:val="20"/>
              </w:rPr>
            </w:pPr>
          </w:p>
          <w:p w14:paraId="4A2D9FF6" w14:textId="77777777" w:rsidR="000137FC" w:rsidRDefault="007518B0">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投资者关系活动类别</w:t>
            </w:r>
          </w:p>
        </w:tc>
        <w:tc>
          <w:tcPr>
            <w:tcW w:w="6346" w:type="dxa"/>
          </w:tcPr>
          <w:p w14:paraId="50C22E4A" w14:textId="77777777" w:rsidR="000137FC" w:rsidRDefault="000137FC">
            <w:pPr>
              <w:pStyle w:val="TableParagraph"/>
              <w:spacing w:before="7"/>
              <w:rPr>
                <w:rFonts w:ascii="宋体" w:eastAsia="宋体" w:hAnsi="宋体" w:cs="宋体"/>
                <w:sz w:val="20"/>
                <w:szCs w:val="20"/>
              </w:rPr>
            </w:pPr>
          </w:p>
          <w:p w14:paraId="0063683E" w14:textId="77777777" w:rsidR="000137FC" w:rsidRDefault="009949AA">
            <w:pPr>
              <w:pStyle w:val="TableParagraph"/>
              <w:tabs>
                <w:tab w:val="left" w:pos="2418"/>
              </w:tabs>
              <w:spacing w:before="1"/>
              <w:ind w:left="107"/>
              <w:rPr>
                <w:rFonts w:ascii="宋体" w:eastAsia="宋体" w:hAnsi="宋体" w:cs="宋体"/>
                <w:sz w:val="20"/>
                <w:szCs w:val="20"/>
              </w:rPr>
            </w:pPr>
            <w:sdt>
              <w:sdtPr>
                <w:rPr>
                  <w:rFonts w:ascii="宋体" w:eastAsia="宋体" w:hAnsi="宋体" w:cs="宋体" w:hint="eastAsia"/>
                  <w:sz w:val="20"/>
                  <w:szCs w:val="20"/>
                </w:rPr>
                <w:id w:val="249780449"/>
                <w14:checkbox>
                  <w14:checked w14:val="0"/>
                  <w14:checkedState w14:val="0052" w14:font="Wingdings 2"/>
                  <w14:uncheckedState w14:val="2610" w14:font="MS Gothic"/>
                </w14:checkbox>
              </w:sdtPr>
              <w:sdtEndPr/>
              <w:sdtContent>
                <w:r w:rsidR="007518B0">
                  <w:rPr>
                    <w:rFonts w:ascii="Segoe UI Symbol" w:eastAsia="宋体" w:hAnsi="Segoe UI Symbol" w:cs="Segoe UI Symbol"/>
                    <w:sz w:val="20"/>
                    <w:szCs w:val="20"/>
                  </w:rPr>
                  <w:t>☐</w:t>
                </w:r>
              </w:sdtContent>
            </w:sdt>
            <w:r w:rsidR="007518B0">
              <w:rPr>
                <w:rFonts w:ascii="宋体" w:eastAsia="宋体" w:hAnsi="宋体" w:cs="宋体" w:hint="eastAsia"/>
                <w:sz w:val="20"/>
                <w:szCs w:val="20"/>
              </w:rPr>
              <w:t>特</w:t>
            </w:r>
            <w:r w:rsidR="007518B0">
              <w:rPr>
                <w:rFonts w:ascii="宋体" w:eastAsia="宋体" w:hAnsi="宋体" w:cs="宋体" w:hint="eastAsia"/>
                <w:spacing w:val="-3"/>
                <w:sz w:val="20"/>
                <w:szCs w:val="20"/>
              </w:rPr>
              <w:t>定</w:t>
            </w:r>
            <w:r w:rsidR="007518B0">
              <w:rPr>
                <w:rFonts w:ascii="宋体" w:eastAsia="宋体" w:hAnsi="宋体" w:cs="宋体" w:hint="eastAsia"/>
                <w:sz w:val="20"/>
                <w:szCs w:val="20"/>
              </w:rPr>
              <w:t>对</w:t>
            </w:r>
            <w:r w:rsidR="007518B0">
              <w:rPr>
                <w:rFonts w:ascii="宋体" w:eastAsia="宋体" w:hAnsi="宋体" w:cs="宋体" w:hint="eastAsia"/>
                <w:spacing w:val="-3"/>
                <w:sz w:val="20"/>
                <w:szCs w:val="20"/>
              </w:rPr>
              <w:t>象</w:t>
            </w:r>
            <w:r w:rsidR="007518B0">
              <w:rPr>
                <w:rFonts w:ascii="宋体" w:eastAsia="宋体" w:hAnsi="宋体" w:cs="宋体" w:hint="eastAsia"/>
                <w:sz w:val="20"/>
                <w:szCs w:val="20"/>
              </w:rPr>
              <w:t>调研</w:t>
            </w:r>
            <w:r w:rsidR="007518B0">
              <w:rPr>
                <w:rFonts w:ascii="宋体" w:eastAsia="宋体" w:hAnsi="宋体" w:cs="宋体" w:hint="eastAsia"/>
                <w:sz w:val="20"/>
                <w:szCs w:val="20"/>
              </w:rPr>
              <w:tab/>
            </w:r>
            <w:sdt>
              <w:sdtPr>
                <w:rPr>
                  <w:rFonts w:ascii="宋体" w:eastAsia="宋体" w:hAnsi="宋体" w:cs="宋体" w:hint="eastAsia"/>
                  <w:sz w:val="20"/>
                  <w:szCs w:val="20"/>
                </w:rPr>
                <w:id w:val="-416875725"/>
                <w14:checkbox>
                  <w14:checked w14:val="0"/>
                  <w14:checkedState w14:val="0052" w14:font="Wingdings 2"/>
                  <w14:uncheckedState w14:val="2610" w14:font="MS Gothic"/>
                </w14:checkbox>
              </w:sdtPr>
              <w:sdtEndPr/>
              <w:sdtContent>
                <w:r w:rsidR="007518B0">
                  <w:rPr>
                    <w:rFonts w:ascii="Segoe UI Symbol" w:eastAsia="宋体" w:hAnsi="Segoe UI Symbol" w:cs="Segoe UI Symbol"/>
                    <w:sz w:val="20"/>
                    <w:szCs w:val="20"/>
                  </w:rPr>
                  <w:t>☐</w:t>
                </w:r>
              </w:sdtContent>
            </w:sdt>
            <w:r w:rsidR="007518B0">
              <w:rPr>
                <w:rFonts w:ascii="宋体" w:eastAsia="宋体" w:hAnsi="宋体" w:cs="宋体" w:hint="eastAsia"/>
                <w:sz w:val="20"/>
                <w:szCs w:val="20"/>
              </w:rPr>
              <w:t>分</w:t>
            </w:r>
            <w:r w:rsidR="007518B0">
              <w:rPr>
                <w:rFonts w:ascii="宋体" w:eastAsia="宋体" w:hAnsi="宋体" w:cs="宋体" w:hint="eastAsia"/>
                <w:spacing w:val="-3"/>
                <w:sz w:val="20"/>
                <w:szCs w:val="20"/>
              </w:rPr>
              <w:t>析</w:t>
            </w:r>
            <w:r w:rsidR="007518B0">
              <w:rPr>
                <w:rFonts w:ascii="宋体" w:eastAsia="宋体" w:hAnsi="宋体" w:cs="宋体" w:hint="eastAsia"/>
                <w:sz w:val="20"/>
                <w:szCs w:val="20"/>
              </w:rPr>
              <w:t>师</w:t>
            </w:r>
            <w:r w:rsidR="007518B0">
              <w:rPr>
                <w:rFonts w:ascii="宋体" w:eastAsia="宋体" w:hAnsi="宋体" w:cs="宋体" w:hint="eastAsia"/>
                <w:spacing w:val="-3"/>
                <w:sz w:val="20"/>
                <w:szCs w:val="20"/>
              </w:rPr>
              <w:t>会</w:t>
            </w:r>
            <w:r w:rsidR="007518B0">
              <w:rPr>
                <w:rFonts w:ascii="宋体" w:eastAsia="宋体" w:hAnsi="宋体" w:cs="宋体" w:hint="eastAsia"/>
                <w:sz w:val="20"/>
                <w:szCs w:val="20"/>
              </w:rPr>
              <w:t>议</w:t>
            </w:r>
          </w:p>
          <w:p w14:paraId="3872D9C0" w14:textId="77777777" w:rsidR="000137FC" w:rsidRDefault="000137FC">
            <w:pPr>
              <w:pStyle w:val="TableParagraph"/>
              <w:spacing w:before="11"/>
              <w:rPr>
                <w:rFonts w:ascii="宋体" w:eastAsia="宋体" w:hAnsi="宋体" w:cs="宋体"/>
                <w:sz w:val="20"/>
                <w:szCs w:val="20"/>
              </w:rPr>
            </w:pPr>
          </w:p>
          <w:p w14:paraId="6D5752B2" w14:textId="77777777" w:rsidR="000137FC" w:rsidRDefault="009949AA">
            <w:pPr>
              <w:pStyle w:val="TableParagraph"/>
              <w:tabs>
                <w:tab w:val="left" w:pos="2418"/>
              </w:tabs>
              <w:ind w:left="107"/>
              <w:rPr>
                <w:rFonts w:ascii="宋体" w:eastAsia="宋体" w:hAnsi="宋体" w:cs="宋体"/>
                <w:sz w:val="20"/>
                <w:szCs w:val="20"/>
              </w:rPr>
            </w:pPr>
            <w:sdt>
              <w:sdtPr>
                <w:rPr>
                  <w:rFonts w:ascii="宋体" w:eastAsia="宋体" w:hAnsi="宋体" w:cs="宋体" w:hint="eastAsia"/>
                  <w:sz w:val="20"/>
                  <w:szCs w:val="20"/>
                </w:rPr>
                <w:id w:val="1206906014"/>
                <w14:checkbox>
                  <w14:checked w14:val="0"/>
                  <w14:checkedState w14:val="0052" w14:font="Wingdings 2"/>
                  <w14:uncheckedState w14:val="2610" w14:font="MS Gothic"/>
                </w14:checkbox>
              </w:sdtPr>
              <w:sdtEndPr/>
              <w:sdtContent>
                <w:r w:rsidR="007518B0">
                  <w:rPr>
                    <w:rFonts w:ascii="Segoe UI Symbol" w:eastAsia="宋体" w:hAnsi="Segoe UI Symbol" w:cs="Segoe UI Symbol"/>
                    <w:sz w:val="20"/>
                    <w:szCs w:val="20"/>
                  </w:rPr>
                  <w:t>☐</w:t>
                </w:r>
              </w:sdtContent>
            </w:sdt>
            <w:r w:rsidR="007518B0">
              <w:rPr>
                <w:rFonts w:ascii="宋体" w:eastAsia="宋体" w:hAnsi="宋体" w:cs="宋体" w:hint="eastAsia"/>
                <w:sz w:val="20"/>
                <w:szCs w:val="20"/>
              </w:rPr>
              <w:t>媒</w:t>
            </w:r>
            <w:r w:rsidR="007518B0">
              <w:rPr>
                <w:rFonts w:ascii="宋体" w:eastAsia="宋体" w:hAnsi="宋体" w:cs="宋体" w:hint="eastAsia"/>
                <w:spacing w:val="-3"/>
                <w:sz w:val="20"/>
                <w:szCs w:val="20"/>
              </w:rPr>
              <w:t>体</w:t>
            </w:r>
            <w:r w:rsidR="007518B0">
              <w:rPr>
                <w:rFonts w:ascii="宋体" w:eastAsia="宋体" w:hAnsi="宋体" w:cs="宋体" w:hint="eastAsia"/>
                <w:sz w:val="20"/>
                <w:szCs w:val="20"/>
              </w:rPr>
              <w:t>采访</w:t>
            </w:r>
            <w:r w:rsidR="007518B0">
              <w:rPr>
                <w:rFonts w:ascii="宋体" w:eastAsia="宋体" w:hAnsi="宋体" w:cs="宋体" w:hint="eastAsia"/>
                <w:sz w:val="20"/>
                <w:szCs w:val="20"/>
              </w:rPr>
              <w:tab/>
            </w:r>
            <w:sdt>
              <w:sdtPr>
                <w:rPr>
                  <w:rFonts w:ascii="宋体" w:eastAsia="宋体" w:hAnsi="宋体" w:cs="宋体" w:hint="eastAsia"/>
                  <w:sz w:val="20"/>
                  <w:szCs w:val="20"/>
                </w:rPr>
                <w:id w:val="-66658901"/>
                <w14:checkbox>
                  <w14:checked w14:val="1"/>
                  <w14:checkedState w14:val="0052" w14:font="Wingdings 2"/>
                  <w14:uncheckedState w14:val="2610" w14:font="MS Gothic"/>
                </w14:checkbox>
              </w:sdtPr>
              <w:sdtEndPr/>
              <w:sdtContent>
                <w:r w:rsidR="007518B0">
                  <w:rPr>
                    <w:rFonts w:ascii="Wingdings 2" w:eastAsia="宋体" w:hAnsi="Wingdings 2" w:cs="宋体"/>
                    <w:sz w:val="20"/>
                    <w:szCs w:val="20"/>
                  </w:rPr>
                  <w:t></w:t>
                </w:r>
              </w:sdtContent>
            </w:sdt>
            <w:r w:rsidR="007518B0">
              <w:rPr>
                <w:rFonts w:ascii="宋体" w:eastAsia="宋体" w:hAnsi="宋体" w:cs="宋体" w:hint="eastAsia"/>
                <w:sz w:val="20"/>
                <w:szCs w:val="20"/>
              </w:rPr>
              <w:t>业</w:t>
            </w:r>
            <w:r w:rsidR="007518B0">
              <w:rPr>
                <w:rFonts w:ascii="宋体" w:eastAsia="宋体" w:hAnsi="宋体" w:cs="宋体" w:hint="eastAsia"/>
                <w:spacing w:val="-3"/>
                <w:sz w:val="20"/>
                <w:szCs w:val="20"/>
              </w:rPr>
              <w:t>绩</w:t>
            </w:r>
            <w:r w:rsidR="007518B0">
              <w:rPr>
                <w:rFonts w:ascii="宋体" w:eastAsia="宋体" w:hAnsi="宋体" w:cs="宋体" w:hint="eastAsia"/>
                <w:sz w:val="20"/>
                <w:szCs w:val="20"/>
              </w:rPr>
              <w:t>说</w:t>
            </w:r>
            <w:r w:rsidR="007518B0">
              <w:rPr>
                <w:rFonts w:ascii="宋体" w:eastAsia="宋体" w:hAnsi="宋体" w:cs="宋体" w:hint="eastAsia"/>
                <w:spacing w:val="-3"/>
                <w:sz w:val="20"/>
                <w:szCs w:val="20"/>
              </w:rPr>
              <w:t>明</w:t>
            </w:r>
            <w:r w:rsidR="007518B0">
              <w:rPr>
                <w:rFonts w:ascii="宋体" w:eastAsia="宋体" w:hAnsi="宋体" w:cs="宋体" w:hint="eastAsia"/>
                <w:sz w:val="20"/>
                <w:szCs w:val="20"/>
              </w:rPr>
              <w:t>会</w:t>
            </w:r>
          </w:p>
          <w:p w14:paraId="2AC3FBF3" w14:textId="77777777" w:rsidR="000137FC" w:rsidRDefault="000137FC">
            <w:pPr>
              <w:pStyle w:val="TableParagraph"/>
              <w:spacing w:before="8"/>
              <w:rPr>
                <w:rFonts w:ascii="宋体" w:eastAsia="宋体" w:hAnsi="宋体" w:cs="宋体"/>
                <w:sz w:val="20"/>
                <w:szCs w:val="20"/>
              </w:rPr>
            </w:pPr>
          </w:p>
          <w:p w14:paraId="3F084338" w14:textId="77777777" w:rsidR="000137FC" w:rsidRDefault="009949AA">
            <w:pPr>
              <w:pStyle w:val="TableParagraph"/>
              <w:tabs>
                <w:tab w:val="left" w:pos="2418"/>
              </w:tabs>
              <w:ind w:left="107"/>
              <w:rPr>
                <w:rFonts w:ascii="宋体" w:eastAsia="宋体" w:hAnsi="宋体" w:cs="宋体"/>
                <w:sz w:val="20"/>
                <w:szCs w:val="20"/>
              </w:rPr>
            </w:pPr>
            <w:sdt>
              <w:sdtPr>
                <w:rPr>
                  <w:rFonts w:ascii="宋体" w:eastAsia="宋体" w:hAnsi="宋体" w:cs="宋体" w:hint="eastAsia"/>
                  <w:sz w:val="20"/>
                  <w:szCs w:val="20"/>
                </w:rPr>
                <w:id w:val="-1848167434"/>
                <w14:checkbox>
                  <w14:checked w14:val="0"/>
                  <w14:checkedState w14:val="0052" w14:font="Wingdings 2"/>
                  <w14:uncheckedState w14:val="2610" w14:font="MS Gothic"/>
                </w14:checkbox>
              </w:sdtPr>
              <w:sdtEndPr/>
              <w:sdtContent>
                <w:r w:rsidR="007518B0">
                  <w:rPr>
                    <w:rFonts w:ascii="Segoe UI Symbol" w:eastAsia="宋体" w:hAnsi="Segoe UI Symbol" w:cs="Segoe UI Symbol"/>
                    <w:sz w:val="20"/>
                    <w:szCs w:val="20"/>
                  </w:rPr>
                  <w:t>☐</w:t>
                </w:r>
              </w:sdtContent>
            </w:sdt>
            <w:r w:rsidR="007518B0">
              <w:rPr>
                <w:rFonts w:ascii="宋体" w:eastAsia="宋体" w:hAnsi="宋体" w:cs="宋体" w:hint="eastAsia"/>
                <w:sz w:val="20"/>
                <w:szCs w:val="20"/>
              </w:rPr>
              <w:t>新</w:t>
            </w:r>
            <w:r w:rsidR="007518B0">
              <w:rPr>
                <w:rFonts w:ascii="宋体" w:eastAsia="宋体" w:hAnsi="宋体" w:cs="宋体" w:hint="eastAsia"/>
                <w:spacing w:val="-3"/>
                <w:sz w:val="20"/>
                <w:szCs w:val="20"/>
              </w:rPr>
              <w:t>闻</w:t>
            </w:r>
            <w:r w:rsidR="007518B0">
              <w:rPr>
                <w:rFonts w:ascii="宋体" w:eastAsia="宋体" w:hAnsi="宋体" w:cs="宋体" w:hint="eastAsia"/>
                <w:sz w:val="20"/>
                <w:szCs w:val="20"/>
              </w:rPr>
              <w:t>发</w:t>
            </w:r>
            <w:r w:rsidR="007518B0">
              <w:rPr>
                <w:rFonts w:ascii="宋体" w:eastAsia="宋体" w:hAnsi="宋体" w:cs="宋体" w:hint="eastAsia"/>
                <w:spacing w:val="-3"/>
                <w:sz w:val="20"/>
                <w:szCs w:val="20"/>
              </w:rPr>
              <w:t>布</w:t>
            </w:r>
            <w:r w:rsidR="007518B0">
              <w:rPr>
                <w:rFonts w:ascii="宋体" w:eastAsia="宋体" w:hAnsi="宋体" w:cs="宋体" w:hint="eastAsia"/>
                <w:sz w:val="20"/>
                <w:szCs w:val="20"/>
              </w:rPr>
              <w:t>会</w:t>
            </w:r>
            <w:r w:rsidR="007518B0">
              <w:rPr>
                <w:rFonts w:ascii="宋体" w:eastAsia="宋体" w:hAnsi="宋体" w:cs="宋体" w:hint="eastAsia"/>
                <w:sz w:val="20"/>
                <w:szCs w:val="20"/>
              </w:rPr>
              <w:tab/>
            </w:r>
            <w:sdt>
              <w:sdtPr>
                <w:rPr>
                  <w:rFonts w:ascii="宋体" w:eastAsia="宋体" w:hAnsi="宋体" w:cs="宋体" w:hint="eastAsia"/>
                  <w:sz w:val="20"/>
                  <w:szCs w:val="20"/>
                </w:rPr>
                <w:id w:val="412049691"/>
                <w14:checkbox>
                  <w14:checked w14:val="0"/>
                  <w14:checkedState w14:val="0052" w14:font="Wingdings 2"/>
                  <w14:uncheckedState w14:val="2610" w14:font="MS Gothic"/>
                </w14:checkbox>
              </w:sdtPr>
              <w:sdtEndPr/>
              <w:sdtContent>
                <w:r w:rsidR="007518B0">
                  <w:rPr>
                    <w:rFonts w:ascii="Segoe UI Symbol" w:eastAsia="宋体" w:hAnsi="Segoe UI Symbol" w:cs="Segoe UI Symbol"/>
                    <w:sz w:val="20"/>
                    <w:szCs w:val="20"/>
                  </w:rPr>
                  <w:t>☐</w:t>
                </w:r>
              </w:sdtContent>
            </w:sdt>
            <w:r w:rsidR="007518B0">
              <w:rPr>
                <w:rFonts w:ascii="宋体" w:eastAsia="宋体" w:hAnsi="宋体" w:cs="宋体" w:hint="eastAsia"/>
                <w:sz w:val="20"/>
                <w:szCs w:val="20"/>
              </w:rPr>
              <w:t>路</w:t>
            </w:r>
            <w:r w:rsidR="007518B0">
              <w:rPr>
                <w:rFonts w:ascii="宋体" w:eastAsia="宋体" w:hAnsi="宋体" w:cs="宋体" w:hint="eastAsia"/>
                <w:spacing w:val="-3"/>
                <w:sz w:val="20"/>
                <w:szCs w:val="20"/>
              </w:rPr>
              <w:t>演</w:t>
            </w:r>
            <w:r w:rsidR="007518B0">
              <w:rPr>
                <w:rFonts w:ascii="宋体" w:eastAsia="宋体" w:hAnsi="宋体" w:cs="宋体" w:hint="eastAsia"/>
                <w:sz w:val="20"/>
                <w:szCs w:val="20"/>
              </w:rPr>
              <w:t>活动</w:t>
            </w:r>
          </w:p>
          <w:p w14:paraId="03CE0009" w14:textId="77777777" w:rsidR="000137FC" w:rsidRDefault="000137FC">
            <w:pPr>
              <w:pStyle w:val="TableParagraph"/>
              <w:spacing w:before="8"/>
              <w:rPr>
                <w:rFonts w:ascii="宋体" w:eastAsia="宋体" w:hAnsi="宋体" w:cs="宋体"/>
                <w:sz w:val="20"/>
                <w:szCs w:val="20"/>
              </w:rPr>
            </w:pPr>
          </w:p>
          <w:p w14:paraId="6E688C3F" w14:textId="77777777" w:rsidR="000137FC" w:rsidRDefault="009949AA">
            <w:pPr>
              <w:pStyle w:val="TableParagraph"/>
              <w:ind w:left="107"/>
              <w:rPr>
                <w:rFonts w:ascii="宋体" w:eastAsia="宋体" w:hAnsi="宋体" w:cs="宋体"/>
                <w:sz w:val="20"/>
                <w:szCs w:val="20"/>
              </w:rPr>
            </w:pPr>
            <w:sdt>
              <w:sdtPr>
                <w:rPr>
                  <w:rFonts w:ascii="宋体" w:eastAsia="宋体" w:hAnsi="宋体" w:cs="宋体" w:hint="eastAsia"/>
                  <w:sz w:val="20"/>
                  <w:szCs w:val="20"/>
                </w:rPr>
                <w:id w:val="-1333366911"/>
                <w14:checkbox>
                  <w14:checked w14:val="0"/>
                  <w14:checkedState w14:val="0052" w14:font="Wingdings 2"/>
                  <w14:uncheckedState w14:val="2610" w14:font="MS Gothic"/>
                </w14:checkbox>
              </w:sdtPr>
              <w:sdtEndPr/>
              <w:sdtContent>
                <w:r w:rsidR="007518B0">
                  <w:rPr>
                    <w:rFonts w:ascii="Segoe UI Symbol" w:eastAsia="宋体" w:hAnsi="Segoe UI Symbol" w:cs="Segoe UI Symbol"/>
                    <w:sz w:val="20"/>
                    <w:szCs w:val="20"/>
                  </w:rPr>
                  <w:t>☐</w:t>
                </w:r>
              </w:sdtContent>
            </w:sdt>
            <w:r w:rsidR="007518B0">
              <w:rPr>
                <w:rFonts w:ascii="宋体" w:eastAsia="宋体" w:hAnsi="宋体" w:cs="宋体" w:hint="eastAsia"/>
                <w:sz w:val="20"/>
                <w:szCs w:val="20"/>
              </w:rPr>
              <w:t>现场参观</w:t>
            </w:r>
          </w:p>
          <w:p w14:paraId="6B8B9D84" w14:textId="77777777" w:rsidR="000137FC" w:rsidRDefault="000137FC">
            <w:pPr>
              <w:pStyle w:val="TableParagraph"/>
              <w:spacing w:before="11"/>
              <w:rPr>
                <w:rFonts w:ascii="宋体" w:eastAsia="宋体" w:hAnsi="宋体" w:cs="宋体"/>
                <w:sz w:val="20"/>
                <w:szCs w:val="20"/>
              </w:rPr>
            </w:pPr>
          </w:p>
          <w:p w14:paraId="756DE298" w14:textId="77777777" w:rsidR="000137FC" w:rsidRDefault="009949AA">
            <w:pPr>
              <w:pStyle w:val="TableParagraph"/>
              <w:ind w:left="107"/>
              <w:rPr>
                <w:rFonts w:ascii="宋体" w:eastAsia="宋体" w:hAnsi="宋体" w:cs="宋体"/>
                <w:sz w:val="20"/>
                <w:szCs w:val="20"/>
              </w:rPr>
            </w:pPr>
            <w:sdt>
              <w:sdtPr>
                <w:rPr>
                  <w:rFonts w:ascii="宋体" w:eastAsia="宋体" w:hAnsi="宋体" w:cs="宋体" w:hint="eastAsia"/>
                  <w:sz w:val="20"/>
                  <w:szCs w:val="20"/>
                </w:rPr>
                <w:id w:val="400885218"/>
                <w14:checkbox>
                  <w14:checked w14:val="0"/>
                  <w14:checkedState w14:val="0052" w14:font="Wingdings 2"/>
                  <w14:uncheckedState w14:val="2610" w14:font="MS Gothic"/>
                </w14:checkbox>
              </w:sdtPr>
              <w:sdtEndPr/>
              <w:sdtContent>
                <w:r w:rsidR="007518B0">
                  <w:rPr>
                    <w:rFonts w:ascii="Segoe UI Symbol" w:eastAsia="宋体" w:hAnsi="Segoe UI Symbol" w:cs="Segoe UI Symbol"/>
                    <w:sz w:val="20"/>
                    <w:szCs w:val="20"/>
                  </w:rPr>
                  <w:t>☐</w:t>
                </w:r>
              </w:sdtContent>
            </w:sdt>
            <w:r w:rsidR="007518B0">
              <w:rPr>
                <w:rFonts w:ascii="宋体" w:eastAsia="宋体" w:hAnsi="宋体" w:cs="宋体" w:hint="eastAsia"/>
                <w:sz w:val="20"/>
                <w:szCs w:val="20"/>
              </w:rPr>
              <w:t>其他（</w:t>
            </w:r>
            <w:proofErr w:type="gramStart"/>
            <w:r w:rsidR="007518B0">
              <w:rPr>
                <w:rFonts w:ascii="宋体" w:eastAsia="宋体" w:hAnsi="宋体" w:cs="宋体" w:hint="eastAsia"/>
                <w:sz w:val="20"/>
                <w:szCs w:val="20"/>
                <w:u w:val="single"/>
              </w:rPr>
              <w:t>请文字</w:t>
            </w:r>
            <w:proofErr w:type="gramEnd"/>
            <w:r w:rsidR="007518B0">
              <w:rPr>
                <w:rFonts w:ascii="宋体" w:eastAsia="宋体" w:hAnsi="宋体" w:cs="宋体" w:hint="eastAsia"/>
                <w:sz w:val="20"/>
                <w:szCs w:val="20"/>
                <w:u w:val="single"/>
              </w:rPr>
              <w:t>说明其他活动内容）</w:t>
            </w:r>
          </w:p>
        </w:tc>
      </w:tr>
      <w:tr w:rsidR="000137FC" w14:paraId="3AC9DC96" w14:textId="77777777">
        <w:trPr>
          <w:trHeight w:val="1120"/>
          <w:jc w:val="center"/>
        </w:trPr>
        <w:tc>
          <w:tcPr>
            <w:tcW w:w="2580" w:type="dxa"/>
            <w:vAlign w:val="center"/>
          </w:tcPr>
          <w:p w14:paraId="1A48B3C2" w14:textId="77777777" w:rsidR="000137FC" w:rsidRDefault="007518B0">
            <w:pPr>
              <w:pStyle w:val="TableParagraph"/>
              <w:spacing w:line="560" w:lineRule="exact"/>
              <w:ind w:left="107" w:right="96"/>
              <w:rPr>
                <w:rFonts w:asciiTheme="minorEastAsia" w:eastAsia="宋体" w:hAnsiTheme="minorEastAsia" w:cs="宋体"/>
                <w:b/>
                <w:bCs/>
                <w:sz w:val="20"/>
                <w:szCs w:val="20"/>
              </w:rPr>
            </w:pPr>
            <w:r>
              <w:rPr>
                <w:rFonts w:asciiTheme="minorEastAsia" w:eastAsia="宋体" w:hAnsiTheme="minorEastAsia" w:cs="宋体" w:hint="eastAsia"/>
                <w:b/>
                <w:bCs/>
                <w:sz w:val="20"/>
                <w:szCs w:val="20"/>
              </w:rPr>
              <w:t>参与单位名称及人员姓名</w:t>
            </w:r>
          </w:p>
        </w:tc>
        <w:tc>
          <w:tcPr>
            <w:tcW w:w="6346" w:type="dxa"/>
            <w:vAlign w:val="center"/>
          </w:tcPr>
          <w:p w14:paraId="29C877D6" w14:textId="77777777" w:rsidR="000137FC" w:rsidRDefault="007518B0">
            <w:pPr>
              <w:pStyle w:val="TableParagraph"/>
              <w:spacing w:before="100" w:beforeAutospacing="1" w:line="360" w:lineRule="auto"/>
              <w:rPr>
                <w:rFonts w:asciiTheme="minorEastAsia" w:eastAsia="宋体" w:hAnsiTheme="minorEastAsia" w:cs="宋体"/>
                <w:sz w:val="20"/>
                <w:szCs w:val="20"/>
                <w:lang w:val="en-US"/>
              </w:rPr>
            </w:pPr>
            <w:r>
              <w:rPr>
                <w:rFonts w:asciiTheme="minorEastAsia" w:eastAsia="宋体" w:hAnsiTheme="minorEastAsia" w:cs="宋体" w:hint="eastAsia"/>
                <w:sz w:val="20"/>
                <w:szCs w:val="20"/>
                <w:lang w:val="en-US"/>
              </w:rPr>
              <w:t>线上参与公司2026年半年度业绩说明会的投资者</w:t>
            </w:r>
          </w:p>
        </w:tc>
      </w:tr>
      <w:tr w:rsidR="000137FC" w14:paraId="2C751DBF" w14:textId="77777777">
        <w:trPr>
          <w:trHeight w:val="558"/>
          <w:jc w:val="center"/>
        </w:trPr>
        <w:tc>
          <w:tcPr>
            <w:tcW w:w="2580" w:type="dxa"/>
            <w:vAlign w:val="center"/>
          </w:tcPr>
          <w:p w14:paraId="46E999B7" w14:textId="77777777" w:rsidR="000137FC" w:rsidRDefault="007518B0">
            <w:pPr>
              <w:pStyle w:val="TableParagraph"/>
              <w:ind w:left="107"/>
              <w:rPr>
                <w:rFonts w:asciiTheme="minorEastAsia" w:eastAsia="宋体" w:hAnsiTheme="minorEastAsia" w:cs="宋体"/>
                <w:b/>
                <w:bCs/>
                <w:sz w:val="20"/>
                <w:szCs w:val="20"/>
              </w:rPr>
            </w:pPr>
            <w:r>
              <w:rPr>
                <w:rFonts w:asciiTheme="minorEastAsia" w:eastAsia="宋体" w:hAnsiTheme="minorEastAsia" w:cs="宋体" w:hint="eastAsia"/>
                <w:b/>
                <w:bCs/>
                <w:sz w:val="20"/>
                <w:szCs w:val="20"/>
              </w:rPr>
              <w:t>时间</w:t>
            </w:r>
          </w:p>
        </w:tc>
        <w:tc>
          <w:tcPr>
            <w:tcW w:w="6346" w:type="dxa"/>
            <w:vAlign w:val="center"/>
          </w:tcPr>
          <w:p w14:paraId="039EAF15" w14:textId="77777777" w:rsidR="000137FC" w:rsidRDefault="007518B0">
            <w:pPr>
              <w:spacing w:before="100" w:beforeAutospacing="1" w:line="360" w:lineRule="auto"/>
              <w:rPr>
                <w:rFonts w:eastAsia="宋体"/>
                <w:sz w:val="20"/>
                <w:szCs w:val="20"/>
              </w:rPr>
            </w:pPr>
            <w:r>
              <w:rPr>
                <w:rFonts w:asciiTheme="minorEastAsia" w:eastAsia="宋体" w:hAnsiTheme="minorEastAsia" w:cstheme="minorEastAsia" w:hint="eastAsia"/>
                <w:sz w:val="20"/>
                <w:szCs w:val="20"/>
              </w:rPr>
              <w:t>2026年09月01日 16:00-17:00</w:t>
            </w:r>
          </w:p>
        </w:tc>
      </w:tr>
      <w:tr w:rsidR="000137FC" w14:paraId="1EB0909A" w14:textId="77777777">
        <w:trPr>
          <w:trHeight w:val="561"/>
          <w:jc w:val="center"/>
        </w:trPr>
        <w:tc>
          <w:tcPr>
            <w:tcW w:w="2580" w:type="dxa"/>
            <w:vAlign w:val="center"/>
          </w:tcPr>
          <w:p w14:paraId="611B2F03" w14:textId="77777777" w:rsidR="000137FC" w:rsidRDefault="007518B0">
            <w:pPr>
              <w:pStyle w:val="TableParagraph"/>
              <w:ind w:left="107"/>
              <w:rPr>
                <w:rFonts w:asciiTheme="minorEastAsia" w:eastAsia="宋体" w:hAnsiTheme="minorEastAsia" w:cs="宋体"/>
                <w:b/>
                <w:bCs/>
                <w:sz w:val="20"/>
                <w:szCs w:val="20"/>
              </w:rPr>
            </w:pPr>
            <w:r>
              <w:rPr>
                <w:rFonts w:asciiTheme="minorEastAsia" w:eastAsia="宋体" w:hAnsiTheme="minorEastAsia" w:cs="宋体" w:hint="eastAsia"/>
                <w:b/>
                <w:bCs/>
                <w:sz w:val="20"/>
                <w:szCs w:val="20"/>
              </w:rPr>
              <w:t>地点</w:t>
            </w:r>
          </w:p>
        </w:tc>
        <w:tc>
          <w:tcPr>
            <w:tcW w:w="6346" w:type="dxa"/>
            <w:vAlign w:val="center"/>
          </w:tcPr>
          <w:p w14:paraId="22F6CB14" w14:textId="77777777" w:rsidR="000137FC" w:rsidRDefault="007518B0">
            <w:pPr>
              <w:pStyle w:val="TableParagraph"/>
              <w:spacing w:before="100" w:beforeAutospacing="1" w:line="360" w:lineRule="auto"/>
              <w:rPr>
                <w:rFonts w:asciiTheme="minorEastAsia" w:eastAsia="宋体" w:hAnsiTheme="minorEastAsia" w:cs="宋体"/>
                <w:sz w:val="20"/>
                <w:szCs w:val="20"/>
              </w:rPr>
            </w:pPr>
            <w:r>
              <w:rPr>
                <w:rFonts w:asciiTheme="minorEastAsia" w:eastAsia="宋体" w:hAnsiTheme="minorEastAsia" w:cs="宋体"/>
                <w:sz w:val="20"/>
                <w:szCs w:val="20"/>
              </w:rPr>
              <w:t>价值在线（https://www.ir-online.cn/）网络</w:t>
            </w:r>
            <w:r>
              <w:rPr>
                <w:rFonts w:asciiTheme="minorEastAsia" w:eastAsia="宋体" w:hAnsiTheme="minorEastAsia" w:cs="宋体" w:hint="eastAsia"/>
                <w:sz w:val="20"/>
                <w:szCs w:val="20"/>
              </w:rPr>
              <w:t>文字</w:t>
            </w:r>
            <w:r>
              <w:rPr>
                <w:rFonts w:asciiTheme="minorEastAsia" w:eastAsia="宋体" w:hAnsiTheme="minorEastAsia" w:cs="宋体"/>
                <w:sz w:val="20"/>
                <w:szCs w:val="20"/>
              </w:rPr>
              <w:t>互动</w:t>
            </w:r>
          </w:p>
        </w:tc>
      </w:tr>
      <w:tr w:rsidR="000137FC" w14:paraId="46DD2556" w14:textId="77777777">
        <w:trPr>
          <w:trHeight w:val="558"/>
          <w:jc w:val="center"/>
        </w:trPr>
        <w:tc>
          <w:tcPr>
            <w:tcW w:w="2580" w:type="dxa"/>
            <w:vAlign w:val="center"/>
          </w:tcPr>
          <w:p w14:paraId="555DA0C0" w14:textId="77777777" w:rsidR="000137FC" w:rsidRDefault="007518B0">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上市公司接待人员姓名</w:t>
            </w:r>
          </w:p>
        </w:tc>
        <w:tc>
          <w:tcPr>
            <w:tcW w:w="6346" w:type="dxa"/>
            <w:vAlign w:val="center"/>
          </w:tcPr>
          <w:p w14:paraId="00768935" w14:textId="77777777" w:rsidR="000137FC" w:rsidRDefault="007518B0">
            <w:pPr>
              <w:pStyle w:val="TableParagraph"/>
              <w:spacing w:before="100" w:beforeAutospacing="1" w:line="360" w:lineRule="auto"/>
              <w:rPr>
                <w:rFonts w:ascii="宋体" w:eastAsia="宋体" w:hAnsi="宋体" w:cs="宋体"/>
                <w:sz w:val="20"/>
                <w:szCs w:val="20"/>
              </w:rPr>
            </w:pPr>
            <w:r>
              <w:rPr>
                <w:rFonts w:ascii="宋体" w:eastAsia="宋体" w:hAnsi="宋体" w:cs="宋体"/>
                <w:sz w:val="20"/>
                <w:szCs w:val="20"/>
              </w:rPr>
              <w:t>董事长、总经理 Peter Hong Xiao（肖宏）</w:t>
            </w:r>
            <w:r>
              <w:rPr>
                <w:rFonts w:ascii="宋体" w:eastAsia="宋体" w:hAnsi="宋体" w:cs="宋体"/>
                <w:sz w:val="20"/>
                <w:szCs w:val="20"/>
              </w:rPr>
              <w:br/>
              <w:t>董事、董事会秘书兼副总经理 陈秀华</w:t>
            </w:r>
            <w:r>
              <w:rPr>
                <w:rFonts w:ascii="宋体" w:eastAsia="宋体" w:hAnsi="宋体" w:cs="宋体"/>
                <w:sz w:val="20"/>
                <w:szCs w:val="20"/>
              </w:rPr>
              <w:br/>
              <w:t xml:space="preserve">董事、财务总监兼副总经理 </w:t>
            </w:r>
            <w:proofErr w:type="gramStart"/>
            <w:r>
              <w:rPr>
                <w:rFonts w:ascii="宋体" w:eastAsia="宋体" w:hAnsi="宋体" w:cs="宋体"/>
                <w:sz w:val="20"/>
                <w:szCs w:val="20"/>
              </w:rPr>
              <w:t>贾静</w:t>
            </w:r>
            <w:proofErr w:type="gramEnd"/>
            <w:r>
              <w:rPr>
                <w:rFonts w:ascii="宋体" w:eastAsia="宋体" w:hAnsi="宋体" w:cs="宋体"/>
                <w:sz w:val="20"/>
                <w:szCs w:val="20"/>
              </w:rPr>
              <w:br/>
              <w:t xml:space="preserve">独立董事 </w:t>
            </w:r>
            <w:r>
              <w:rPr>
                <w:rFonts w:ascii="宋体" w:eastAsia="宋体" w:hAnsi="宋体" w:cs="宋体" w:hint="eastAsia"/>
                <w:sz w:val="20"/>
                <w:szCs w:val="20"/>
              </w:rPr>
              <w:t>谷至华</w:t>
            </w:r>
          </w:p>
        </w:tc>
      </w:tr>
      <w:tr w:rsidR="000137FC" w14:paraId="390B4DD5" w14:textId="77777777">
        <w:trPr>
          <w:trHeight w:val="1125"/>
          <w:jc w:val="center"/>
        </w:trPr>
        <w:tc>
          <w:tcPr>
            <w:tcW w:w="2580" w:type="dxa"/>
          </w:tcPr>
          <w:p w14:paraId="7CF2270B" w14:textId="77777777" w:rsidR="000137FC" w:rsidRDefault="000137FC">
            <w:pPr>
              <w:pStyle w:val="TableParagraph"/>
              <w:rPr>
                <w:rFonts w:ascii="宋体" w:eastAsia="宋体" w:hAnsi="宋体" w:cs="宋体"/>
                <w:b/>
                <w:bCs/>
                <w:sz w:val="20"/>
                <w:szCs w:val="20"/>
              </w:rPr>
            </w:pPr>
          </w:p>
          <w:p w14:paraId="0174BC19" w14:textId="77777777" w:rsidR="000137FC" w:rsidRDefault="000137FC">
            <w:pPr>
              <w:pStyle w:val="TableParagraph"/>
              <w:rPr>
                <w:rFonts w:ascii="宋体" w:eastAsia="宋体" w:hAnsi="宋体" w:cs="宋体"/>
                <w:b/>
                <w:bCs/>
                <w:sz w:val="20"/>
                <w:szCs w:val="20"/>
              </w:rPr>
            </w:pPr>
          </w:p>
          <w:p w14:paraId="5FB28380" w14:textId="77777777" w:rsidR="000137FC" w:rsidRDefault="000137FC">
            <w:pPr>
              <w:pStyle w:val="TableParagraph"/>
              <w:spacing w:before="5"/>
              <w:rPr>
                <w:rFonts w:ascii="宋体" w:eastAsia="宋体" w:hAnsi="宋体" w:cs="宋体"/>
                <w:b/>
                <w:bCs/>
                <w:sz w:val="20"/>
                <w:szCs w:val="20"/>
              </w:rPr>
            </w:pPr>
          </w:p>
          <w:p w14:paraId="78F33EB1" w14:textId="77777777" w:rsidR="000137FC" w:rsidRDefault="007518B0">
            <w:pPr>
              <w:pStyle w:val="TableParagraph"/>
              <w:spacing w:before="1" w:line="499" w:lineRule="auto"/>
              <w:ind w:left="107" w:right="96"/>
              <w:rPr>
                <w:rFonts w:ascii="宋体" w:eastAsia="宋体" w:hAnsi="宋体" w:cs="宋体"/>
                <w:b/>
                <w:bCs/>
                <w:sz w:val="20"/>
                <w:szCs w:val="20"/>
              </w:rPr>
            </w:pPr>
            <w:r>
              <w:rPr>
                <w:rFonts w:ascii="宋体" w:eastAsia="宋体" w:hAnsi="宋体" w:cs="宋体" w:hint="eastAsia"/>
                <w:b/>
                <w:bCs/>
                <w:sz w:val="20"/>
                <w:szCs w:val="20"/>
              </w:rPr>
              <w:t>投资者关系活动</w:t>
            </w:r>
          </w:p>
          <w:p w14:paraId="7C6EA872" w14:textId="77777777" w:rsidR="000137FC" w:rsidRDefault="007518B0">
            <w:pPr>
              <w:pStyle w:val="TableParagraph"/>
              <w:spacing w:before="1" w:line="499" w:lineRule="auto"/>
              <w:ind w:left="107" w:right="96"/>
              <w:rPr>
                <w:rFonts w:ascii="宋体" w:eastAsia="宋体" w:hAnsi="宋体" w:cs="宋体"/>
                <w:b/>
                <w:bCs/>
                <w:sz w:val="20"/>
                <w:szCs w:val="20"/>
              </w:rPr>
            </w:pPr>
            <w:r>
              <w:rPr>
                <w:rFonts w:ascii="宋体" w:eastAsia="宋体" w:hAnsi="宋体" w:cs="宋体" w:hint="eastAsia"/>
                <w:b/>
                <w:bCs/>
                <w:sz w:val="20"/>
                <w:szCs w:val="20"/>
              </w:rPr>
              <w:t>主要内容介绍</w:t>
            </w:r>
          </w:p>
        </w:tc>
        <w:tc>
          <w:tcPr>
            <w:tcW w:w="6346" w:type="dxa"/>
          </w:tcPr>
          <w:p w14:paraId="5C132ACF" w14:textId="77777777" w:rsidR="000137FC" w:rsidRDefault="007518B0">
            <w:pPr>
              <w:pStyle w:val="TableParagraph"/>
              <w:spacing w:line="360" w:lineRule="auto"/>
              <w:ind w:firstLine="420"/>
              <w:jc w:val="both"/>
              <w:rPr>
                <w:rFonts w:ascii="宋体" w:eastAsia="宋体" w:hAnsi="宋体" w:cs="宋体"/>
                <w:b/>
                <w:bCs/>
                <w:sz w:val="20"/>
              </w:rPr>
            </w:pPr>
            <w:r>
              <w:rPr>
                <w:rFonts w:ascii="宋体" w:eastAsia="宋体" w:hAnsi="宋体" w:cs="宋体" w:hint="eastAsia"/>
                <w:b/>
                <w:bCs/>
                <w:sz w:val="20"/>
              </w:rPr>
              <w:t xml:space="preserve">1. </w:t>
            </w:r>
            <w:r>
              <w:rPr>
                <w:rFonts w:ascii="宋体" w:eastAsia="宋体" w:hAnsi="宋体" w:cs="宋体"/>
                <w:b/>
                <w:bCs/>
                <w:sz w:val="20"/>
              </w:rPr>
              <w:t>请介绍公司2026年上半年度经营业绩情况。</w:t>
            </w:r>
          </w:p>
          <w:p w14:paraId="61103BC6" w14:textId="77777777" w:rsidR="000137FC" w:rsidRDefault="007518B0">
            <w:pPr>
              <w:pStyle w:val="TableParagraph"/>
              <w:spacing w:line="360" w:lineRule="auto"/>
              <w:ind w:firstLine="420"/>
              <w:jc w:val="both"/>
              <w:rPr>
                <w:rFonts w:ascii="宋体" w:eastAsia="宋体" w:hAnsi="宋体" w:cs="宋体"/>
                <w:sz w:val="20"/>
              </w:rPr>
            </w:pPr>
            <w:r>
              <w:rPr>
                <w:rFonts w:ascii="宋体" w:eastAsia="宋体" w:hAnsi="宋体" w:cs="宋体"/>
                <w:sz w:val="20"/>
              </w:rPr>
              <w:t>答:尊敬的投资者，您好！</w:t>
            </w:r>
            <w:r>
              <w:rPr>
                <w:rFonts w:ascii="宋体" w:eastAsia="宋体" w:hAnsi="宋体" w:cs="宋体" w:hint="eastAsia"/>
                <w:sz w:val="20"/>
              </w:rPr>
              <w:t>2026年上半年度，公司围绕长期发展战略，持续扩充产品品类、优化产品结构、深化上下游协同合作，核心业务稳健提质，整体经营业绩稳中有进。</w:t>
            </w:r>
          </w:p>
          <w:p w14:paraId="665E3E8F" w14:textId="77777777" w:rsidR="000137FC" w:rsidRDefault="007518B0">
            <w:pPr>
              <w:pStyle w:val="TableParagraph"/>
              <w:spacing w:line="360" w:lineRule="auto"/>
              <w:ind w:firstLine="420"/>
              <w:jc w:val="both"/>
              <w:rPr>
                <w:rFonts w:ascii="宋体" w:eastAsia="宋体" w:hAnsi="宋体" w:cs="宋体"/>
                <w:sz w:val="20"/>
              </w:rPr>
            </w:pPr>
            <w:r>
              <w:rPr>
                <w:rFonts w:ascii="宋体" w:eastAsia="宋体" w:hAnsi="宋体" w:cs="宋体" w:hint="eastAsia"/>
                <w:sz w:val="20"/>
              </w:rPr>
              <w:t>2026年上半年，公司实现营业总收入31,202.80万元，同比增长9.30%；实现归属于母公司所有者的净利润588.71万元，同比增长8.07%。</w:t>
            </w:r>
            <w:r>
              <w:rPr>
                <w:rFonts w:ascii="宋体" w:eastAsia="宋体" w:hAnsi="宋体" w:cs="宋体"/>
                <w:sz w:val="20"/>
              </w:rPr>
              <w:t>感谢您的关注！</w:t>
            </w:r>
          </w:p>
          <w:p w14:paraId="60D91211" w14:textId="77777777" w:rsidR="000137FC" w:rsidRDefault="000137FC">
            <w:pPr>
              <w:pStyle w:val="TableParagraph"/>
              <w:spacing w:line="360" w:lineRule="auto"/>
              <w:jc w:val="both"/>
              <w:rPr>
                <w:rFonts w:ascii="宋体" w:eastAsia="宋体" w:hAnsi="宋体" w:cs="宋体"/>
                <w:sz w:val="20"/>
              </w:rPr>
            </w:pPr>
          </w:p>
          <w:p w14:paraId="344B4766" w14:textId="77777777" w:rsidR="000137FC" w:rsidRDefault="007518B0">
            <w:pPr>
              <w:pStyle w:val="TableParagraph"/>
              <w:spacing w:line="360" w:lineRule="auto"/>
              <w:ind w:firstLine="420"/>
              <w:jc w:val="both"/>
              <w:rPr>
                <w:rFonts w:ascii="宋体" w:eastAsia="宋体" w:hAnsi="宋体" w:cs="宋体"/>
                <w:b/>
                <w:bCs/>
                <w:sz w:val="20"/>
              </w:rPr>
            </w:pPr>
            <w:r>
              <w:rPr>
                <w:rFonts w:ascii="宋体" w:eastAsia="宋体" w:hAnsi="宋体" w:cs="宋体" w:hint="eastAsia"/>
                <w:b/>
                <w:bCs/>
                <w:sz w:val="20"/>
                <w:lang w:val="en-US"/>
              </w:rPr>
              <w:t>2</w:t>
            </w:r>
            <w:r>
              <w:rPr>
                <w:rFonts w:ascii="宋体" w:eastAsia="宋体" w:hAnsi="宋体" w:cs="宋体" w:hint="eastAsia"/>
                <w:b/>
                <w:bCs/>
                <w:sz w:val="20"/>
              </w:rPr>
              <w:t xml:space="preserve">. </w:t>
            </w:r>
            <w:r>
              <w:rPr>
                <w:rFonts w:ascii="宋体" w:eastAsia="宋体" w:hAnsi="宋体" w:cs="宋体"/>
                <w:b/>
                <w:bCs/>
                <w:sz w:val="20"/>
              </w:rPr>
              <w:t>2026年</w:t>
            </w:r>
            <w:r>
              <w:rPr>
                <w:rFonts w:ascii="宋体" w:eastAsia="宋体" w:hAnsi="宋体" w:cs="宋体" w:hint="eastAsia"/>
                <w:b/>
                <w:bCs/>
                <w:sz w:val="20"/>
              </w:rPr>
              <w:t>前二季度的</w:t>
            </w:r>
            <w:r>
              <w:rPr>
                <w:rFonts w:ascii="宋体" w:eastAsia="宋体" w:hAnsi="宋体" w:cs="宋体"/>
                <w:b/>
                <w:bCs/>
                <w:sz w:val="20"/>
              </w:rPr>
              <w:t>上游代工产能情况如何？对公司</w:t>
            </w:r>
            <w:r>
              <w:rPr>
                <w:rFonts w:ascii="宋体" w:eastAsia="宋体" w:hAnsi="宋体" w:cs="宋体" w:hint="eastAsia"/>
                <w:b/>
                <w:bCs/>
                <w:sz w:val="20"/>
              </w:rPr>
              <w:t>是否产生</w:t>
            </w:r>
            <w:r>
              <w:rPr>
                <w:rFonts w:ascii="宋体" w:eastAsia="宋体" w:hAnsi="宋体" w:cs="宋体"/>
                <w:b/>
                <w:bCs/>
                <w:sz w:val="20"/>
              </w:rPr>
              <w:t>影响？</w:t>
            </w:r>
          </w:p>
          <w:p w14:paraId="0EBB70E9" w14:textId="77777777" w:rsidR="000137FC" w:rsidRDefault="007518B0">
            <w:pPr>
              <w:pStyle w:val="TableParagraph"/>
              <w:spacing w:line="360" w:lineRule="auto"/>
              <w:ind w:firstLine="420"/>
              <w:jc w:val="both"/>
              <w:rPr>
                <w:rFonts w:ascii="宋体" w:eastAsia="宋体" w:hAnsi="宋体" w:cs="宋体"/>
                <w:sz w:val="20"/>
              </w:rPr>
            </w:pPr>
            <w:r>
              <w:rPr>
                <w:rFonts w:ascii="宋体" w:eastAsia="宋体" w:hAnsi="宋体" w:cs="宋体"/>
                <w:sz w:val="20"/>
              </w:rPr>
              <w:lastRenderedPageBreak/>
              <w:t>答:尊敬的投资者，您好！</w:t>
            </w:r>
            <w:r>
              <w:rPr>
                <w:rFonts w:ascii="宋体" w:eastAsia="宋体" w:hAnsi="宋体" w:cs="宋体" w:hint="eastAsia"/>
                <w:sz w:val="20"/>
              </w:rPr>
              <w:t>2026年上半年，受AI</w:t>
            </w:r>
            <w:proofErr w:type="gramStart"/>
            <w:r>
              <w:rPr>
                <w:rFonts w:ascii="宋体" w:eastAsia="宋体" w:hAnsi="宋体" w:cs="宋体" w:hint="eastAsia"/>
                <w:sz w:val="20"/>
              </w:rPr>
              <w:t>算力需求</w:t>
            </w:r>
            <w:proofErr w:type="gramEnd"/>
            <w:r>
              <w:rPr>
                <w:rFonts w:ascii="宋体" w:eastAsia="宋体" w:hAnsi="宋体" w:cs="宋体" w:hint="eastAsia"/>
                <w:sz w:val="20"/>
              </w:rPr>
              <w:t>快速扩张影响，行业上游供应链的产能整体趋紧。面对外部供给压力，公司积极应对，通过推进供应商多元化布局，持续优化产能分配策略，并基于销售预测做好产能预留，</w:t>
            </w:r>
            <w:r>
              <w:rPr>
                <w:rFonts w:ascii="宋体" w:eastAsia="宋体" w:hAnsi="宋体" w:cs="宋体" w:hint="eastAsia"/>
                <w:sz w:val="20"/>
                <w:lang w:val="en-US"/>
              </w:rPr>
              <w:t>以此</w:t>
            </w:r>
            <w:r>
              <w:rPr>
                <w:rFonts w:ascii="宋体" w:eastAsia="宋体" w:hAnsi="宋体" w:cs="宋体" w:hint="eastAsia"/>
                <w:sz w:val="20"/>
              </w:rPr>
              <w:t>对冲上游产能波动带来的风险，强化供应链稳定性。</w:t>
            </w:r>
            <w:r>
              <w:rPr>
                <w:rFonts w:ascii="宋体" w:eastAsia="宋体" w:hAnsi="宋体" w:cs="宋体"/>
                <w:sz w:val="20"/>
              </w:rPr>
              <w:t>感谢您的关注！</w:t>
            </w:r>
          </w:p>
          <w:p w14:paraId="1B61705A" w14:textId="77777777" w:rsidR="000137FC" w:rsidRDefault="000137FC">
            <w:pPr>
              <w:pStyle w:val="TableParagraph"/>
              <w:spacing w:line="360" w:lineRule="auto"/>
              <w:ind w:firstLine="420"/>
              <w:jc w:val="both"/>
              <w:rPr>
                <w:rFonts w:ascii="宋体" w:eastAsia="宋体" w:hAnsi="宋体" w:cs="宋体"/>
                <w:sz w:val="20"/>
              </w:rPr>
            </w:pPr>
          </w:p>
          <w:p w14:paraId="47E7420F" w14:textId="77777777" w:rsidR="000137FC" w:rsidRDefault="007518B0">
            <w:pPr>
              <w:pStyle w:val="TableParagraph"/>
              <w:spacing w:line="360" w:lineRule="auto"/>
              <w:ind w:firstLine="420"/>
              <w:jc w:val="both"/>
              <w:rPr>
                <w:rFonts w:ascii="宋体" w:eastAsia="宋体" w:hAnsi="宋体" w:cs="宋体"/>
                <w:b/>
                <w:bCs/>
                <w:sz w:val="20"/>
              </w:rPr>
            </w:pPr>
            <w:r>
              <w:rPr>
                <w:rFonts w:ascii="宋体" w:eastAsia="宋体" w:hAnsi="宋体" w:cs="宋体" w:hint="eastAsia"/>
                <w:b/>
                <w:bCs/>
                <w:sz w:val="20"/>
                <w:lang w:val="en-US"/>
              </w:rPr>
              <w:t>3</w:t>
            </w:r>
            <w:r>
              <w:rPr>
                <w:rFonts w:ascii="宋体" w:eastAsia="宋体" w:hAnsi="宋体" w:cs="宋体" w:hint="eastAsia"/>
                <w:b/>
                <w:bCs/>
                <w:sz w:val="20"/>
              </w:rPr>
              <w:t>.</w:t>
            </w:r>
            <w:r>
              <w:rPr>
                <w:rFonts w:ascii="宋体" w:eastAsia="宋体" w:hAnsi="宋体" w:cs="宋体"/>
                <w:b/>
                <w:bCs/>
                <w:sz w:val="20"/>
              </w:rPr>
              <w:t>公司如何优化管理产业链条，以应对当前行业环境？</w:t>
            </w:r>
          </w:p>
          <w:p w14:paraId="3581FA22" w14:textId="77777777" w:rsidR="000137FC" w:rsidRDefault="007518B0">
            <w:pPr>
              <w:pStyle w:val="TableParagraph"/>
              <w:spacing w:line="360" w:lineRule="auto"/>
              <w:ind w:firstLine="420"/>
              <w:jc w:val="both"/>
              <w:rPr>
                <w:rFonts w:ascii="宋体" w:eastAsia="宋体" w:hAnsi="宋体" w:cs="宋体"/>
                <w:sz w:val="20"/>
              </w:rPr>
            </w:pPr>
            <w:r>
              <w:rPr>
                <w:rFonts w:ascii="宋体" w:eastAsia="宋体" w:hAnsi="宋体" w:cs="宋体"/>
                <w:sz w:val="20"/>
              </w:rPr>
              <w:t>答:尊敬的投资者，您好！</w:t>
            </w:r>
            <w:r>
              <w:rPr>
                <w:rFonts w:ascii="宋体" w:eastAsia="宋体" w:hAnsi="宋体" w:cs="宋体" w:hint="eastAsia"/>
                <w:sz w:val="20"/>
              </w:rPr>
              <w:t>为应对行业产能</w:t>
            </w:r>
            <w:r>
              <w:rPr>
                <w:rFonts w:ascii="宋体" w:eastAsia="宋体" w:hAnsi="宋体" w:cs="宋体" w:hint="eastAsia"/>
                <w:sz w:val="20"/>
                <w:lang w:val="en-US"/>
              </w:rPr>
              <w:t>阶段性趋紧的变化</w:t>
            </w:r>
            <w:r>
              <w:rPr>
                <w:rFonts w:ascii="宋体" w:eastAsia="宋体" w:hAnsi="宋体" w:cs="宋体" w:hint="eastAsia"/>
                <w:sz w:val="20"/>
              </w:rPr>
              <w:t>，公司将积极采取以下举措：</w:t>
            </w:r>
          </w:p>
          <w:p w14:paraId="1A634E75" w14:textId="77777777" w:rsidR="000137FC" w:rsidRDefault="007518B0">
            <w:pPr>
              <w:pStyle w:val="TableParagraph"/>
              <w:spacing w:line="360" w:lineRule="auto"/>
              <w:ind w:firstLine="420"/>
              <w:jc w:val="both"/>
              <w:rPr>
                <w:rFonts w:ascii="宋体" w:eastAsia="宋体" w:hAnsi="宋体" w:cs="宋体"/>
                <w:sz w:val="20"/>
              </w:rPr>
            </w:pPr>
            <w:r>
              <w:rPr>
                <w:rFonts w:ascii="宋体" w:eastAsia="宋体" w:hAnsi="宋体" w:cs="宋体" w:hint="eastAsia"/>
                <w:sz w:val="20"/>
              </w:rPr>
              <w:t>其一，客户深度协同：深化与头部面板厂及终端品牌的战略合作，通过联合研发与产能预留机制，提升需求能见度及确定性；</w:t>
            </w:r>
          </w:p>
          <w:p w14:paraId="6EC5A742" w14:textId="77777777" w:rsidR="000137FC" w:rsidRDefault="007518B0">
            <w:pPr>
              <w:pStyle w:val="TableParagraph"/>
              <w:spacing w:line="360" w:lineRule="auto"/>
              <w:ind w:firstLine="420"/>
              <w:jc w:val="both"/>
              <w:rPr>
                <w:rFonts w:ascii="宋体" w:eastAsia="宋体" w:hAnsi="宋体" w:cs="宋体"/>
                <w:sz w:val="20"/>
              </w:rPr>
            </w:pPr>
            <w:r>
              <w:rPr>
                <w:rFonts w:ascii="宋体" w:eastAsia="宋体" w:hAnsi="宋体" w:cs="宋体" w:hint="eastAsia"/>
                <w:sz w:val="20"/>
              </w:rPr>
              <w:t>其二，供应链韧性建设：推进供应商多元化布局，优化产能分配策略，并积极与晶</w:t>
            </w:r>
            <w:proofErr w:type="gramStart"/>
            <w:r>
              <w:rPr>
                <w:rFonts w:ascii="宋体" w:eastAsia="宋体" w:hAnsi="宋体" w:cs="宋体" w:hint="eastAsia"/>
                <w:sz w:val="20"/>
              </w:rPr>
              <w:t>圆厂协商</w:t>
            </w:r>
            <w:proofErr w:type="gramEnd"/>
            <w:r>
              <w:rPr>
                <w:rFonts w:ascii="宋体" w:eastAsia="宋体" w:hAnsi="宋体" w:cs="宋体" w:hint="eastAsia"/>
                <w:sz w:val="20"/>
              </w:rPr>
              <w:t>长期产能保障协议，以抵御上游产能波动风险。</w:t>
            </w:r>
          </w:p>
          <w:p w14:paraId="00CBF070" w14:textId="77777777" w:rsidR="000137FC" w:rsidRDefault="007518B0">
            <w:pPr>
              <w:pStyle w:val="TableParagraph"/>
              <w:spacing w:line="360" w:lineRule="auto"/>
              <w:ind w:firstLine="420"/>
              <w:jc w:val="both"/>
              <w:rPr>
                <w:rFonts w:ascii="宋体" w:eastAsia="宋体" w:hAnsi="宋体" w:cs="宋体"/>
                <w:sz w:val="20"/>
                <w:lang w:val="en-US"/>
              </w:rPr>
            </w:pPr>
            <w:r>
              <w:rPr>
                <w:rFonts w:ascii="宋体" w:eastAsia="宋体" w:hAnsi="宋体" w:cs="宋体" w:hint="eastAsia"/>
                <w:sz w:val="20"/>
                <w:lang w:val="en-US"/>
              </w:rPr>
              <w:t>未来，公司将持续关注产业链动态，进一步强化产业链条管理能力，以期实现合理成本管控、保障稳定量产交付。</w:t>
            </w:r>
            <w:r>
              <w:rPr>
                <w:rFonts w:ascii="宋体" w:eastAsia="宋体" w:hAnsi="宋体" w:cs="宋体"/>
                <w:sz w:val="20"/>
              </w:rPr>
              <w:t>感谢您的关注！</w:t>
            </w:r>
          </w:p>
          <w:p w14:paraId="15F0B3E4" w14:textId="77777777" w:rsidR="000137FC" w:rsidRDefault="000137FC">
            <w:pPr>
              <w:pStyle w:val="TableParagraph"/>
              <w:spacing w:line="360" w:lineRule="auto"/>
              <w:ind w:firstLine="420"/>
              <w:jc w:val="both"/>
              <w:rPr>
                <w:rFonts w:ascii="宋体" w:eastAsia="宋体" w:hAnsi="宋体" w:cs="宋体"/>
                <w:sz w:val="20"/>
              </w:rPr>
            </w:pPr>
          </w:p>
          <w:p w14:paraId="72384685" w14:textId="77777777" w:rsidR="000137FC" w:rsidRDefault="007518B0">
            <w:pPr>
              <w:pStyle w:val="TableParagraph"/>
              <w:spacing w:line="360" w:lineRule="auto"/>
              <w:ind w:firstLine="420"/>
              <w:jc w:val="both"/>
              <w:rPr>
                <w:rFonts w:ascii="宋体" w:eastAsia="宋体" w:hAnsi="宋体" w:cs="宋体"/>
                <w:b/>
                <w:bCs/>
                <w:sz w:val="20"/>
              </w:rPr>
            </w:pPr>
            <w:r>
              <w:rPr>
                <w:rFonts w:ascii="宋体" w:eastAsia="宋体" w:hAnsi="宋体" w:cs="宋体" w:hint="eastAsia"/>
                <w:b/>
                <w:bCs/>
                <w:sz w:val="20"/>
                <w:lang w:val="en-US"/>
              </w:rPr>
              <w:t>4</w:t>
            </w:r>
            <w:r>
              <w:rPr>
                <w:rFonts w:ascii="宋体" w:eastAsia="宋体" w:hAnsi="宋体" w:cs="宋体" w:hint="eastAsia"/>
                <w:b/>
                <w:bCs/>
                <w:sz w:val="20"/>
              </w:rPr>
              <w:t xml:space="preserve">. </w:t>
            </w:r>
            <w:r>
              <w:rPr>
                <w:rFonts w:ascii="宋体" w:eastAsia="宋体" w:hAnsi="宋体" w:cs="宋体"/>
                <w:b/>
                <w:bCs/>
                <w:sz w:val="20"/>
              </w:rPr>
              <w:t>请介绍公司2026 年下半年度的主业经营规划？</w:t>
            </w:r>
          </w:p>
          <w:p w14:paraId="2757DF89" w14:textId="77777777" w:rsidR="000137FC" w:rsidRDefault="007518B0">
            <w:pPr>
              <w:pStyle w:val="TableParagraph"/>
              <w:spacing w:line="360" w:lineRule="auto"/>
              <w:ind w:firstLine="420"/>
              <w:jc w:val="both"/>
              <w:rPr>
                <w:rFonts w:ascii="宋体" w:eastAsia="宋体" w:hAnsi="宋体" w:cs="宋体"/>
                <w:sz w:val="20"/>
              </w:rPr>
            </w:pPr>
            <w:r>
              <w:rPr>
                <w:rFonts w:ascii="宋体" w:eastAsia="宋体" w:hAnsi="宋体" w:cs="宋体"/>
                <w:sz w:val="20"/>
              </w:rPr>
              <w:t>答:尊敬的投资者，您好！</w:t>
            </w:r>
            <w:r>
              <w:rPr>
                <w:rFonts w:ascii="宋体" w:eastAsia="宋体" w:hAnsi="宋体" w:cs="宋体" w:hint="eastAsia"/>
                <w:sz w:val="20"/>
              </w:rPr>
              <w:t>当前，</w:t>
            </w:r>
            <w:r>
              <w:rPr>
                <w:rFonts w:ascii="宋体" w:eastAsia="宋体" w:hAnsi="宋体" w:cs="宋体"/>
                <w:sz w:val="20"/>
              </w:rPr>
              <w:t>全球显示芯片行业经历</w:t>
            </w:r>
            <w:r>
              <w:rPr>
                <w:rFonts w:ascii="宋体" w:eastAsia="宋体" w:hAnsi="宋体" w:cs="宋体" w:hint="eastAsia"/>
                <w:sz w:val="20"/>
              </w:rPr>
              <w:t>周期性</w:t>
            </w:r>
            <w:r>
              <w:rPr>
                <w:rFonts w:ascii="宋体" w:eastAsia="宋体" w:hAnsi="宋体" w:cs="宋体"/>
                <w:sz w:val="20"/>
              </w:rPr>
              <w:t>深度调整后，</w:t>
            </w:r>
            <w:r>
              <w:rPr>
                <w:rFonts w:ascii="宋体" w:eastAsia="宋体" w:hAnsi="宋体" w:cs="宋体" w:hint="eastAsia"/>
                <w:sz w:val="20"/>
              </w:rPr>
              <w:t>呈现</w:t>
            </w:r>
            <w:r>
              <w:rPr>
                <w:rFonts w:ascii="宋体" w:eastAsia="宋体" w:hAnsi="宋体" w:cs="宋体"/>
                <w:sz w:val="20"/>
              </w:rPr>
              <w:t>温和复苏</w:t>
            </w:r>
            <w:r>
              <w:rPr>
                <w:rFonts w:ascii="宋体" w:eastAsia="宋体" w:hAnsi="宋体" w:cs="宋体" w:hint="eastAsia"/>
                <w:sz w:val="20"/>
              </w:rPr>
              <w:t>态势及</w:t>
            </w:r>
            <w:r>
              <w:rPr>
                <w:rFonts w:ascii="宋体" w:eastAsia="宋体" w:hAnsi="宋体" w:cs="宋体"/>
                <w:sz w:val="20"/>
              </w:rPr>
              <w:t>结构性增长</w:t>
            </w:r>
            <w:r>
              <w:rPr>
                <w:rFonts w:ascii="宋体" w:eastAsia="宋体" w:hAnsi="宋体" w:cs="宋体" w:hint="eastAsia"/>
                <w:sz w:val="20"/>
              </w:rPr>
              <w:t>特性。</w:t>
            </w:r>
          </w:p>
          <w:p w14:paraId="3A827266" w14:textId="6991F46D" w:rsidR="000137FC" w:rsidRDefault="007518B0" w:rsidP="007518B0">
            <w:pPr>
              <w:pStyle w:val="TableParagraph"/>
              <w:spacing w:line="360" w:lineRule="auto"/>
              <w:ind w:firstLine="420"/>
              <w:jc w:val="both"/>
              <w:rPr>
                <w:rFonts w:ascii="宋体" w:eastAsia="宋体" w:hAnsi="宋体" w:cs="宋体"/>
                <w:sz w:val="20"/>
              </w:rPr>
            </w:pPr>
            <w:r>
              <w:rPr>
                <w:rFonts w:ascii="宋体" w:eastAsia="宋体" w:hAnsi="宋体" w:cs="宋体" w:hint="eastAsia"/>
                <w:sz w:val="20"/>
              </w:rPr>
              <w:t>为把握该等市场机遇窗口期，公司将围绕“高端显示芯片国产化替代”进行主业的拓展布局，持续打磨优化智能手机AMOLED驱动芯片、面向</w:t>
            </w:r>
            <w:proofErr w:type="gramStart"/>
            <w:r>
              <w:rPr>
                <w:rFonts w:ascii="宋体" w:eastAsia="宋体" w:hAnsi="宋体" w:cs="宋体" w:hint="eastAsia"/>
                <w:sz w:val="20"/>
              </w:rPr>
              <w:t>车载与</w:t>
            </w:r>
            <w:proofErr w:type="gramEnd"/>
            <w:r>
              <w:rPr>
                <w:rFonts w:ascii="宋体" w:eastAsia="宋体" w:hAnsi="宋体" w:cs="宋体" w:hint="eastAsia"/>
                <w:sz w:val="20"/>
              </w:rPr>
              <w:t>大尺寸电视的时序控制芯片、</w:t>
            </w:r>
            <w:proofErr w:type="gramStart"/>
            <w:r>
              <w:rPr>
                <w:rFonts w:ascii="宋体" w:eastAsia="宋体" w:hAnsi="宋体" w:cs="宋体" w:hint="eastAsia"/>
                <w:sz w:val="20"/>
              </w:rPr>
              <w:t>微显示</w:t>
            </w:r>
            <w:proofErr w:type="gramEnd"/>
            <w:r>
              <w:rPr>
                <w:rFonts w:ascii="宋体" w:eastAsia="宋体" w:hAnsi="宋体" w:cs="宋体" w:hint="eastAsia"/>
                <w:sz w:val="20"/>
              </w:rPr>
              <w:t>等高端产品，夯实核心竞争力；并把握下游面板厂商向高</w:t>
            </w:r>
            <w:proofErr w:type="gramStart"/>
            <w:r>
              <w:rPr>
                <w:rFonts w:ascii="宋体" w:eastAsia="宋体" w:hAnsi="宋体" w:cs="宋体" w:hint="eastAsia"/>
                <w:sz w:val="20"/>
              </w:rPr>
              <w:t>世代产线切换</w:t>
            </w:r>
            <w:proofErr w:type="gramEnd"/>
            <w:r>
              <w:rPr>
                <w:rFonts w:ascii="宋体" w:eastAsia="宋体" w:hAnsi="宋体" w:cs="宋体" w:hint="eastAsia"/>
                <w:sz w:val="20"/>
              </w:rPr>
              <w:t>的行业契机，稳步</w:t>
            </w:r>
            <w:proofErr w:type="gramStart"/>
            <w:r>
              <w:rPr>
                <w:rFonts w:ascii="宋体" w:eastAsia="宋体" w:hAnsi="宋体" w:cs="宋体" w:hint="eastAsia"/>
                <w:sz w:val="20"/>
              </w:rPr>
              <w:t>推进产线适配</w:t>
            </w:r>
            <w:proofErr w:type="gramEnd"/>
            <w:r>
              <w:rPr>
                <w:rFonts w:ascii="宋体" w:eastAsia="宋体" w:hAnsi="宋体" w:cs="宋体" w:hint="eastAsia"/>
                <w:sz w:val="20"/>
              </w:rPr>
              <w:t>及工艺优化，培育发展新动能，推动公司主业高质量发展。</w:t>
            </w:r>
            <w:r>
              <w:rPr>
                <w:rFonts w:ascii="宋体" w:eastAsia="宋体" w:hAnsi="宋体" w:cs="宋体"/>
                <w:sz w:val="20"/>
              </w:rPr>
              <w:t>感谢您的关注！</w:t>
            </w:r>
          </w:p>
          <w:p w14:paraId="5A1A4079" w14:textId="77777777" w:rsidR="000137FC" w:rsidRDefault="000137FC">
            <w:pPr>
              <w:pStyle w:val="TableParagraph"/>
              <w:spacing w:line="360" w:lineRule="auto"/>
              <w:ind w:firstLine="420"/>
              <w:jc w:val="both"/>
              <w:rPr>
                <w:rFonts w:ascii="宋体" w:eastAsia="宋体" w:hAnsi="宋体" w:cs="宋体"/>
                <w:sz w:val="20"/>
              </w:rPr>
            </w:pPr>
          </w:p>
          <w:p w14:paraId="5FAD970D" w14:textId="77777777" w:rsidR="000137FC" w:rsidRDefault="007518B0">
            <w:pPr>
              <w:pStyle w:val="TableParagraph"/>
              <w:spacing w:line="360" w:lineRule="auto"/>
              <w:ind w:firstLine="420"/>
              <w:jc w:val="both"/>
              <w:rPr>
                <w:rFonts w:ascii="宋体" w:eastAsia="宋体" w:hAnsi="宋体" w:cs="宋体"/>
                <w:b/>
                <w:bCs/>
                <w:sz w:val="20"/>
              </w:rPr>
            </w:pPr>
            <w:r>
              <w:rPr>
                <w:rFonts w:ascii="宋体" w:eastAsia="宋体" w:hAnsi="宋体" w:cs="宋体" w:hint="eastAsia"/>
                <w:b/>
                <w:bCs/>
                <w:sz w:val="20"/>
                <w:lang w:val="en-US"/>
              </w:rPr>
              <w:t>5</w:t>
            </w:r>
            <w:r>
              <w:rPr>
                <w:rFonts w:ascii="宋体" w:eastAsia="宋体" w:hAnsi="宋体" w:cs="宋体" w:hint="eastAsia"/>
                <w:b/>
                <w:bCs/>
                <w:sz w:val="20"/>
              </w:rPr>
              <w:t>.公司2026半年报报告期内的研发进展如何？</w:t>
            </w:r>
          </w:p>
          <w:p w14:paraId="07540FD1" w14:textId="7B6FCE35" w:rsidR="000137FC" w:rsidRDefault="007518B0" w:rsidP="0030072E">
            <w:pPr>
              <w:pStyle w:val="TableParagraph"/>
              <w:spacing w:line="360" w:lineRule="auto"/>
              <w:ind w:firstLine="420"/>
              <w:jc w:val="both"/>
              <w:rPr>
                <w:rFonts w:ascii="宋体" w:eastAsia="宋体" w:hAnsi="宋体" w:cs="宋体"/>
                <w:sz w:val="20"/>
              </w:rPr>
            </w:pPr>
            <w:r>
              <w:rPr>
                <w:rFonts w:ascii="宋体" w:eastAsia="宋体" w:hAnsi="宋体" w:cs="宋体"/>
                <w:sz w:val="20"/>
              </w:rPr>
              <w:t>答:尊敬的投资者，您好！</w:t>
            </w:r>
            <w:r>
              <w:rPr>
                <w:rFonts w:ascii="宋体" w:eastAsia="宋体" w:hAnsi="宋体" w:cs="宋体" w:hint="eastAsia"/>
                <w:sz w:val="20"/>
              </w:rPr>
              <w:t>报告期内，公司始终紧跟行业技术迭代趋势与下游市场需求，持续加大研发投入、夯实核心技术壁垒，稳步推进技术预研、产品迭代与项目落地工作。公司现阶段在</w:t>
            </w:r>
            <w:proofErr w:type="gramStart"/>
            <w:r>
              <w:rPr>
                <w:rFonts w:ascii="宋体" w:eastAsia="宋体" w:hAnsi="宋体" w:cs="宋体" w:hint="eastAsia"/>
                <w:sz w:val="20"/>
              </w:rPr>
              <w:t>研</w:t>
            </w:r>
            <w:proofErr w:type="gramEnd"/>
            <w:r>
              <w:rPr>
                <w:rFonts w:ascii="宋体" w:eastAsia="宋体" w:hAnsi="宋体" w:cs="宋体" w:hint="eastAsia"/>
                <w:sz w:val="20"/>
              </w:rPr>
              <w:t>项目共计</w:t>
            </w:r>
            <w:r>
              <w:rPr>
                <w:rFonts w:ascii="宋体" w:eastAsia="宋体" w:hAnsi="宋体" w:cs="宋体"/>
                <w:sz w:val="20"/>
              </w:rPr>
              <w:t>21项，整体聚焦高分辨率、高集成度、低功耗的行业技术发展方向，技术壁垒与研发含金量持续提升</w:t>
            </w:r>
            <w:r>
              <w:rPr>
                <w:rFonts w:ascii="宋体" w:eastAsia="宋体" w:hAnsi="宋体" w:cs="宋体" w:hint="eastAsia"/>
                <w:sz w:val="20"/>
              </w:rPr>
              <w:t>。报告期内公司新增四项核心技术，研发技术实力持续提升。</w:t>
            </w:r>
            <w:r>
              <w:rPr>
                <w:rFonts w:ascii="宋体" w:eastAsia="宋体" w:hAnsi="宋体" w:cs="宋体"/>
                <w:sz w:val="20"/>
              </w:rPr>
              <w:t>感谢您的关注！</w:t>
            </w:r>
          </w:p>
          <w:p w14:paraId="6665B000" w14:textId="77777777" w:rsidR="000137FC" w:rsidRDefault="007518B0">
            <w:pPr>
              <w:pStyle w:val="TableParagraph"/>
              <w:spacing w:line="360" w:lineRule="auto"/>
              <w:ind w:firstLine="420"/>
              <w:jc w:val="both"/>
              <w:rPr>
                <w:rFonts w:ascii="宋体" w:eastAsia="宋体" w:hAnsi="宋体" w:cs="宋体"/>
                <w:b/>
                <w:bCs/>
                <w:sz w:val="20"/>
              </w:rPr>
            </w:pPr>
            <w:r>
              <w:rPr>
                <w:rFonts w:ascii="宋体" w:eastAsia="宋体" w:hAnsi="宋体" w:cs="宋体" w:hint="eastAsia"/>
                <w:b/>
                <w:bCs/>
                <w:sz w:val="20"/>
                <w:lang w:val="en-US"/>
              </w:rPr>
              <w:t>6</w:t>
            </w:r>
            <w:r>
              <w:rPr>
                <w:rFonts w:ascii="宋体" w:eastAsia="宋体" w:hAnsi="宋体" w:cs="宋体" w:hint="eastAsia"/>
                <w:b/>
                <w:bCs/>
                <w:sz w:val="20"/>
              </w:rPr>
              <w:t xml:space="preserve">. </w:t>
            </w:r>
            <w:r>
              <w:rPr>
                <w:rFonts w:ascii="宋体" w:eastAsia="宋体" w:hAnsi="宋体" w:cs="宋体"/>
                <w:b/>
                <w:bCs/>
                <w:sz w:val="20"/>
              </w:rPr>
              <w:t>公司将如何布局</w:t>
            </w:r>
            <w:r>
              <w:rPr>
                <w:rFonts w:ascii="宋体" w:eastAsia="宋体" w:hAnsi="宋体" w:cs="宋体" w:hint="eastAsia"/>
                <w:b/>
                <w:bCs/>
                <w:sz w:val="20"/>
              </w:rPr>
              <w:t>后续的</w:t>
            </w:r>
            <w:r>
              <w:rPr>
                <w:rFonts w:ascii="宋体" w:eastAsia="宋体" w:hAnsi="宋体" w:cs="宋体"/>
                <w:b/>
                <w:bCs/>
                <w:sz w:val="20"/>
              </w:rPr>
              <w:t>研发方向？</w:t>
            </w:r>
          </w:p>
          <w:p w14:paraId="4A4C81BE" w14:textId="77777777" w:rsidR="000137FC" w:rsidRDefault="007518B0">
            <w:pPr>
              <w:pStyle w:val="TableParagraph"/>
              <w:spacing w:line="360" w:lineRule="auto"/>
              <w:ind w:firstLine="420"/>
              <w:jc w:val="both"/>
              <w:rPr>
                <w:rFonts w:ascii="宋体" w:eastAsia="宋体" w:hAnsi="宋体" w:cs="宋体"/>
                <w:sz w:val="20"/>
              </w:rPr>
            </w:pPr>
            <w:r>
              <w:rPr>
                <w:rFonts w:ascii="宋体" w:eastAsia="宋体" w:hAnsi="宋体" w:cs="宋体"/>
                <w:sz w:val="20"/>
              </w:rPr>
              <w:t>答:尊敬的投资者，您好！</w:t>
            </w:r>
            <w:r>
              <w:rPr>
                <w:rFonts w:ascii="宋体" w:eastAsia="宋体" w:hAnsi="宋体" w:cs="宋体" w:hint="eastAsia"/>
                <w:sz w:val="20"/>
              </w:rPr>
              <w:t>公司后续研发工作主要围绕两大主线开展：</w:t>
            </w:r>
          </w:p>
          <w:p w14:paraId="636B8076" w14:textId="77777777" w:rsidR="000137FC" w:rsidRDefault="007518B0">
            <w:pPr>
              <w:pStyle w:val="TableParagraph"/>
              <w:spacing w:line="360" w:lineRule="auto"/>
              <w:ind w:firstLine="420"/>
              <w:jc w:val="both"/>
              <w:rPr>
                <w:rFonts w:ascii="宋体" w:eastAsia="宋体" w:hAnsi="宋体" w:cs="宋体"/>
                <w:sz w:val="20"/>
              </w:rPr>
            </w:pPr>
            <w:r>
              <w:rPr>
                <w:rFonts w:ascii="宋体" w:eastAsia="宋体" w:hAnsi="宋体" w:cs="宋体" w:hint="eastAsia"/>
                <w:sz w:val="20"/>
              </w:rPr>
              <w:lastRenderedPageBreak/>
              <w:t>第一条，对适用于消费电子的产品结构进行迭代升级。公司将持续开发、优化TDDI、AMOLED、超高清大尺寸LCD、Micro LED等显示技术，通过高品质产品供给进一步提升市场份额，顺应消费提质升级趋势，助力国产消费电子供需再平衡。</w:t>
            </w:r>
          </w:p>
          <w:p w14:paraId="0F8FEA21" w14:textId="393CEE84" w:rsidR="000137FC" w:rsidRDefault="007518B0" w:rsidP="00D1248E">
            <w:pPr>
              <w:pStyle w:val="TableParagraph"/>
              <w:spacing w:line="360" w:lineRule="auto"/>
              <w:ind w:firstLine="420"/>
              <w:jc w:val="both"/>
              <w:rPr>
                <w:rFonts w:ascii="宋体" w:eastAsia="宋体" w:hAnsi="宋体" w:cs="宋体"/>
                <w:sz w:val="20"/>
              </w:rPr>
            </w:pPr>
            <w:r>
              <w:rPr>
                <w:rFonts w:ascii="宋体" w:eastAsia="宋体" w:hAnsi="宋体" w:cs="宋体" w:hint="eastAsia"/>
                <w:sz w:val="20"/>
              </w:rPr>
              <w:t>第二条，在稳固传统消费电子基本盘的同时，大力拓展工控、</w:t>
            </w:r>
            <w:proofErr w:type="gramStart"/>
            <w:r>
              <w:rPr>
                <w:rFonts w:ascii="宋体" w:eastAsia="宋体" w:hAnsi="宋体" w:cs="宋体" w:hint="eastAsia"/>
                <w:sz w:val="20"/>
              </w:rPr>
              <w:t>车载等</w:t>
            </w:r>
            <w:proofErr w:type="gramEnd"/>
            <w:r>
              <w:rPr>
                <w:rFonts w:ascii="宋体" w:eastAsia="宋体" w:hAnsi="宋体" w:cs="宋体" w:hint="eastAsia"/>
                <w:sz w:val="20"/>
              </w:rPr>
              <w:t>对宏观经济波动相对不敏感的“长坡厚雪”赛道，平滑周期波动，增强公司的经营韧性。</w:t>
            </w:r>
            <w:r>
              <w:rPr>
                <w:rFonts w:ascii="宋体" w:eastAsia="宋体" w:hAnsi="宋体" w:cs="宋体"/>
                <w:sz w:val="20"/>
              </w:rPr>
              <w:t>感谢您的关注！</w:t>
            </w:r>
          </w:p>
          <w:p w14:paraId="0B0954EE" w14:textId="77777777" w:rsidR="000137FC" w:rsidRDefault="000137FC">
            <w:pPr>
              <w:pStyle w:val="TableParagraph"/>
              <w:spacing w:line="360" w:lineRule="auto"/>
              <w:ind w:firstLine="420"/>
              <w:jc w:val="both"/>
              <w:rPr>
                <w:rFonts w:ascii="宋体" w:eastAsia="宋体" w:hAnsi="宋体" w:cs="宋体"/>
                <w:sz w:val="20"/>
              </w:rPr>
            </w:pPr>
          </w:p>
          <w:p w14:paraId="55C025EE" w14:textId="59B0E060" w:rsidR="000137FC" w:rsidRDefault="007518B0">
            <w:pPr>
              <w:pStyle w:val="TableParagraph"/>
              <w:spacing w:line="360" w:lineRule="auto"/>
              <w:ind w:firstLine="420"/>
              <w:jc w:val="both"/>
              <w:rPr>
                <w:rFonts w:ascii="宋体" w:eastAsia="宋体" w:hAnsi="宋体" w:cs="宋体"/>
                <w:b/>
                <w:bCs/>
                <w:sz w:val="20"/>
              </w:rPr>
            </w:pPr>
            <w:r>
              <w:rPr>
                <w:rFonts w:ascii="宋体" w:eastAsia="宋体" w:hAnsi="宋体" w:cs="宋体" w:hint="eastAsia"/>
                <w:b/>
                <w:bCs/>
                <w:sz w:val="20"/>
                <w:lang w:val="en-US"/>
              </w:rPr>
              <w:t>7</w:t>
            </w:r>
            <w:r>
              <w:rPr>
                <w:rFonts w:ascii="宋体" w:eastAsia="宋体" w:hAnsi="宋体" w:cs="宋体" w:hint="eastAsia"/>
                <w:b/>
                <w:bCs/>
                <w:sz w:val="20"/>
              </w:rPr>
              <w:t>. 2026年上半年度，</w:t>
            </w:r>
            <w:r w:rsidR="00F87271">
              <w:rPr>
                <w:rFonts w:ascii="宋体" w:eastAsia="宋体" w:hAnsi="宋体" w:cs="宋体"/>
                <w:b/>
                <w:bCs/>
                <w:sz w:val="20"/>
              </w:rPr>
              <w:t>公司采取了哪些股东回报举措</w:t>
            </w:r>
          </w:p>
          <w:p w14:paraId="4AED2DD3" w14:textId="77777777" w:rsidR="000137FC" w:rsidRDefault="007518B0">
            <w:pPr>
              <w:pStyle w:val="TableParagraph"/>
              <w:spacing w:line="360" w:lineRule="auto"/>
              <w:ind w:firstLine="420"/>
              <w:jc w:val="both"/>
              <w:rPr>
                <w:rFonts w:ascii="宋体" w:eastAsia="宋体" w:hAnsi="宋体" w:cs="宋体"/>
                <w:sz w:val="20"/>
              </w:rPr>
            </w:pPr>
            <w:r>
              <w:rPr>
                <w:rFonts w:ascii="宋体" w:eastAsia="宋体" w:hAnsi="宋体" w:cs="宋体"/>
                <w:sz w:val="20"/>
              </w:rPr>
              <w:t>答:尊敬的投资者，您好！</w:t>
            </w:r>
            <w:r>
              <w:rPr>
                <w:rFonts w:ascii="宋体" w:eastAsia="宋体" w:hAnsi="宋体" w:cs="宋体" w:hint="eastAsia"/>
                <w:sz w:val="20"/>
                <w:lang w:val="en-US"/>
              </w:rPr>
              <w:t>报告期内，公司积极响应资本市场“提质增效重回报”相关导向，基于稳健的经营业绩，以现金分红形式切实回馈广大投资者，具体情况如下：</w:t>
            </w:r>
          </w:p>
          <w:p w14:paraId="5F48607C" w14:textId="77777777" w:rsidR="000137FC" w:rsidRDefault="007518B0">
            <w:pPr>
              <w:pStyle w:val="TableParagraph"/>
              <w:spacing w:line="360" w:lineRule="auto"/>
              <w:ind w:firstLine="420"/>
              <w:jc w:val="both"/>
              <w:rPr>
                <w:rFonts w:ascii="宋体" w:eastAsia="宋体" w:hAnsi="宋体" w:cs="宋体"/>
                <w:sz w:val="20"/>
                <w:lang w:val="en-US"/>
              </w:rPr>
            </w:pPr>
            <w:r>
              <w:rPr>
                <w:rFonts w:ascii="宋体" w:eastAsia="宋体" w:hAnsi="宋体" w:cs="宋体" w:hint="eastAsia"/>
                <w:sz w:val="20"/>
                <w:lang w:val="en-US"/>
              </w:rPr>
              <w:t>2026年5月28日，公司2025年年度股东会审议通过了《关于2025年度利润分配预案及2026年中期分红规划的议案》，该方案以实施权益分派股权登记日登记的总股本扣除公司回购专用证券账户中股份为基数分配利润，向全体股东每10股派发现金0.45元（含税），派发现金红利</w:t>
            </w:r>
            <w:r>
              <w:rPr>
                <w:rFonts w:ascii="宋体" w:eastAsia="宋体" w:hAnsi="宋体" w:cs="宋体"/>
                <w:sz w:val="20"/>
                <w:lang w:val="en-US"/>
              </w:rPr>
              <w:t>2,050.02</w:t>
            </w:r>
            <w:r>
              <w:rPr>
                <w:rFonts w:ascii="宋体" w:eastAsia="宋体" w:hAnsi="宋体" w:cs="宋体" w:hint="eastAsia"/>
                <w:sz w:val="20"/>
                <w:lang w:val="en-US"/>
              </w:rPr>
              <w:t>万元（含税），不进行资本公积金转增股本，不送红股；截至目前，该权益分派已实施完毕。</w:t>
            </w:r>
          </w:p>
          <w:p w14:paraId="22001934" w14:textId="77777777" w:rsidR="000137FC" w:rsidRDefault="007518B0">
            <w:pPr>
              <w:pStyle w:val="TableParagraph"/>
              <w:spacing w:line="360" w:lineRule="auto"/>
              <w:ind w:firstLine="420"/>
              <w:jc w:val="both"/>
              <w:rPr>
                <w:rFonts w:ascii="宋体" w:eastAsia="宋体" w:hAnsi="宋体" w:cs="宋体"/>
                <w:sz w:val="20"/>
                <w:lang w:val="en-US"/>
              </w:rPr>
            </w:pPr>
            <w:r>
              <w:rPr>
                <w:rFonts w:ascii="宋体" w:eastAsia="宋体" w:hAnsi="宋体" w:cs="宋体" w:hint="eastAsia"/>
                <w:sz w:val="20"/>
                <w:lang w:val="en-US"/>
              </w:rPr>
              <w:t>未来，公司将结合自身经营实际，综合运用多种股东回报工具，不断增强投资者的参与感及获得感，持续</w:t>
            </w:r>
            <w:r>
              <w:rPr>
                <w:rFonts w:ascii="宋体" w:eastAsia="宋体" w:hAnsi="宋体" w:cs="宋体" w:hint="eastAsia"/>
                <w:sz w:val="20"/>
              </w:rPr>
              <w:t>夯实资本市场对公司长期发展价值的认可度与投资信心</w:t>
            </w:r>
            <w:r>
              <w:rPr>
                <w:rFonts w:ascii="宋体" w:eastAsia="宋体" w:hAnsi="宋体" w:cs="宋体" w:hint="eastAsia"/>
                <w:sz w:val="20"/>
                <w:lang w:val="en-US"/>
              </w:rPr>
              <w:t>。</w:t>
            </w:r>
            <w:r>
              <w:rPr>
                <w:rFonts w:ascii="宋体" w:eastAsia="宋体" w:hAnsi="宋体" w:cs="宋体"/>
                <w:sz w:val="20"/>
              </w:rPr>
              <w:t>感谢您的关注！</w:t>
            </w:r>
          </w:p>
          <w:p w14:paraId="2A40ECC9" w14:textId="77777777" w:rsidR="000137FC" w:rsidRDefault="000137FC">
            <w:pPr>
              <w:pStyle w:val="TableParagraph"/>
              <w:spacing w:line="360" w:lineRule="auto"/>
              <w:ind w:firstLine="420"/>
              <w:jc w:val="both"/>
              <w:rPr>
                <w:rFonts w:ascii="宋体" w:eastAsia="宋体" w:hAnsi="宋体" w:cs="宋体"/>
                <w:sz w:val="20"/>
              </w:rPr>
            </w:pPr>
          </w:p>
          <w:p w14:paraId="57F418D7" w14:textId="77777777" w:rsidR="000137FC" w:rsidRDefault="007518B0">
            <w:pPr>
              <w:pStyle w:val="TableParagraph"/>
              <w:spacing w:line="360" w:lineRule="auto"/>
              <w:ind w:firstLine="420"/>
              <w:jc w:val="both"/>
              <w:rPr>
                <w:rFonts w:ascii="宋体" w:eastAsia="宋体" w:hAnsi="宋体" w:cs="宋体"/>
                <w:sz w:val="20"/>
              </w:rPr>
            </w:pPr>
            <w:r>
              <w:rPr>
                <w:rFonts w:ascii="宋体" w:eastAsia="宋体" w:hAnsi="宋体" w:cs="宋体" w:hint="eastAsia"/>
                <w:b/>
                <w:sz w:val="20"/>
                <w:lang w:val="en-US"/>
              </w:rPr>
              <w:t>8</w:t>
            </w:r>
            <w:r>
              <w:rPr>
                <w:rFonts w:ascii="宋体" w:eastAsia="宋体" w:hAnsi="宋体" w:cs="宋体"/>
                <w:b/>
                <w:sz w:val="20"/>
              </w:rPr>
              <w:t>.</w:t>
            </w:r>
            <w:r>
              <w:rPr>
                <w:rFonts w:ascii="宋体" w:eastAsia="宋体" w:hAnsi="宋体" w:cs="宋体" w:hint="eastAsia"/>
                <w:b/>
                <w:sz w:val="20"/>
              </w:rPr>
              <w:t xml:space="preserve"> 2026年6月1日股份解禁后，公司董事、高级管理人员减</w:t>
            </w:r>
            <w:proofErr w:type="gramStart"/>
            <w:r>
              <w:rPr>
                <w:rFonts w:ascii="宋体" w:eastAsia="宋体" w:hAnsi="宋体" w:cs="宋体" w:hint="eastAsia"/>
                <w:b/>
                <w:sz w:val="20"/>
              </w:rPr>
              <w:t>持情况</w:t>
            </w:r>
            <w:proofErr w:type="gramEnd"/>
            <w:r>
              <w:rPr>
                <w:rFonts w:ascii="宋体" w:eastAsia="宋体" w:hAnsi="宋体" w:cs="宋体" w:hint="eastAsia"/>
                <w:b/>
                <w:sz w:val="20"/>
              </w:rPr>
              <w:t>如何？</w:t>
            </w:r>
          </w:p>
          <w:p w14:paraId="2F2CC86D" w14:textId="77777777" w:rsidR="000137FC" w:rsidRDefault="007518B0">
            <w:pPr>
              <w:pStyle w:val="TableParagraph"/>
              <w:spacing w:line="360" w:lineRule="auto"/>
              <w:ind w:firstLine="420"/>
              <w:jc w:val="both"/>
              <w:rPr>
                <w:rFonts w:ascii="宋体" w:eastAsia="宋体" w:hAnsi="宋体" w:cs="宋体"/>
                <w:sz w:val="20"/>
              </w:rPr>
            </w:pPr>
            <w:r>
              <w:rPr>
                <w:rFonts w:ascii="宋体" w:eastAsia="宋体" w:hAnsi="宋体" w:cs="宋体"/>
                <w:sz w:val="20"/>
              </w:rPr>
              <w:t>答:尊敬的投资者，您好！</w:t>
            </w:r>
            <w:r>
              <w:rPr>
                <w:rFonts w:ascii="宋体" w:eastAsia="宋体" w:hAnsi="宋体" w:cs="宋体" w:hint="eastAsia"/>
                <w:sz w:val="20"/>
              </w:rPr>
              <w:t>公司</w:t>
            </w:r>
            <w:r>
              <w:rPr>
                <w:rFonts w:ascii="宋体" w:eastAsia="宋体" w:hAnsi="宋体" w:cs="宋体"/>
                <w:sz w:val="20"/>
              </w:rPr>
              <w:t>2026年6月1日解禁股份为公司首发上市</w:t>
            </w:r>
            <w:r>
              <w:rPr>
                <w:rFonts w:ascii="宋体" w:eastAsia="宋体" w:hAnsi="宋体" w:cs="宋体" w:hint="eastAsia"/>
                <w:sz w:val="20"/>
              </w:rPr>
              <w:t>限售股</w:t>
            </w:r>
            <w:r>
              <w:rPr>
                <w:rFonts w:ascii="宋体" w:eastAsia="宋体" w:hAnsi="宋体" w:cs="宋体"/>
                <w:sz w:val="20"/>
              </w:rPr>
              <w:t>，系相关股东36个月锁定期承诺到期后的正常解禁。</w:t>
            </w:r>
          </w:p>
          <w:p w14:paraId="2043A879" w14:textId="77777777" w:rsidR="000137FC" w:rsidRDefault="007518B0" w:rsidP="009949AA">
            <w:pPr>
              <w:pStyle w:val="TableParagraph"/>
              <w:spacing w:line="360" w:lineRule="auto"/>
              <w:ind w:firstLine="420"/>
              <w:jc w:val="both"/>
              <w:rPr>
                <w:rFonts w:ascii="宋体" w:eastAsia="宋体" w:hAnsi="宋体" w:cs="宋体"/>
                <w:sz w:val="20"/>
              </w:rPr>
            </w:pPr>
            <w:r>
              <w:rPr>
                <w:rFonts w:ascii="宋体" w:eastAsia="宋体" w:hAnsi="宋体" w:cs="宋体" w:hint="eastAsia"/>
                <w:sz w:val="20"/>
              </w:rPr>
              <w:t>截至本次业绩说明会召开之日，</w:t>
            </w:r>
            <w:r>
              <w:rPr>
                <w:rFonts w:ascii="宋体" w:eastAsia="宋体" w:hAnsi="宋体" w:cs="宋体"/>
                <w:sz w:val="20"/>
              </w:rPr>
              <w:t>公司现任董事、高级管理人员所持首发前解禁股份均未发生减持行为。后续公司将持续严格落实股份合</w:t>
            </w:r>
            <w:proofErr w:type="gramStart"/>
            <w:r>
              <w:rPr>
                <w:rFonts w:ascii="宋体" w:eastAsia="宋体" w:hAnsi="宋体" w:cs="宋体"/>
                <w:sz w:val="20"/>
              </w:rPr>
              <w:t>规</w:t>
            </w:r>
            <w:proofErr w:type="gramEnd"/>
            <w:r>
              <w:rPr>
                <w:rFonts w:ascii="宋体" w:eastAsia="宋体" w:hAnsi="宋体" w:cs="宋体"/>
                <w:sz w:val="20"/>
              </w:rPr>
              <w:t>管理要求，及时、合</w:t>
            </w:r>
            <w:proofErr w:type="gramStart"/>
            <w:r>
              <w:rPr>
                <w:rFonts w:ascii="宋体" w:eastAsia="宋体" w:hAnsi="宋体" w:cs="宋体"/>
                <w:sz w:val="20"/>
              </w:rPr>
              <w:t>规</w:t>
            </w:r>
            <w:proofErr w:type="gramEnd"/>
            <w:r>
              <w:rPr>
                <w:rFonts w:ascii="宋体" w:eastAsia="宋体" w:hAnsi="宋体" w:cs="宋体"/>
                <w:sz w:val="20"/>
              </w:rPr>
              <w:t>履行信息披露义务。感谢您的关注！</w:t>
            </w:r>
          </w:p>
          <w:p w14:paraId="0AEBD899" w14:textId="50211586" w:rsidR="009949AA" w:rsidRPr="009949AA" w:rsidRDefault="009949AA" w:rsidP="009949AA">
            <w:pPr>
              <w:pStyle w:val="TableParagraph"/>
              <w:spacing w:line="360" w:lineRule="auto"/>
              <w:ind w:firstLine="420"/>
              <w:jc w:val="both"/>
              <w:rPr>
                <w:rFonts w:ascii="宋体" w:eastAsia="宋体" w:hAnsi="宋体" w:cs="宋体" w:hint="eastAsia"/>
                <w:sz w:val="20"/>
              </w:rPr>
            </w:pPr>
            <w:bookmarkStart w:id="0" w:name="_GoBack"/>
            <w:bookmarkEnd w:id="0"/>
          </w:p>
        </w:tc>
      </w:tr>
      <w:tr w:rsidR="000137FC" w14:paraId="49D24425" w14:textId="77777777">
        <w:trPr>
          <w:trHeight w:val="999"/>
          <w:jc w:val="center"/>
        </w:trPr>
        <w:tc>
          <w:tcPr>
            <w:tcW w:w="2580" w:type="dxa"/>
            <w:vAlign w:val="center"/>
          </w:tcPr>
          <w:p w14:paraId="312D0B81" w14:textId="77777777" w:rsidR="000137FC" w:rsidRDefault="007518B0">
            <w:pPr>
              <w:pStyle w:val="TableParagraph"/>
              <w:spacing w:before="1"/>
              <w:ind w:left="107"/>
              <w:rPr>
                <w:rFonts w:asciiTheme="minorEastAsia" w:eastAsia="宋体" w:hAnsiTheme="minorEastAsia" w:cs="宋体"/>
                <w:b/>
                <w:bCs/>
                <w:sz w:val="20"/>
                <w:szCs w:val="20"/>
              </w:rPr>
            </w:pPr>
            <w:r>
              <w:rPr>
                <w:rFonts w:asciiTheme="minorEastAsia" w:eastAsia="宋体" w:hAnsiTheme="minorEastAsia" w:cs="宋体" w:hint="eastAsia"/>
                <w:b/>
                <w:bCs/>
                <w:sz w:val="20"/>
                <w:szCs w:val="20"/>
              </w:rPr>
              <w:lastRenderedPageBreak/>
              <w:t>关于本次活动是否涉及应</w:t>
            </w:r>
          </w:p>
          <w:p w14:paraId="5F2BD116" w14:textId="77777777" w:rsidR="000137FC" w:rsidRDefault="007518B0">
            <w:pPr>
              <w:pStyle w:val="TableParagraph"/>
              <w:spacing w:before="1"/>
              <w:ind w:left="107"/>
              <w:rPr>
                <w:rFonts w:ascii="宋体" w:eastAsia="宋体" w:hAnsi="宋体" w:cs="宋体"/>
                <w:b/>
                <w:bCs/>
                <w:sz w:val="20"/>
                <w:szCs w:val="20"/>
              </w:rPr>
            </w:pPr>
            <w:r>
              <w:rPr>
                <w:rFonts w:asciiTheme="minorEastAsia" w:eastAsia="宋体" w:hAnsiTheme="minorEastAsia" w:cs="宋体" w:hint="eastAsia"/>
                <w:b/>
                <w:bCs/>
                <w:sz w:val="20"/>
                <w:szCs w:val="20"/>
              </w:rPr>
              <w:t>披露重大信息的说明</w:t>
            </w:r>
          </w:p>
        </w:tc>
        <w:tc>
          <w:tcPr>
            <w:tcW w:w="6346" w:type="dxa"/>
            <w:vAlign w:val="center"/>
          </w:tcPr>
          <w:p w14:paraId="47C148B4" w14:textId="77777777" w:rsidR="000137FC" w:rsidRDefault="007518B0">
            <w:pPr>
              <w:pStyle w:val="TableParagraph"/>
              <w:spacing w:before="100" w:beforeAutospacing="1" w:line="360" w:lineRule="auto"/>
              <w:rPr>
                <w:rFonts w:ascii="宋体" w:eastAsia="宋体" w:hAnsi="宋体" w:cs="宋体"/>
                <w:sz w:val="20"/>
                <w:szCs w:val="20"/>
              </w:rPr>
            </w:pPr>
            <w:r>
              <w:rPr>
                <w:rFonts w:asciiTheme="minorEastAsia" w:eastAsia="宋体" w:hAnsiTheme="minorEastAsia" w:cs="宋体" w:hint="eastAsia"/>
                <w:sz w:val="20"/>
                <w:szCs w:val="20"/>
              </w:rPr>
              <w:t>本次活动不涉及未公开披露的重大信息。</w:t>
            </w:r>
          </w:p>
        </w:tc>
      </w:tr>
      <w:tr w:rsidR="000137FC" w14:paraId="1983B69B" w14:textId="77777777">
        <w:trPr>
          <w:trHeight w:val="558"/>
          <w:jc w:val="center"/>
        </w:trPr>
        <w:tc>
          <w:tcPr>
            <w:tcW w:w="2580" w:type="dxa"/>
            <w:vAlign w:val="center"/>
          </w:tcPr>
          <w:p w14:paraId="64F76326" w14:textId="77777777" w:rsidR="000137FC" w:rsidRDefault="007518B0">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附件清单（如有）</w:t>
            </w:r>
          </w:p>
        </w:tc>
        <w:tc>
          <w:tcPr>
            <w:tcW w:w="6346" w:type="dxa"/>
            <w:vAlign w:val="center"/>
          </w:tcPr>
          <w:p w14:paraId="18719A23" w14:textId="77777777" w:rsidR="000137FC" w:rsidRDefault="000137FC">
            <w:pPr>
              <w:pStyle w:val="TableParagraph"/>
              <w:spacing w:before="100" w:beforeAutospacing="1" w:line="360" w:lineRule="auto"/>
              <w:rPr>
                <w:rFonts w:ascii="宋体" w:eastAsia="宋体" w:hAnsi="宋体" w:cs="宋体"/>
                <w:sz w:val="20"/>
                <w:szCs w:val="20"/>
              </w:rPr>
            </w:pPr>
          </w:p>
        </w:tc>
      </w:tr>
      <w:tr w:rsidR="000137FC" w14:paraId="15E342F1" w14:textId="77777777">
        <w:trPr>
          <w:trHeight w:val="558"/>
          <w:jc w:val="center"/>
        </w:trPr>
        <w:tc>
          <w:tcPr>
            <w:tcW w:w="2580" w:type="dxa"/>
            <w:vAlign w:val="center"/>
          </w:tcPr>
          <w:p w14:paraId="083E78A8" w14:textId="77777777" w:rsidR="000137FC" w:rsidRDefault="007518B0">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日期</w:t>
            </w:r>
          </w:p>
        </w:tc>
        <w:tc>
          <w:tcPr>
            <w:tcW w:w="6346" w:type="dxa"/>
            <w:vAlign w:val="center"/>
          </w:tcPr>
          <w:p w14:paraId="174C94BE" w14:textId="0009A176" w:rsidR="000137FC" w:rsidRDefault="007518B0" w:rsidP="00B276AD">
            <w:pPr>
              <w:pStyle w:val="TableParagraph"/>
              <w:spacing w:before="100" w:beforeAutospacing="1"/>
              <w:rPr>
                <w:rFonts w:ascii="宋体" w:eastAsia="宋体" w:hAnsi="宋体" w:cs="宋体"/>
                <w:sz w:val="20"/>
                <w:szCs w:val="20"/>
              </w:rPr>
            </w:pPr>
            <w:r>
              <w:rPr>
                <w:rFonts w:ascii="宋体" w:eastAsia="宋体" w:hAnsi="宋体" w:cs="宋体"/>
                <w:sz w:val="20"/>
                <w:szCs w:val="20"/>
              </w:rPr>
              <w:t>2026年0</w:t>
            </w:r>
            <w:r>
              <w:rPr>
                <w:rFonts w:ascii="宋体" w:eastAsia="宋体" w:hAnsi="宋体" w:cs="宋体" w:hint="eastAsia"/>
                <w:sz w:val="20"/>
                <w:szCs w:val="20"/>
              </w:rPr>
              <w:t>9</w:t>
            </w:r>
            <w:r>
              <w:rPr>
                <w:rFonts w:ascii="宋体" w:eastAsia="宋体" w:hAnsi="宋体" w:cs="宋体"/>
                <w:sz w:val="20"/>
                <w:szCs w:val="20"/>
              </w:rPr>
              <w:t>月0</w:t>
            </w:r>
            <w:r w:rsidR="00B276AD">
              <w:rPr>
                <w:rFonts w:ascii="宋体" w:eastAsia="宋体" w:hAnsi="宋体" w:cs="宋体"/>
                <w:sz w:val="20"/>
                <w:szCs w:val="20"/>
              </w:rPr>
              <w:t>1</w:t>
            </w:r>
            <w:r>
              <w:rPr>
                <w:rFonts w:ascii="宋体" w:eastAsia="宋体" w:hAnsi="宋体" w:cs="宋体"/>
                <w:sz w:val="20"/>
                <w:szCs w:val="20"/>
              </w:rPr>
              <w:t>日</w:t>
            </w:r>
          </w:p>
        </w:tc>
      </w:tr>
      <w:tr w:rsidR="000137FC" w14:paraId="38A8E38E" w14:textId="77777777">
        <w:trPr>
          <w:trHeight w:val="558"/>
          <w:jc w:val="center"/>
        </w:trPr>
        <w:tc>
          <w:tcPr>
            <w:tcW w:w="8926" w:type="dxa"/>
            <w:gridSpan w:val="2"/>
            <w:vAlign w:val="center"/>
          </w:tcPr>
          <w:p w14:paraId="310C87CB" w14:textId="77777777" w:rsidR="000137FC" w:rsidRDefault="007518B0">
            <w:pPr>
              <w:pStyle w:val="TableParagraph"/>
              <w:spacing w:before="100" w:beforeAutospacing="1"/>
              <w:rPr>
                <w:rFonts w:ascii="宋体" w:eastAsia="宋体" w:hAnsi="宋体" w:cs="宋体"/>
                <w:sz w:val="20"/>
                <w:szCs w:val="20"/>
              </w:rPr>
            </w:pPr>
            <w:r>
              <w:rPr>
                <w:rFonts w:ascii="宋体" w:eastAsia="宋体" w:hAnsi="宋体" w:cs="宋体" w:hint="eastAsia"/>
                <w:sz w:val="20"/>
                <w:szCs w:val="20"/>
              </w:rPr>
              <w:lastRenderedPageBreak/>
              <w:t xml:space="preserve">风险提示与声明 </w:t>
            </w:r>
            <w:r>
              <w:rPr>
                <w:rFonts w:ascii="宋体" w:eastAsia="宋体" w:hAnsi="宋体" w:cs="宋体"/>
                <w:sz w:val="20"/>
                <w:szCs w:val="20"/>
              </w:rPr>
              <w:t xml:space="preserve">                                                                    </w:t>
            </w:r>
          </w:p>
          <w:p w14:paraId="625DD35E" w14:textId="77777777" w:rsidR="000137FC" w:rsidRDefault="007518B0">
            <w:pPr>
              <w:pStyle w:val="TableParagraph"/>
              <w:rPr>
                <w:rFonts w:ascii="宋体" w:eastAsia="宋体" w:hAnsi="宋体" w:cs="宋体"/>
                <w:sz w:val="20"/>
              </w:rPr>
            </w:pPr>
            <w:r>
              <w:rPr>
                <w:rFonts w:ascii="宋体" w:eastAsia="宋体" w:hAnsi="宋体" w:cs="宋体"/>
                <w:sz w:val="20"/>
              </w:rPr>
              <w:t>1.以上内容不构成公司的业绩承诺或投资建议；</w:t>
            </w:r>
            <w:r>
              <w:rPr>
                <w:rFonts w:ascii="宋体" w:eastAsia="宋体" w:hAnsi="宋体" w:cs="宋体" w:hint="eastAsia"/>
                <w:sz w:val="20"/>
              </w:rPr>
              <w:t xml:space="preserve"> </w:t>
            </w:r>
            <w:r>
              <w:rPr>
                <w:rFonts w:ascii="宋体" w:eastAsia="宋体" w:hAnsi="宋体" w:cs="宋体"/>
                <w:sz w:val="20"/>
              </w:rPr>
              <w:t xml:space="preserve">                                         </w:t>
            </w:r>
          </w:p>
          <w:p w14:paraId="3B189214" w14:textId="77777777" w:rsidR="000137FC" w:rsidRDefault="007518B0">
            <w:pPr>
              <w:pStyle w:val="TableParagraph"/>
              <w:rPr>
                <w:rFonts w:ascii="宋体" w:eastAsia="宋体" w:hAnsi="宋体" w:cs="宋体"/>
                <w:sz w:val="20"/>
                <w:szCs w:val="20"/>
              </w:rPr>
            </w:pPr>
            <w:r>
              <w:rPr>
                <w:rFonts w:ascii="宋体" w:eastAsia="宋体" w:hAnsi="宋体" w:cs="宋体"/>
                <w:sz w:val="20"/>
              </w:rPr>
              <w:t>2.未来规划、技术研发等事项存在一定不确定性，实际进展以公司公告为准</w:t>
            </w:r>
            <w:r>
              <w:rPr>
                <w:rFonts w:ascii="宋体" w:eastAsia="宋体" w:hAnsi="宋体" w:cs="宋体" w:hint="eastAsia"/>
                <w:sz w:val="20"/>
              </w:rPr>
              <w:t>。</w:t>
            </w:r>
          </w:p>
        </w:tc>
      </w:tr>
    </w:tbl>
    <w:p w14:paraId="4590325C" w14:textId="77777777" w:rsidR="000137FC" w:rsidRDefault="000137FC">
      <w:pPr>
        <w:rPr>
          <w:rFonts w:ascii="宋体" w:eastAsia="宋体" w:hAnsi="宋体" w:cs="宋体"/>
          <w:sz w:val="28"/>
          <w:szCs w:val="36"/>
        </w:rPr>
      </w:pPr>
    </w:p>
    <w:sectPr w:rsidR="000137FC">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altName w:val="Microsoft JhengHei"/>
    <w:panose1 w:val="02010601000101010101"/>
    <w:charset w:val="88"/>
    <w:family w:val="roman"/>
    <w:pitch w:val="default"/>
    <w:sig w:usb0="00000000" w:usb1="0000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04954"/>
    <w:rsid w:val="00011A3E"/>
    <w:rsid w:val="00012FE0"/>
    <w:rsid w:val="000137FC"/>
    <w:rsid w:val="000260B8"/>
    <w:rsid w:val="000261E3"/>
    <w:rsid w:val="0002694D"/>
    <w:rsid w:val="00026CC3"/>
    <w:rsid w:val="00034081"/>
    <w:rsid w:val="00036089"/>
    <w:rsid w:val="00042582"/>
    <w:rsid w:val="00043086"/>
    <w:rsid w:val="00051607"/>
    <w:rsid w:val="0005317E"/>
    <w:rsid w:val="00053CFA"/>
    <w:rsid w:val="0005635B"/>
    <w:rsid w:val="000633EC"/>
    <w:rsid w:val="00063804"/>
    <w:rsid w:val="000665A2"/>
    <w:rsid w:val="00067974"/>
    <w:rsid w:val="00070902"/>
    <w:rsid w:val="000877AB"/>
    <w:rsid w:val="00095B8D"/>
    <w:rsid w:val="000B3A30"/>
    <w:rsid w:val="000B7C08"/>
    <w:rsid w:val="000C35C0"/>
    <w:rsid w:val="000D12CF"/>
    <w:rsid w:val="000D2D88"/>
    <w:rsid w:val="000E4B20"/>
    <w:rsid w:val="000F245C"/>
    <w:rsid w:val="00111FD1"/>
    <w:rsid w:val="0011418F"/>
    <w:rsid w:val="001174C0"/>
    <w:rsid w:val="00123871"/>
    <w:rsid w:val="001255F4"/>
    <w:rsid w:val="00127768"/>
    <w:rsid w:val="00133A00"/>
    <w:rsid w:val="00140055"/>
    <w:rsid w:val="0014427C"/>
    <w:rsid w:val="00154032"/>
    <w:rsid w:val="001576B4"/>
    <w:rsid w:val="00163E90"/>
    <w:rsid w:val="001644B8"/>
    <w:rsid w:val="00172C24"/>
    <w:rsid w:val="001777DE"/>
    <w:rsid w:val="00181D47"/>
    <w:rsid w:val="0018566E"/>
    <w:rsid w:val="0019456B"/>
    <w:rsid w:val="001A5FFD"/>
    <w:rsid w:val="001B2633"/>
    <w:rsid w:val="001C6D64"/>
    <w:rsid w:val="001D693E"/>
    <w:rsid w:val="001E2F18"/>
    <w:rsid w:val="001E59D1"/>
    <w:rsid w:val="001E5EA4"/>
    <w:rsid w:val="001F3E36"/>
    <w:rsid w:val="00203889"/>
    <w:rsid w:val="002042A7"/>
    <w:rsid w:val="00205911"/>
    <w:rsid w:val="00212318"/>
    <w:rsid w:val="002146AD"/>
    <w:rsid w:val="00214D95"/>
    <w:rsid w:val="002162CE"/>
    <w:rsid w:val="00217ADE"/>
    <w:rsid w:val="00240030"/>
    <w:rsid w:val="0025286E"/>
    <w:rsid w:val="00267827"/>
    <w:rsid w:val="00275CB6"/>
    <w:rsid w:val="002800B5"/>
    <w:rsid w:val="00293F2D"/>
    <w:rsid w:val="00295B29"/>
    <w:rsid w:val="002A3AE3"/>
    <w:rsid w:val="002A464E"/>
    <w:rsid w:val="002B788B"/>
    <w:rsid w:val="002C0039"/>
    <w:rsid w:val="002D4073"/>
    <w:rsid w:val="002D40A5"/>
    <w:rsid w:val="002D754F"/>
    <w:rsid w:val="002E7098"/>
    <w:rsid w:val="0030072E"/>
    <w:rsid w:val="00301D32"/>
    <w:rsid w:val="00316F79"/>
    <w:rsid w:val="003227AA"/>
    <w:rsid w:val="00331582"/>
    <w:rsid w:val="0034043B"/>
    <w:rsid w:val="003406FC"/>
    <w:rsid w:val="003411A0"/>
    <w:rsid w:val="00346887"/>
    <w:rsid w:val="003539E1"/>
    <w:rsid w:val="00366FAD"/>
    <w:rsid w:val="0037105B"/>
    <w:rsid w:val="0037472D"/>
    <w:rsid w:val="00381029"/>
    <w:rsid w:val="00382470"/>
    <w:rsid w:val="0039259A"/>
    <w:rsid w:val="003975BA"/>
    <w:rsid w:val="003A6068"/>
    <w:rsid w:val="003A74E6"/>
    <w:rsid w:val="003B73DD"/>
    <w:rsid w:val="003D011C"/>
    <w:rsid w:val="003D0DF8"/>
    <w:rsid w:val="003E0DB3"/>
    <w:rsid w:val="003E559A"/>
    <w:rsid w:val="004108C7"/>
    <w:rsid w:val="00412DC2"/>
    <w:rsid w:val="0041469C"/>
    <w:rsid w:val="00422FCE"/>
    <w:rsid w:val="004335C2"/>
    <w:rsid w:val="00440041"/>
    <w:rsid w:val="00451268"/>
    <w:rsid w:val="004515AD"/>
    <w:rsid w:val="00451857"/>
    <w:rsid w:val="00453516"/>
    <w:rsid w:val="00457548"/>
    <w:rsid w:val="00460C05"/>
    <w:rsid w:val="00470DB2"/>
    <w:rsid w:val="0047714C"/>
    <w:rsid w:val="004925E7"/>
    <w:rsid w:val="00495B11"/>
    <w:rsid w:val="004A3934"/>
    <w:rsid w:val="004A6F3E"/>
    <w:rsid w:val="004C092D"/>
    <w:rsid w:val="004C3AEF"/>
    <w:rsid w:val="004D625E"/>
    <w:rsid w:val="004E7195"/>
    <w:rsid w:val="004F6FF3"/>
    <w:rsid w:val="005043DE"/>
    <w:rsid w:val="00514508"/>
    <w:rsid w:val="00542B10"/>
    <w:rsid w:val="0055225A"/>
    <w:rsid w:val="00571B49"/>
    <w:rsid w:val="005743AE"/>
    <w:rsid w:val="00580479"/>
    <w:rsid w:val="00592E14"/>
    <w:rsid w:val="005A7D1D"/>
    <w:rsid w:val="005C4290"/>
    <w:rsid w:val="005D53EA"/>
    <w:rsid w:val="005D56AA"/>
    <w:rsid w:val="005D64CA"/>
    <w:rsid w:val="005E3107"/>
    <w:rsid w:val="005E5717"/>
    <w:rsid w:val="005E6DB2"/>
    <w:rsid w:val="00612521"/>
    <w:rsid w:val="00612703"/>
    <w:rsid w:val="0061433E"/>
    <w:rsid w:val="00616422"/>
    <w:rsid w:val="00616E94"/>
    <w:rsid w:val="00620F08"/>
    <w:rsid w:val="0062751D"/>
    <w:rsid w:val="006354AA"/>
    <w:rsid w:val="006574BF"/>
    <w:rsid w:val="00661AFA"/>
    <w:rsid w:val="00664BB7"/>
    <w:rsid w:val="006726BF"/>
    <w:rsid w:val="00677B77"/>
    <w:rsid w:val="00683E14"/>
    <w:rsid w:val="0068718A"/>
    <w:rsid w:val="0069333E"/>
    <w:rsid w:val="006A2739"/>
    <w:rsid w:val="006A38CD"/>
    <w:rsid w:val="006A3B22"/>
    <w:rsid w:val="006B5875"/>
    <w:rsid w:val="006B5C95"/>
    <w:rsid w:val="006D449F"/>
    <w:rsid w:val="006E14B0"/>
    <w:rsid w:val="006E6DD5"/>
    <w:rsid w:val="006F0108"/>
    <w:rsid w:val="00704AE6"/>
    <w:rsid w:val="007065E3"/>
    <w:rsid w:val="00711148"/>
    <w:rsid w:val="007153A2"/>
    <w:rsid w:val="00724A68"/>
    <w:rsid w:val="007271BF"/>
    <w:rsid w:val="00730DD3"/>
    <w:rsid w:val="00733224"/>
    <w:rsid w:val="00741F8D"/>
    <w:rsid w:val="007518B0"/>
    <w:rsid w:val="00764128"/>
    <w:rsid w:val="00777F26"/>
    <w:rsid w:val="007824B8"/>
    <w:rsid w:val="00785A22"/>
    <w:rsid w:val="0078746F"/>
    <w:rsid w:val="007910DD"/>
    <w:rsid w:val="007968F8"/>
    <w:rsid w:val="007A3EC1"/>
    <w:rsid w:val="007B083A"/>
    <w:rsid w:val="007B3368"/>
    <w:rsid w:val="007B68D3"/>
    <w:rsid w:val="007C0A43"/>
    <w:rsid w:val="007C4C1C"/>
    <w:rsid w:val="007C65DC"/>
    <w:rsid w:val="007D0A69"/>
    <w:rsid w:val="007D45F3"/>
    <w:rsid w:val="007D4D51"/>
    <w:rsid w:val="007D6DC4"/>
    <w:rsid w:val="007E7485"/>
    <w:rsid w:val="00844891"/>
    <w:rsid w:val="00853463"/>
    <w:rsid w:val="00872400"/>
    <w:rsid w:val="00873C9A"/>
    <w:rsid w:val="00893F25"/>
    <w:rsid w:val="00895035"/>
    <w:rsid w:val="00895690"/>
    <w:rsid w:val="008A1457"/>
    <w:rsid w:val="008A6A92"/>
    <w:rsid w:val="008B2726"/>
    <w:rsid w:val="008B2B14"/>
    <w:rsid w:val="008C2CD6"/>
    <w:rsid w:val="008C5600"/>
    <w:rsid w:val="008C6AED"/>
    <w:rsid w:val="008C7604"/>
    <w:rsid w:val="008D3C30"/>
    <w:rsid w:val="008E1B27"/>
    <w:rsid w:val="00903379"/>
    <w:rsid w:val="00906975"/>
    <w:rsid w:val="00917F0B"/>
    <w:rsid w:val="00917F8B"/>
    <w:rsid w:val="00922D0B"/>
    <w:rsid w:val="00924E5D"/>
    <w:rsid w:val="00926439"/>
    <w:rsid w:val="00927C10"/>
    <w:rsid w:val="00960964"/>
    <w:rsid w:val="009646C5"/>
    <w:rsid w:val="00965E4D"/>
    <w:rsid w:val="0096678A"/>
    <w:rsid w:val="009769E6"/>
    <w:rsid w:val="0098138E"/>
    <w:rsid w:val="009949AA"/>
    <w:rsid w:val="009A7AC2"/>
    <w:rsid w:val="009B1D5C"/>
    <w:rsid w:val="009C2E31"/>
    <w:rsid w:val="009D1C91"/>
    <w:rsid w:val="009E1955"/>
    <w:rsid w:val="009E52C4"/>
    <w:rsid w:val="009F139A"/>
    <w:rsid w:val="00A0593F"/>
    <w:rsid w:val="00A16AE3"/>
    <w:rsid w:val="00A32C92"/>
    <w:rsid w:val="00A331EC"/>
    <w:rsid w:val="00A4015B"/>
    <w:rsid w:val="00A40C90"/>
    <w:rsid w:val="00A436D0"/>
    <w:rsid w:val="00A4674B"/>
    <w:rsid w:val="00A527AA"/>
    <w:rsid w:val="00A5684D"/>
    <w:rsid w:val="00A61571"/>
    <w:rsid w:val="00A75C61"/>
    <w:rsid w:val="00A76C24"/>
    <w:rsid w:val="00A836FA"/>
    <w:rsid w:val="00A90F37"/>
    <w:rsid w:val="00A91286"/>
    <w:rsid w:val="00A93929"/>
    <w:rsid w:val="00A9601B"/>
    <w:rsid w:val="00A97D56"/>
    <w:rsid w:val="00AD05B0"/>
    <w:rsid w:val="00AD100E"/>
    <w:rsid w:val="00AD643E"/>
    <w:rsid w:val="00AE12B4"/>
    <w:rsid w:val="00AE1DDB"/>
    <w:rsid w:val="00AE1E36"/>
    <w:rsid w:val="00AE6142"/>
    <w:rsid w:val="00AE6673"/>
    <w:rsid w:val="00AF6496"/>
    <w:rsid w:val="00AF74AA"/>
    <w:rsid w:val="00B03C2F"/>
    <w:rsid w:val="00B04640"/>
    <w:rsid w:val="00B10463"/>
    <w:rsid w:val="00B13515"/>
    <w:rsid w:val="00B15064"/>
    <w:rsid w:val="00B24E21"/>
    <w:rsid w:val="00B276AD"/>
    <w:rsid w:val="00B340A3"/>
    <w:rsid w:val="00B36B95"/>
    <w:rsid w:val="00B410F5"/>
    <w:rsid w:val="00B42056"/>
    <w:rsid w:val="00B6091E"/>
    <w:rsid w:val="00B6280C"/>
    <w:rsid w:val="00B64DCC"/>
    <w:rsid w:val="00B671A4"/>
    <w:rsid w:val="00B709E8"/>
    <w:rsid w:val="00B72CD4"/>
    <w:rsid w:val="00B74F46"/>
    <w:rsid w:val="00B85B00"/>
    <w:rsid w:val="00B862A7"/>
    <w:rsid w:val="00BA5137"/>
    <w:rsid w:val="00BB6AB8"/>
    <w:rsid w:val="00BC6038"/>
    <w:rsid w:val="00BC61A9"/>
    <w:rsid w:val="00BF132F"/>
    <w:rsid w:val="00BF7829"/>
    <w:rsid w:val="00BF7C5B"/>
    <w:rsid w:val="00C05687"/>
    <w:rsid w:val="00C1157A"/>
    <w:rsid w:val="00C12788"/>
    <w:rsid w:val="00C13878"/>
    <w:rsid w:val="00C36F58"/>
    <w:rsid w:val="00C403E3"/>
    <w:rsid w:val="00C41188"/>
    <w:rsid w:val="00C47FCA"/>
    <w:rsid w:val="00C51989"/>
    <w:rsid w:val="00C55400"/>
    <w:rsid w:val="00C60F48"/>
    <w:rsid w:val="00C8549E"/>
    <w:rsid w:val="00C907F8"/>
    <w:rsid w:val="00C91E22"/>
    <w:rsid w:val="00CA1705"/>
    <w:rsid w:val="00CA4C7D"/>
    <w:rsid w:val="00CB3124"/>
    <w:rsid w:val="00CB4DD8"/>
    <w:rsid w:val="00CD223A"/>
    <w:rsid w:val="00CD59D2"/>
    <w:rsid w:val="00CD7DFA"/>
    <w:rsid w:val="00CE1A54"/>
    <w:rsid w:val="00CE468C"/>
    <w:rsid w:val="00CF595F"/>
    <w:rsid w:val="00CF5FB6"/>
    <w:rsid w:val="00D02518"/>
    <w:rsid w:val="00D11B44"/>
    <w:rsid w:val="00D1248E"/>
    <w:rsid w:val="00D15DCA"/>
    <w:rsid w:val="00D17454"/>
    <w:rsid w:val="00D214B8"/>
    <w:rsid w:val="00D33FBC"/>
    <w:rsid w:val="00D41C31"/>
    <w:rsid w:val="00D60391"/>
    <w:rsid w:val="00D65904"/>
    <w:rsid w:val="00D72815"/>
    <w:rsid w:val="00D74D43"/>
    <w:rsid w:val="00D7535C"/>
    <w:rsid w:val="00D76302"/>
    <w:rsid w:val="00D826F3"/>
    <w:rsid w:val="00D95894"/>
    <w:rsid w:val="00DA5CE2"/>
    <w:rsid w:val="00DE10E8"/>
    <w:rsid w:val="00DE1C5C"/>
    <w:rsid w:val="00DF31FF"/>
    <w:rsid w:val="00E004D6"/>
    <w:rsid w:val="00E0325A"/>
    <w:rsid w:val="00E0359E"/>
    <w:rsid w:val="00E16AA8"/>
    <w:rsid w:val="00E16FDA"/>
    <w:rsid w:val="00E35F58"/>
    <w:rsid w:val="00E36FC7"/>
    <w:rsid w:val="00E45BD9"/>
    <w:rsid w:val="00E66FFC"/>
    <w:rsid w:val="00E759D6"/>
    <w:rsid w:val="00E84018"/>
    <w:rsid w:val="00E84A8C"/>
    <w:rsid w:val="00E859FE"/>
    <w:rsid w:val="00E93B5D"/>
    <w:rsid w:val="00E94DDE"/>
    <w:rsid w:val="00E976DE"/>
    <w:rsid w:val="00EA51A8"/>
    <w:rsid w:val="00EB226E"/>
    <w:rsid w:val="00EC0F83"/>
    <w:rsid w:val="00ED16A2"/>
    <w:rsid w:val="00ED649A"/>
    <w:rsid w:val="00EE3187"/>
    <w:rsid w:val="00EF499B"/>
    <w:rsid w:val="00F01884"/>
    <w:rsid w:val="00F07931"/>
    <w:rsid w:val="00F10E2F"/>
    <w:rsid w:val="00F14977"/>
    <w:rsid w:val="00F30B79"/>
    <w:rsid w:val="00F365CB"/>
    <w:rsid w:val="00F45ED5"/>
    <w:rsid w:val="00F507C0"/>
    <w:rsid w:val="00F513A3"/>
    <w:rsid w:val="00F76D95"/>
    <w:rsid w:val="00F85320"/>
    <w:rsid w:val="00F87271"/>
    <w:rsid w:val="00F92AF0"/>
    <w:rsid w:val="00FA452C"/>
    <w:rsid w:val="00FB2FEF"/>
    <w:rsid w:val="00FB4A08"/>
    <w:rsid w:val="00FC0C2A"/>
    <w:rsid w:val="00FD7F8E"/>
    <w:rsid w:val="00FE2A65"/>
    <w:rsid w:val="00FF11E4"/>
    <w:rsid w:val="04B072D4"/>
    <w:rsid w:val="05F575D4"/>
    <w:rsid w:val="060F2843"/>
    <w:rsid w:val="064249C6"/>
    <w:rsid w:val="08641132"/>
    <w:rsid w:val="09186774"/>
    <w:rsid w:val="0945438F"/>
    <w:rsid w:val="0A71587A"/>
    <w:rsid w:val="0B792C38"/>
    <w:rsid w:val="0C28640C"/>
    <w:rsid w:val="0CA63FEB"/>
    <w:rsid w:val="0E90599A"/>
    <w:rsid w:val="0ED720CD"/>
    <w:rsid w:val="12070CAE"/>
    <w:rsid w:val="139A199E"/>
    <w:rsid w:val="13E64BE3"/>
    <w:rsid w:val="145F688C"/>
    <w:rsid w:val="14D47131"/>
    <w:rsid w:val="15680001"/>
    <w:rsid w:val="15DD2205"/>
    <w:rsid w:val="17072842"/>
    <w:rsid w:val="17A67110"/>
    <w:rsid w:val="181A30AD"/>
    <w:rsid w:val="1864189B"/>
    <w:rsid w:val="18D73A7D"/>
    <w:rsid w:val="19557370"/>
    <w:rsid w:val="1BD06B6A"/>
    <w:rsid w:val="1F782BDE"/>
    <w:rsid w:val="204A6A53"/>
    <w:rsid w:val="23317869"/>
    <w:rsid w:val="2467699B"/>
    <w:rsid w:val="251B2591"/>
    <w:rsid w:val="25650CAE"/>
    <w:rsid w:val="26406598"/>
    <w:rsid w:val="27423F70"/>
    <w:rsid w:val="28080056"/>
    <w:rsid w:val="280926D2"/>
    <w:rsid w:val="28734C1A"/>
    <w:rsid w:val="28C72DDD"/>
    <w:rsid w:val="29EE0E64"/>
    <w:rsid w:val="2BC4020A"/>
    <w:rsid w:val="2EF90F16"/>
    <w:rsid w:val="2F125C63"/>
    <w:rsid w:val="302C3D0A"/>
    <w:rsid w:val="3104598F"/>
    <w:rsid w:val="33DE31BB"/>
    <w:rsid w:val="389C49C0"/>
    <w:rsid w:val="39BC78F4"/>
    <w:rsid w:val="3B35486F"/>
    <w:rsid w:val="3D22605C"/>
    <w:rsid w:val="3D90001D"/>
    <w:rsid w:val="3EF1250A"/>
    <w:rsid w:val="40567DB0"/>
    <w:rsid w:val="40FF5CD2"/>
    <w:rsid w:val="42DB40B0"/>
    <w:rsid w:val="43B71B0A"/>
    <w:rsid w:val="44FA0589"/>
    <w:rsid w:val="45A663E3"/>
    <w:rsid w:val="469F09AF"/>
    <w:rsid w:val="477C571E"/>
    <w:rsid w:val="4B756271"/>
    <w:rsid w:val="4C8E1CA8"/>
    <w:rsid w:val="4D6D36A4"/>
    <w:rsid w:val="510903EF"/>
    <w:rsid w:val="53F137F4"/>
    <w:rsid w:val="543A6906"/>
    <w:rsid w:val="56850CBB"/>
    <w:rsid w:val="59D8738A"/>
    <w:rsid w:val="5A666D76"/>
    <w:rsid w:val="5B2253C2"/>
    <w:rsid w:val="5CF02E0F"/>
    <w:rsid w:val="5DEF5A0F"/>
    <w:rsid w:val="603269D2"/>
    <w:rsid w:val="61A52BCA"/>
    <w:rsid w:val="67095496"/>
    <w:rsid w:val="67ED7463"/>
    <w:rsid w:val="681A546A"/>
    <w:rsid w:val="68507D37"/>
    <w:rsid w:val="69CB37D4"/>
    <w:rsid w:val="6A0D5B9B"/>
    <w:rsid w:val="6A3B23B1"/>
    <w:rsid w:val="6AEA32DC"/>
    <w:rsid w:val="6B9B23C7"/>
    <w:rsid w:val="6CC24AB5"/>
    <w:rsid w:val="6D9271B2"/>
    <w:rsid w:val="6F134790"/>
    <w:rsid w:val="6FE81F5F"/>
    <w:rsid w:val="72446028"/>
    <w:rsid w:val="73076EC0"/>
    <w:rsid w:val="74210CA6"/>
    <w:rsid w:val="746F4E76"/>
    <w:rsid w:val="76430096"/>
    <w:rsid w:val="788C25F5"/>
    <w:rsid w:val="79F72AA9"/>
    <w:rsid w:val="7A144529"/>
    <w:rsid w:val="7DD37FAE"/>
    <w:rsid w:val="7FBE7A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00BBC2"/>
  <w15:docId w15:val="{51E2EBC8-480A-49D7-B45D-44D02109D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qFormat="1"/>
    <w:lsdException w:name="footer" w:qFormat="1"/>
    <w:lsdException w:name="caption" w:semiHidden="1" w:unhideWhenUsed="1" w:qFormat="1"/>
    <w:lsdException w:name="annotation reference" w:uiPriority="99"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paragraph" w:styleId="8">
    <w:name w:val="heading 8"/>
    <w:basedOn w:val="a"/>
    <w:next w:val="a"/>
    <w:link w:val="80"/>
    <w:semiHidden/>
    <w:unhideWhenUsed/>
    <w:qFormat/>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uiPriority w:val="99"/>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uiPriority w:val="99"/>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 w:type="character" w:customStyle="1" w:styleId="80">
    <w:name w:val="标题 8 字符"/>
    <w:basedOn w:val="a0"/>
    <w:link w:val="8"/>
    <w:uiPriority w:val="9"/>
    <w:semiHidden/>
    <w:rPr>
      <w:rFonts w:asciiTheme="majorHAnsi" w:eastAsiaTheme="majorEastAsia" w:hAnsiTheme="majorHAnsi" w:cstheme="majorBidi"/>
      <w:sz w:val="24"/>
      <w:szCs w:val="24"/>
      <w:lang w:val="zh-CN" w:bidi="zh-CN"/>
    </w:rPr>
  </w:style>
  <w:style w:type="paragraph" w:customStyle="1" w:styleId="10">
    <w:name w:val="修订1"/>
    <w:hidden/>
    <w:uiPriority w:val="99"/>
    <w:semiHidden/>
    <w:rPr>
      <w:rFonts w:ascii="仿宋" w:eastAsia="仿宋" w:hAnsi="仿宋" w:cs="仿宋"/>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30C91-F3AB-4955-A75C-BDC490CD1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370</Words>
  <Characters>2111</Characters>
  <Application>Microsoft Office Word</Application>
  <DocSecurity>0</DocSecurity>
  <Lines>17</Lines>
  <Paragraphs>4</Paragraphs>
  <ScaleCrop>false</ScaleCrop>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caomingyang</cp:lastModifiedBy>
  <cp:revision>87</cp:revision>
  <dcterms:created xsi:type="dcterms:W3CDTF">2026-08-31T07:02:00Z</dcterms:created>
  <dcterms:modified xsi:type="dcterms:W3CDTF">2026-09-03T02:53:00Z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57D148DF2F764966BF4E1C38A6255FA2</vt:lpwstr>
  </property>
  <property fmtid="{D5CDD505-2E9C-101B-9397-08002B2CF9AE}" pid="4" name="KSOTemplateDocerSaveRecord">
    <vt:lpwstr>eyJoZGlkIjoiMzEwNTM5NzYwMDRjMzkwZTVkZjY2ODkwMGIxNGU0OTUiLCJ1c2VySWQiOiI2MDUyMTA5NzEifQ==</vt:lpwstr>
  </property>
</Properties>
</file>