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C5A4D7" w14:textId="77777777" w:rsidR="00D61B3F" w:rsidRDefault="0071288F">
      <w:pPr>
        <w:pStyle w:val="1"/>
        <w:rPr>
          <w:rFonts w:ascii="宋体" w:eastAsia="宋体" w:hAnsi="宋体" w:cs="宋体"/>
          <w:sz w:val="20"/>
          <w:szCs w:val="20"/>
          <w:lang w:val="en-US"/>
        </w:rPr>
      </w:pPr>
      <w:r>
        <w:rPr>
          <w:rFonts w:ascii="宋体" w:eastAsia="宋体" w:hAnsi="宋体" w:cs="宋体" w:hint="eastAsia"/>
          <w:sz w:val="20"/>
          <w:szCs w:val="20"/>
          <w:lang w:val="en-US"/>
        </w:rPr>
        <w:t xml:space="preserve">证券代码：603617   </w:t>
      </w:r>
      <w:r>
        <w:rPr>
          <w:rFonts w:ascii="宋体" w:eastAsia="宋体" w:hAnsi="宋体" w:cs="宋体" w:hint="eastAsia"/>
          <w:sz w:val="21"/>
          <w:szCs w:val="21"/>
          <w:lang w:val="en-US"/>
        </w:rPr>
        <w:t xml:space="preserve">                                      </w:t>
      </w:r>
      <w:r>
        <w:rPr>
          <w:rFonts w:ascii="宋体" w:eastAsia="宋体" w:hAnsi="宋体" w:cs="宋体" w:hint="eastAsia"/>
          <w:sz w:val="20"/>
          <w:szCs w:val="20"/>
          <w:lang w:val="en-US"/>
        </w:rPr>
        <w:t>证券简称：君禾股份</w:t>
      </w:r>
    </w:p>
    <w:p w14:paraId="6D41A693" w14:textId="77777777" w:rsidR="00D61B3F" w:rsidRDefault="00D61B3F">
      <w:pPr>
        <w:spacing w:line="360" w:lineRule="auto"/>
        <w:jc w:val="center"/>
        <w:rPr>
          <w:rFonts w:ascii="宋体" w:eastAsia="宋体" w:hAnsi="宋体" w:cs="宋体"/>
          <w:b/>
          <w:bCs/>
          <w:sz w:val="44"/>
          <w:szCs w:val="44"/>
        </w:rPr>
      </w:pPr>
    </w:p>
    <w:p w14:paraId="31E94708" w14:textId="77777777" w:rsidR="00D61B3F" w:rsidRDefault="0071288F">
      <w:pPr>
        <w:spacing w:line="360" w:lineRule="auto"/>
        <w:jc w:val="center"/>
        <w:rPr>
          <w:rFonts w:ascii="宋体" w:eastAsia="宋体" w:hAnsi="宋体" w:cs="宋体"/>
          <w:b/>
          <w:bCs/>
          <w:sz w:val="44"/>
          <w:szCs w:val="44"/>
        </w:rPr>
      </w:pPr>
      <w:r>
        <w:rPr>
          <w:rFonts w:ascii="宋体" w:eastAsia="宋体" w:hAnsi="宋体" w:cs="宋体" w:hint="eastAsia"/>
          <w:b/>
          <w:bCs/>
          <w:sz w:val="44"/>
          <w:szCs w:val="44"/>
        </w:rPr>
        <w:t>君禾泵业股份有限公司</w:t>
      </w:r>
    </w:p>
    <w:p w14:paraId="4F16A877" w14:textId="77777777" w:rsidR="00D61B3F" w:rsidRDefault="0071288F">
      <w:pPr>
        <w:spacing w:line="360" w:lineRule="auto"/>
        <w:jc w:val="center"/>
        <w:rPr>
          <w:rFonts w:ascii="宋体" w:eastAsia="宋体" w:hAnsi="宋体" w:cs="宋体"/>
          <w:sz w:val="44"/>
          <w:szCs w:val="44"/>
        </w:rPr>
      </w:pPr>
      <w:r>
        <w:rPr>
          <w:rFonts w:ascii="宋体" w:eastAsia="宋体" w:hAnsi="宋体" w:cs="宋体" w:hint="eastAsia"/>
          <w:b/>
          <w:bCs/>
          <w:sz w:val="44"/>
          <w:szCs w:val="44"/>
        </w:rPr>
        <w:t>投资者关系活动记录表</w:t>
      </w:r>
    </w:p>
    <w:p w14:paraId="5595C1CB" w14:textId="5BF13CE0" w:rsidR="00D61B3F" w:rsidRDefault="0071288F">
      <w:pPr>
        <w:spacing w:before="51" w:after="32"/>
        <w:ind w:right="619"/>
        <w:jc w:val="right"/>
        <w:rPr>
          <w:rFonts w:ascii="宋体" w:eastAsia="宋体" w:hAnsi="宋体" w:cs="宋体"/>
          <w:sz w:val="20"/>
          <w:szCs w:val="20"/>
        </w:rPr>
      </w:pPr>
      <w:r>
        <w:rPr>
          <w:rFonts w:ascii="宋体" w:eastAsia="宋体" w:hAnsi="宋体" w:cs="宋体" w:hint="eastAsia"/>
          <w:sz w:val="20"/>
          <w:szCs w:val="20"/>
        </w:rPr>
        <w:t>编号：</w:t>
      </w:r>
      <w:r>
        <w:rPr>
          <w:rFonts w:ascii="宋体" w:eastAsia="宋体" w:hAnsi="宋体" w:cs="宋体" w:hint="eastAsia"/>
          <w:sz w:val="20"/>
          <w:szCs w:val="20"/>
          <w:lang w:val="en-US"/>
        </w:rPr>
        <w:t>2026</w:t>
      </w:r>
      <w:r>
        <w:rPr>
          <w:rFonts w:ascii="宋体" w:eastAsia="宋体" w:hAnsi="宋体" w:cs="宋体" w:hint="eastAsia"/>
          <w:sz w:val="20"/>
          <w:szCs w:val="20"/>
        </w:rPr>
        <w:t>-</w:t>
      </w:r>
      <w:r>
        <w:rPr>
          <w:rFonts w:ascii="宋体" w:eastAsia="宋体" w:hAnsi="宋体" w:cs="宋体"/>
          <w:sz w:val="20"/>
          <w:szCs w:val="20"/>
        </w:rPr>
        <w:t>002</w:t>
      </w:r>
    </w:p>
    <w:tbl>
      <w:tblPr>
        <w:tblW w:w="85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0" w:type="dxa"/>
        </w:tblCellMar>
        <w:tblLook w:val="04A0" w:firstRow="1" w:lastRow="0" w:firstColumn="1" w:lastColumn="0" w:noHBand="0" w:noVBand="1"/>
      </w:tblPr>
      <w:tblGrid>
        <w:gridCol w:w="2580"/>
        <w:gridCol w:w="5945"/>
      </w:tblGrid>
      <w:tr w:rsidR="00D61B3F" w14:paraId="72FDE7DA" w14:textId="77777777">
        <w:trPr>
          <w:trHeight w:val="2801"/>
          <w:jc w:val="center"/>
        </w:trPr>
        <w:tc>
          <w:tcPr>
            <w:tcW w:w="2580" w:type="dxa"/>
          </w:tcPr>
          <w:p w14:paraId="4570FBC5" w14:textId="77777777" w:rsidR="00D61B3F" w:rsidRDefault="00D61B3F">
            <w:pPr>
              <w:pStyle w:val="TableParagraph"/>
              <w:spacing w:before="7"/>
              <w:rPr>
                <w:rFonts w:ascii="宋体" w:eastAsia="宋体" w:hAnsi="宋体" w:cs="宋体"/>
                <w:b/>
                <w:bCs/>
                <w:sz w:val="20"/>
                <w:szCs w:val="20"/>
              </w:rPr>
            </w:pPr>
          </w:p>
          <w:p w14:paraId="1F4E4422" w14:textId="77777777" w:rsidR="00D61B3F" w:rsidRDefault="0071288F">
            <w:pPr>
              <w:pStyle w:val="TableParagraph"/>
              <w:spacing w:before="1"/>
              <w:ind w:left="107"/>
              <w:rPr>
                <w:rFonts w:ascii="宋体" w:eastAsia="宋体" w:hAnsi="宋体" w:cs="宋体"/>
                <w:b/>
                <w:bCs/>
                <w:sz w:val="20"/>
                <w:szCs w:val="20"/>
              </w:rPr>
            </w:pPr>
            <w:r>
              <w:rPr>
                <w:rFonts w:ascii="宋体" w:eastAsia="宋体" w:hAnsi="宋体" w:cs="宋体" w:hint="eastAsia"/>
                <w:b/>
                <w:bCs/>
                <w:sz w:val="20"/>
                <w:szCs w:val="20"/>
              </w:rPr>
              <w:t>投资者关系活动类别</w:t>
            </w:r>
          </w:p>
        </w:tc>
        <w:tc>
          <w:tcPr>
            <w:tcW w:w="5945" w:type="dxa"/>
          </w:tcPr>
          <w:p w14:paraId="168D4E94" w14:textId="77777777" w:rsidR="00D61B3F" w:rsidRDefault="00D61B3F">
            <w:pPr>
              <w:pStyle w:val="TableParagraph"/>
              <w:spacing w:before="7"/>
              <w:rPr>
                <w:rFonts w:ascii="宋体" w:eastAsia="宋体" w:hAnsi="宋体" w:cs="宋体"/>
                <w:sz w:val="20"/>
                <w:szCs w:val="20"/>
              </w:rPr>
            </w:pPr>
          </w:p>
          <w:p w14:paraId="1B5EA782" w14:textId="77777777" w:rsidR="00D61B3F" w:rsidRDefault="0028666D">
            <w:pPr>
              <w:pStyle w:val="TableParagraph"/>
              <w:tabs>
                <w:tab w:val="left" w:pos="2418"/>
              </w:tabs>
              <w:spacing w:before="1"/>
              <w:ind w:left="107"/>
              <w:rPr>
                <w:rFonts w:ascii="宋体" w:eastAsia="宋体" w:hAnsi="宋体" w:cs="宋体"/>
                <w:sz w:val="20"/>
                <w:szCs w:val="20"/>
              </w:rPr>
            </w:pPr>
            <w:sdt>
              <w:sdtPr>
                <w:rPr>
                  <w:rFonts w:ascii="宋体" w:eastAsia="宋体" w:hAnsi="宋体" w:cs="宋体" w:hint="eastAsia"/>
                  <w:sz w:val="20"/>
                  <w:szCs w:val="20"/>
                </w:rPr>
                <w:id w:val="249780449"/>
                <w14:checkbox>
                  <w14:checked w14:val="0"/>
                  <w14:checkedState w14:val="0052" w14:font="Wingdings 2"/>
                  <w14:uncheckedState w14:val="2610" w14:font="MS Gothic"/>
                </w14:checkbox>
              </w:sdtPr>
              <w:sdtEndPr/>
              <w:sdtContent>
                <w:r w:rsidR="0071288F">
                  <w:rPr>
                    <w:rFonts w:ascii="MS Gothic" w:eastAsia="MS Gothic" w:hAnsi="MS Gothic" w:cs="宋体" w:hint="eastAsia"/>
                    <w:sz w:val="20"/>
                    <w:szCs w:val="20"/>
                  </w:rPr>
                  <w:t>☐</w:t>
                </w:r>
              </w:sdtContent>
            </w:sdt>
            <w:r w:rsidR="0071288F">
              <w:rPr>
                <w:rFonts w:ascii="宋体" w:eastAsia="宋体" w:hAnsi="宋体" w:cs="宋体" w:hint="eastAsia"/>
                <w:sz w:val="20"/>
                <w:szCs w:val="20"/>
              </w:rPr>
              <w:t>特</w:t>
            </w:r>
            <w:r w:rsidR="0071288F">
              <w:rPr>
                <w:rFonts w:ascii="宋体" w:eastAsia="宋体" w:hAnsi="宋体" w:cs="宋体" w:hint="eastAsia"/>
                <w:spacing w:val="-3"/>
                <w:sz w:val="20"/>
                <w:szCs w:val="20"/>
              </w:rPr>
              <w:t>定</w:t>
            </w:r>
            <w:r w:rsidR="0071288F">
              <w:rPr>
                <w:rFonts w:ascii="宋体" w:eastAsia="宋体" w:hAnsi="宋体" w:cs="宋体" w:hint="eastAsia"/>
                <w:sz w:val="20"/>
                <w:szCs w:val="20"/>
              </w:rPr>
              <w:t>对</w:t>
            </w:r>
            <w:r w:rsidR="0071288F">
              <w:rPr>
                <w:rFonts w:ascii="宋体" w:eastAsia="宋体" w:hAnsi="宋体" w:cs="宋体" w:hint="eastAsia"/>
                <w:spacing w:val="-3"/>
                <w:sz w:val="20"/>
                <w:szCs w:val="20"/>
              </w:rPr>
              <w:t>象</w:t>
            </w:r>
            <w:r w:rsidR="0071288F">
              <w:rPr>
                <w:rFonts w:ascii="宋体" w:eastAsia="宋体" w:hAnsi="宋体" w:cs="宋体" w:hint="eastAsia"/>
                <w:sz w:val="20"/>
                <w:szCs w:val="20"/>
              </w:rPr>
              <w:t>调研</w:t>
            </w:r>
            <w:r w:rsidR="0071288F">
              <w:rPr>
                <w:rFonts w:ascii="宋体" w:eastAsia="宋体" w:hAnsi="宋体" w:cs="宋体" w:hint="eastAsia"/>
                <w:sz w:val="20"/>
                <w:szCs w:val="20"/>
              </w:rPr>
              <w:tab/>
            </w:r>
            <w:sdt>
              <w:sdtPr>
                <w:rPr>
                  <w:rFonts w:ascii="宋体" w:eastAsia="宋体" w:hAnsi="宋体" w:cs="宋体" w:hint="eastAsia"/>
                  <w:sz w:val="20"/>
                  <w:szCs w:val="20"/>
                </w:rPr>
                <w:id w:val="-416875725"/>
                <w14:checkbox>
                  <w14:checked w14:val="0"/>
                  <w14:checkedState w14:val="0052" w14:font="Wingdings 2"/>
                  <w14:uncheckedState w14:val="2610" w14:font="MS Gothic"/>
                </w14:checkbox>
              </w:sdtPr>
              <w:sdtEndPr/>
              <w:sdtContent>
                <w:r w:rsidR="0071288F">
                  <w:rPr>
                    <w:rFonts w:ascii="MS Gothic" w:eastAsia="MS Gothic" w:hAnsi="MS Gothic" w:cs="宋体" w:hint="eastAsia"/>
                    <w:sz w:val="20"/>
                    <w:szCs w:val="20"/>
                  </w:rPr>
                  <w:t>☐</w:t>
                </w:r>
              </w:sdtContent>
            </w:sdt>
            <w:r w:rsidR="0071288F">
              <w:rPr>
                <w:rFonts w:ascii="宋体" w:eastAsia="宋体" w:hAnsi="宋体" w:cs="宋体" w:hint="eastAsia"/>
                <w:sz w:val="20"/>
                <w:szCs w:val="20"/>
              </w:rPr>
              <w:t>分</w:t>
            </w:r>
            <w:r w:rsidR="0071288F">
              <w:rPr>
                <w:rFonts w:ascii="宋体" w:eastAsia="宋体" w:hAnsi="宋体" w:cs="宋体" w:hint="eastAsia"/>
                <w:spacing w:val="-3"/>
                <w:sz w:val="20"/>
                <w:szCs w:val="20"/>
              </w:rPr>
              <w:t>析</w:t>
            </w:r>
            <w:r w:rsidR="0071288F">
              <w:rPr>
                <w:rFonts w:ascii="宋体" w:eastAsia="宋体" w:hAnsi="宋体" w:cs="宋体" w:hint="eastAsia"/>
                <w:sz w:val="20"/>
                <w:szCs w:val="20"/>
              </w:rPr>
              <w:t>师</w:t>
            </w:r>
            <w:r w:rsidR="0071288F">
              <w:rPr>
                <w:rFonts w:ascii="宋体" w:eastAsia="宋体" w:hAnsi="宋体" w:cs="宋体" w:hint="eastAsia"/>
                <w:spacing w:val="-3"/>
                <w:sz w:val="20"/>
                <w:szCs w:val="20"/>
              </w:rPr>
              <w:t>会</w:t>
            </w:r>
            <w:r w:rsidR="0071288F">
              <w:rPr>
                <w:rFonts w:ascii="宋体" w:eastAsia="宋体" w:hAnsi="宋体" w:cs="宋体" w:hint="eastAsia"/>
                <w:sz w:val="20"/>
                <w:szCs w:val="20"/>
              </w:rPr>
              <w:t>议</w:t>
            </w:r>
          </w:p>
          <w:p w14:paraId="236FDE9D" w14:textId="77777777" w:rsidR="00D61B3F" w:rsidRDefault="00D61B3F">
            <w:pPr>
              <w:pStyle w:val="TableParagraph"/>
              <w:spacing w:before="11"/>
              <w:rPr>
                <w:rFonts w:ascii="宋体" w:eastAsia="宋体" w:hAnsi="宋体" w:cs="宋体"/>
                <w:sz w:val="20"/>
                <w:szCs w:val="20"/>
              </w:rPr>
            </w:pPr>
          </w:p>
          <w:p w14:paraId="26FA9280" w14:textId="77777777" w:rsidR="00D61B3F" w:rsidRDefault="0028666D">
            <w:pPr>
              <w:pStyle w:val="TableParagraph"/>
              <w:tabs>
                <w:tab w:val="left" w:pos="2418"/>
              </w:tabs>
              <w:ind w:left="107"/>
              <w:rPr>
                <w:rFonts w:ascii="宋体" w:eastAsia="宋体" w:hAnsi="宋体" w:cs="宋体"/>
                <w:sz w:val="20"/>
                <w:szCs w:val="20"/>
              </w:rPr>
            </w:pPr>
            <w:sdt>
              <w:sdtPr>
                <w:rPr>
                  <w:rFonts w:ascii="宋体" w:eastAsia="宋体" w:hAnsi="宋体" w:cs="宋体" w:hint="eastAsia"/>
                  <w:sz w:val="20"/>
                  <w:szCs w:val="20"/>
                </w:rPr>
                <w:id w:val="1206906014"/>
                <w14:checkbox>
                  <w14:checked w14:val="0"/>
                  <w14:checkedState w14:val="0052" w14:font="Wingdings 2"/>
                  <w14:uncheckedState w14:val="2610" w14:font="MS Gothic"/>
                </w14:checkbox>
              </w:sdtPr>
              <w:sdtEndPr/>
              <w:sdtContent>
                <w:r w:rsidR="0071288F">
                  <w:rPr>
                    <w:rFonts w:ascii="MS Gothic" w:eastAsia="MS Gothic" w:hAnsi="MS Gothic" w:cs="宋体" w:hint="eastAsia"/>
                    <w:sz w:val="20"/>
                    <w:szCs w:val="20"/>
                  </w:rPr>
                  <w:t>☐</w:t>
                </w:r>
              </w:sdtContent>
            </w:sdt>
            <w:r w:rsidR="0071288F">
              <w:rPr>
                <w:rFonts w:ascii="宋体" w:eastAsia="宋体" w:hAnsi="宋体" w:cs="宋体" w:hint="eastAsia"/>
                <w:sz w:val="20"/>
                <w:szCs w:val="20"/>
              </w:rPr>
              <w:t>媒</w:t>
            </w:r>
            <w:r w:rsidR="0071288F">
              <w:rPr>
                <w:rFonts w:ascii="宋体" w:eastAsia="宋体" w:hAnsi="宋体" w:cs="宋体" w:hint="eastAsia"/>
                <w:spacing w:val="-3"/>
                <w:sz w:val="20"/>
                <w:szCs w:val="20"/>
              </w:rPr>
              <w:t>体</w:t>
            </w:r>
            <w:r w:rsidR="0071288F">
              <w:rPr>
                <w:rFonts w:ascii="宋体" w:eastAsia="宋体" w:hAnsi="宋体" w:cs="宋体" w:hint="eastAsia"/>
                <w:sz w:val="20"/>
                <w:szCs w:val="20"/>
              </w:rPr>
              <w:t>采访</w:t>
            </w:r>
            <w:r w:rsidR="0071288F">
              <w:rPr>
                <w:rFonts w:ascii="宋体" w:eastAsia="宋体" w:hAnsi="宋体" w:cs="宋体" w:hint="eastAsia"/>
                <w:sz w:val="20"/>
                <w:szCs w:val="20"/>
              </w:rPr>
              <w:tab/>
            </w:r>
            <w:sdt>
              <w:sdtPr>
                <w:rPr>
                  <w:rFonts w:ascii="宋体" w:eastAsia="宋体" w:hAnsi="宋体" w:cs="宋体" w:hint="eastAsia"/>
                  <w:sz w:val="20"/>
                  <w:szCs w:val="20"/>
                </w:rPr>
                <w:id w:val="-66658901"/>
                <w14:checkbox>
                  <w14:checked w14:val="1"/>
                  <w14:checkedState w14:val="0052" w14:font="Wingdings 2"/>
                  <w14:uncheckedState w14:val="2610" w14:font="MS Gothic"/>
                </w14:checkbox>
              </w:sdtPr>
              <w:sdtEndPr/>
              <w:sdtContent>
                <w:r w:rsidR="0071288F">
                  <w:rPr>
                    <w:rFonts w:ascii="Wingdings 2" w:eastAsia="MS Gothic" w:hAnsi="Wingdings 2" w:cs="宋体"/>
                    <w:sz w:val="20"/>
                    <w:szCs w:val="20"/>
                  </w:rPr>
                  <w:t></w:t>
                </w:r>
              </w:sdtContent>
            </w:sdt>
            <w:r w:rsidR="0071288F">
              <w:rPr>
                <w:rFonts w:ascii="宋体" w:eastAsia="宋体" w:hAnsi="宋体" w:cs="宋体" w:hint="eastAsia"/>
                <w:sz w:val="20"/>
                <w:szCs w:val="20"/>
              </w:rPr>
              <w:t>业</w:t>
            </w:r>
            <w:r w:rsidR="0071288F">
              <w:rPr>
                <w:rFonts w:ascii="宋体" w:eastAsia="宋体" w:hAnsi="宋体" w:cs="宋体" w:hint="eastAsia"/>
                <w:spacing w:val="-3"/>
                <w:sz w:val="20"/>
                <w:szCs w:val="20"/>
              </w:rPr>
              <w:t>绩</w:t>
            </w:r>
            <w:r w:rsidR="0071288F">
              <w:rPr>
                <w:rFonts w:ascii="宋体" w:eastAsia="宋体" w:hAnsi="宋体" w:cs="宋体" w:hint="eastAsia"/>
                <w:sz w:val="20"/>
                <w:szCs w:val="20"/>
              </w:rPr>
              <w:t>说</w:t>
            </w:r>
            <w:r w:rsidR="0071288F">
              <w:rPr>
                <w:rFonts w:ascii="宋体" w:eastAsia="宋体" w:hAnsi="宋体" w:cs="宋体" w:hint="eastAsia"/>
                <w:spacing w:val="-3"/>
                <w:sz w:val="20"/>
                <w:szCs w:val="20"/>
              </w:rPr>
              <w:t>明</w:t>
            </w:r>
            <w:r w:rsidR="0071288F">
              <w:rPr>
                <w:rFonts w:ascii="宋体" w:eastAsia="宋体" w:hAnsi="宋体" w:cs="宋体" w:hint="eastAsia"/>
                <w:sz w:val="20"/>
                <w:szCs w:val="20"/>
              </w:rPr>
              <w:t>会</w:t>
            </w:r>
          </w:p>
          <w:p w14:paraId="2D3A1C59" w14:textId="77777777" w:rsidR="00D61B3F" w:rsidRDefault="00D61B3F">
            <w:pPr>
              <w:pStyle w:val="TableParagraph"/>
              <w:spacing w:before="8"/>
              <w:rPr>
                <w:rFonts w:ascii="宋体" w:eastAsia="宋体" w:hAnsi="宋体" w:cs="宋体"/>
                <w:sz w:val="20"/>
                <w:szCs w:val="20"/>
              </w:rPr>
            </w:pPr>
          </w:p>
          <w:p w14:paraId="3B9438F6" w14:textId="77777777" w:rsidR="00D61B3F" w:rsidRDefault="0028666D">
            <w:pPr>
              <w:pStyle w:val="TableParagraph"/>
              <w:tabs>
                <w:tab w:val="left" w:pos="2418"/>
              </w:tabs>
              <w:ind w:left="107"/>
              <w:rPr>
                <w:rFonts w:ascii="宋体" w:eastAsia="宋体" w:hAnsi="宋体" w:cs="宋体"/>
                <w:sz w:val="20"/>
                <w:szCs w:val="20"/>
              </w:rPr>
            </w:pPr>
            <w:sdt>
              <w:sdtPr>
                <w:rPr>
                  <w:rFonts w:ascii="宋体" w:eastAsia="宋体" w:hAnsi="宋体" w:cs="宋体" w:hint="eastAsia"/>
                  <w:sz w:val="20"/>
                  <w:szCs w:val="20"/>
                </w:rPr>
                <w:id w:val="-1848167434"/>
                <w14:checkbox>
                  <w14:checked w14:val="0"/>
                  <w14:checkedState w14:val="0052" w14:font="Wingdings 2"/>
                  <w14:uncheckedState w14:val="2610" w14:font="MS Gothic"/>
                </w14:checkbox>
              </w:sdtPr>
              <w:sdtEndPr/>
              <w:sdtContent>
                <w:r w:rsidR="0071288F">
                  <w:rPr>
                    <w:rFonts w:ascii="MS Gothic" w:eastAsia="MS Gothic" w:hAnsi="MS Gothic" w:cs="宋体" w:hint="eastAsia"/>
                    <w:sz w:val="20"/>
                    <w:szCs w:val="20"/>
                  </w:rPr>
                  <w:t>☐</w:t>
                </w:r>
              </w:sdtContent>
            </w:sdt>
            <w:r w:rsidR="0071288F">
              <w:rPr>
                <w:rFonts w:ascii="宋体" w:eastAsia="宋体" w:hAnsi="宋体" w:cs="宋体" w:hint="eastAsia"/>
                <w:sz w:val="20"/>
                <w:szCs w:val="20"/>
              </w:rPr>
              <w:t>新</w:t>
            </w:r>
            <w:r w:rsidR="0071288F">
              <w:rPr>
                <w:rFonts w:ascii="宋体" w:eastAsia="宋体" w:hAnsi="宋体" w:cs="宋体" w:hint="eastAsia"/>
                <w:spacing w:val="-3"/>
                <w:sz w:val="20"/>
                <w:szCs w:val="20"/>
              </w:rPr>
              <w:t>闻</w:t>
            </w:r>
            <w:r w:rsidR="0071288F">
              <w:rPr>
                <w:rFonts w:ascii="宋体" w:eastAsia="宋体" w:hAnsi="宋体" w:cs="宋体" w:hint="eastAsia"/>
                <w:sz w:val="20"/>
                <w:szCs w:val="20"/>
              </w:rPr>
              <w:t>发</w:t>
            </w:r>
            <w:r w:rsidR="0071288F">
              <w:rPr>
                <w:rFonts w:ascii="宋体" w:eastAsia="宋体" w:hAnsi="宋体" w:cs="宋体" w:hint="eastAsia"/>
                <w:spacing w:val="-3"/>
                <w:sz w:val="20"/>
                <w:szCs w:val="20"/>
              </w:rPr>
              <w:t>布</w:t>
            </w:r>
            <w:r w:rsidR="0071288F">
              <w:rPr>
                <w:rFonts w:ascii="宋体" w:eastAsia="宋体" w:hAnsi="宋体" w:cs="宋体" w:hint="eastAsia"/>
                <w:sz w:val="20"/>
                <w:szCs w:val="20"/>
              </w:rPr>
              <w:t>会</w:t>
            </w:r>
            <w:r w:rsidR="0071288F">
              <w:rPr>
                <w:rFonts w:ascii="宋体" w:eastAsia="宋体" w:hAnsi="宋体" w:cs="宋体" w:hint="eastAsia"/>
                <w:sz w:val="20"/>
                <w:szCs w:val="20"/>
              </w:rPr>
              <w:tab/>
            </w:r>
            <w:sdt>
              <w:sdtPr>
                <w:rPr>
                  <w:rFonts w:ascii="宋体" w:eastAsia="宋体" w:hAnsi="宋体" w:cs="宋体" w:hint="eastAsia"/>
                  <w:sz w:val="20"/>
                  <w:szCs w:val="20"/>
                </w:rPr>
                <w:id w:val="412049691"/>
                <w14:checkbox>
                  <w14:checked w14:val="0"/>
                  <w14:checkedState w14:val="0052" w14:font="Wingdings 2"/>
                  <w14:uncheckedState w14:val="2610" w14:font="MS Gothic"/>
                </w14:checkbox>
              </w:sdtPr>
              <w:sdtEndPr/>
              <w:sdtContent>
                <w:r w:rsidR="0071288F">
                  <w:rPr>
                    <w:rFonts w:ascii="MS Gothic" w:eastAsia="MS Gothic" w:hAnsi="MS Gothic" w:cs="宋体" w:hint="eastAsia"/>
                    <w:sz w:val="20"/>
                    <w:szCs w:val="20"/>
                  </w:rPr>
                  <w:t>☐</w:t>
                </w:r>
              </w:sdtContent>
            </w:sdt>
            <w:r w:rsidR="0071288F">
              <w:rPr>
                <w:rFonts w:ascii="宋体" w:eastAsia="宋体" w:hAnsi="宋体" w:cs="宋体" w:hint="eastAsia"/>
                <w:sz w:val="20"/>
                <w:szCs w:val="20"/>
              </w:rPr>
              <w:t>路</w:t>
            </w:r>
            <w:r w:rsidR="0071288F">
              <w:rPr>
                <w:rFonts w:ascii="宋体" w:eastAsia="宋体" w:hAnsi="宋体" w:cs="宋体" w:hint="eastAsia"/>
                <w:spacing w:val="-3"/>
                <w:sz w:val="20"/>
                <w:szCs w:val="20"/>
              </w:rPr>
              <w:t>演</w:t>
            </w:r>
            <w:r w:rsidR="0071288F">
              <w:rPr>
                <w:rFonts w:ascii="宋体" w:eastAsia="宋体" w:hAnsi="宋体" w:cs="宋体" w:hint="eastAsia"/>
                <w:sz w:val="20"/>
                <w:szCs w:val="20"/>
              </w:rPr>
              <w:t>活动</w:t>
            </w:r>
          </w:p>
          <w:p w14:paraId="7374AF4A" w14:textId="77777777" w:rsidR="00D61B3F" w:rsidRDefault="00D61B3F">
            <w:pPr>
              <w:pStyle w:val="TableParagraph"/>
              <w:spacing w:before="8"/>
              <w:rPr>
                <w:rFonts w:ascii="宋体" w:eastAsia="宋体" w:hAnsi="宋体" w:cs="宋体"/>
                <w:sz w:val="20"/>
                <w:szCs w:val="20"/>
              </w:rPr>
            </w:pPr>
          </w:p>
          <w:p w14:paraId="58637A5A" w14:textId="77777777" w:rsidR="00D61B3F" w:rsidRDefault="0028666D">
            <w:pPr>
              <w:pStyle w:val="TableParagraph"/>
              <w:ind w:left="107"/>
              <w:rPr>
                <w:rFonts w:ascii="宋体" w:eastAsia="宋体" w:hAnsi="宋体" w:cs="宋体"/>
                <w:sz w:val="20"/>
                <w:szCs w:val="20"/>
              </w:rPr>
            </w:pPr>
            <w:sdt>
              <w:sdtPr>
                <w:rPr>
                  <w:rFonts w:ascii="宋体" w:eastAsia="宋体" w:hAnsi="宋体" w:cs="宋体" w:hint="eastAsia"/>
                  <w:sz w:val="20"/>
                  <w:szCs w:val="20"/>
                </w:rPr>
                <w:id w:val="-1333366911"/>
                <w14:checkbox>
                  <w14:checked w14:val="0"/>
                  <w14:checkedState w14:val="0052" w14:font="Wingdings 2"/>
                  <w14:uncheckedState w14:val="2610" w14:font="MS Gothic"/>
                </w14:checkbox>
              </w:sdtPr>
              <w:sdtEndPr/>
              <w:sdtContent>
                <w:r w:rsidR="0071288F">
                  <w:rPr>
                    <w:rFonts w:ascii="MS Gothic" w:eastAsia="MS Gothic" w:hAnsi="MS Gothic" w:cs="宋体" w:hint="eastAsia"/>
                    <w:sz w:val="20"/>
                    <w:szCs w:val="20"/>
                  </w:rPr>
                  <w:t>☐</w:t>
                </w:r>
              </w:sdtContent>
            </w:sdt>
            <w:r w:rsidR="0071288F">
              <w:rPr>
                <w:rFonts w:ascii="宋体" w:eastAsia="宋体" w:hAnsi="宋体" w:cs="宋体" w:hint="eastAsia"/>
                <w:sz w:val="20"/>
                <w:szCs w:val="20"/>
              </w:rPr>
              <w:t>现场参观</w:t>
            </w:r>
          </w:p>
          <w:p w14:paraId="60262616" w14:textId="77777777" w:rsidR="00D61B3F" w:rsidRDefault="00D61B3F">
            <w:pPr>
              <w:pStyle w:val="TableParagraph"/>
              <w:spacing w:before="11"/>
              <w:rPr>
                <w:rFonts w:ascii="宋体" w:eastAsia="宋体" w:hAnsi="宋体" w:cs="宋体"/>
                <w:sz w:val="20"/>
                <w:szCs w:val="20"/>
              </w:rPr>
            </w:pPr>
          </w:p>
          <w:p w14:paraId="1AC28CEC" w14:textId="77777777" w:rsidR="00D61B3F" w:rsidRDefault="0028666D">
            <w:pPr>
              <w:pStyle w:val="TableParagraph"/>
              <w:ind w:left="107"/>
              <w:rPr>
                <w:rFonts w:ascii="宋体" w:eastAsia="宋体" w:hAnsi="宋体" w:cs="宋体"/>
                <w:sz w:val="20"/>
                <w:szCs w:val="20"/>
              </w:rPr>
            </w:pPr>
            <w:sdt>
              <w:sdtPr>
                <w:rPr>
                  <w:rFonts w:ascii="宋体" w:eastAsia="宋体" w:hAnsi="宋体" w:cs="宋体" w:hint="eastAsia"/>
                  <w:sz w:val="20"/>
                  <w:szCs w:val="20"/>
                </w:rPr>
                <w:id w:val="400885218"/>
                <w14:checkbox>
                  <w14:checked w14:val="0"/>
                  <w14:checkedState w14:val="0052" w14:font="Wingdings 2"/>
                  <w14:uncheckedState w14:val="2610" w14:font="MS Gothic"/>
                </w14:checkbox>
              </w:sdtPr>
              <w:sdtEndPr/>
              <w:sdtContent>
                <w:r w:rsidR="0071288F">
                  <w:rPr>
                    <w:rFonts w:ascii="MS Gothic" w:eastAsia="MS Gothic" w:hAnsi="MS Gothic" w:cs="宋体" w:hint="eastAsia"/>
                    <w:sz w:val="20"/>
                    <w:szCs w:val="20"/>
                  </w:rPr>
                  <w:t>☐</w:t>
                </w:r>
              </w:sdtContent>
            </w:sdt>
            <w:r w:rsidR="0071288F">
              <w:rPr>
                <w:rFonts w:ascii="宋体" w:eastAsia="宋体" w:hAnsi="宋体" w:cs="宋体" w:hint="eastAsia"/>
                <w:sz w:val="20"/>
                <w:szCs w:val="20"/>
              </w:rPr>
              <w:t>其他（</w:t>
            </w:r>
            <w:r w:rsidR="0071288F">
              <w:rPr>
                <w:rFonts w:ascii="宋体" w:eastAsia="宋体" w:hAnsi="宋体" w:cs="宋体" w:hint="eastAsia"/>
                <w:sz w:val="20"/>
                <w:szCs w:val="20"/>
                <w:u w:val="single"/>
              </w:rPr>
              <w:t>请文字说明其他活动内容）</w:t>
            </w:r>
          </w:p>
        </w:tc>
      </w:tr>
      <w:tr w:rsidR="00D61B3F" w14:paraId="577677C0" w14:textId="77777777">
        <w:trPr>
          <w:trHeight w:val="1120"/>
          <w:jc w:val="center"/>
        </w:trPr>
        <w:tc>
          <w:tcPr>
            <w:tcW w:w="2580" w:type="dxa"/>
            <w:vAlign w:val="center"/>
          </w:tcPr>
          <w:p w14:paraId="3C6677CB" w14:textId="77777777" w:rsidR="00D61B3F" w:rsidRDefault="0071288F">
            <w:pPr>
              <w:pStyle w:val="TableParagraph"/>
              <w:spacing w:line="560" w:lineRule="exact"/>
              <w:ind w:left="107" w:right="96"/>
              <w:rPr>
                <w:rFonts w:asciiTheme="minorEastAsia" w:eastAsiaTheme="minorEastAsia" w:hAnsiTheme="minorEastAsia" w:cs="宋体"/>
                <w:b/>
                <w:bCs/>
                <w:sz w:val="20"/>
                <w:szCs w:val="20"/>
              </w:rPr>
            </w:pPr>
            <w:r>
              <w:rPr>
                <w:rFonts w:asciiTheme="minorEastAsia" w:eastAsiaTheme="minorEastAsia" w:hAnsiTheme="minorEastAsia" w:cs="宋体" w:hint="eastAsia"/>
                <w:b/>
                <w:bCs/>
                <w:sz w:val="20"/>
                <w:szCs w:val="20"/>
              </w:rPr>
              <w:t>参与单位名称及人员姓名</w:t>
            </w:r>
          </w:p>
        </w:tc>
        <w:tc>
          <w:tcPr>
            <w:tcW w:w="5945" w:type="dxa"/>
            <w:vAlign w:val="center"/>
          </w:tcPr>
          <w:p w14:paraId="36CCBD0D" w14:textId="77777777" w:rsidR="00D61B3F" w:rsidRDefault="0071288F">
            <w:pPr>
              <w:pStyle w:val="TableParagraph"/>
              <w:spacing w:before="100" w:beforeAutospacing="1" w:line="360" w:lineRule="auto"/>
              <w:rPr>
                <w:rFonts w:asciiTheme="minorEastAsia" w:eastAsiaTheme="minorEastAsia" w:hAnsiTheme="minorEastAsia" w:cs="宋体"/>
                <w:sz w:val="20"/>
                <w:szCs w:val="20"/>
                <w:lang w:val="en-US"/>
              </w:rPr>
            </w:pPr>
            <w:r>
              <w:rPr>
                <w:rFonts w:asciiTheme="minorEastAsia" w:eastAsiaTheme="minorEastAsia" w:hAnsiTheme="minorEastAsia" w:cs="宋体" w:hint="eastAsia"/>
                <w:sz w:val="20"/>
                <w:szCs w:val="20"/>
                <w:lang w:val="en-US"/>
              </w:rPr>
              <w:t>线上参与君禾股份（603617）2026年半年度业绩说明会的全体投资者</w:t>
            </w:r>
          </w:p>
        </w:tc>
      </w:tr>
      <w:tr w:rsidR="00D61B3F" w14:paraId="071D5322" w14:textId="77777777">
        <w:trPr>
          <w:trHeight w:val="558"/>
          <w:jc w:val="center"/>
        </w:trPr>
        <w:tc>
          <w:tcPr>
            <w:tcW w:w="2580" w:type="dxa"/>
            <w:vAlign w:val="center"/>
          </w:tcPr>
          <w:p w14:paraId="200CCA72" w14:textId="77777777" w:rsidR="00D61B3F" w:rsidRDefault="0071288F">
            <w:pPr>
              <w:pStyle w:val="TableParagraph"/>
              <w:ind w:left="107"/>
              <w:rPr>
                <w:rFonts w:asciiTheme="minorEastAsia" w:eastAsiaTheme="minorEastAsia" w:hAnsiTheme="minorEastAsia" w:cs="宋体"/>
                <w:b/>
                <w:bCs/>
                <w:sz w:val="20"/>
                <w:szCs w:val="20"/>
              </w:rPr>
            </w:pPr>
            <w:r>
              <w:rPr>
                <w:rFonts w:asciiTheme="minorEastAsia" w:eastAsiaTheme="minorEastAsia" w:hAnsiTheme="minorEastAsia" w:cs="宋体" w:hint="eastAsia"/>
                <w:b/>
                <w:bCs/>
                <w:sz w:val="20"/>
                <w:szCs w:val="20"/>
              </w:rPr>
              <w:t>时间</w:t>
            </w:r>
          </w:p>
        </w:tc>
        <w:tc>
          <w:tcPr>
            <w:tcW w:w="5945" w:type="dxa"/>
            <w:vAlign w:val="center"/>
          </w:tcPr>
          <w:p w14:paraId="418E9BE6" w14:textId="77777777" w:rsidR="00D61B3F" w:rsidRDefault="0071288F">
            <w:pPr>
              <w:spacing w:before="100" w:beforeAutospacing="1" w:line="360" w:lineRule="auto"/>
              <w:rPr>
                <w:sz w:val="20"/>
                <w:szCs w:val="20"/>
              </w:rPr>
            </w:pPr>
            <w:r>
              <w:rPr>
                <w:rFonts w:asciiTheme="minorEastAsia" w:eastAsiaTheme="minorEastAsia" w:hAnsiTheme="minorEastAsia" w:cstheme="minorEastAsia" w:hint="eastAsia"/>
                <w:sz w:val="20"/>
                <w:szCs w:val="20"/>
              </w:rPr>
              <w:t>2026年09月04日 10:00-11:00</w:t>
            </w:r>
          </w:p>
        </w:tc>
      </w:tr>
      <w:tr w:rsidR="00D61B3F" w14:paraId="5326DA0F" w14:textId="77777777">
        <w:trPr>
          <w:trHeight w:val="561"/>
          <w:jc w:val="center"/>
        </w:trPr>
        <w:tc>
          <w:tcPr>
            <w:tcW w:w="2580" w:type="dxa"/>
            <w:vAlign w:val="center"/>
          </w:tcPr>
          <w:p w14:paraId="2E06BD84" w14:textId="77777777" w:rsidR="00D61B3F" w:rsidRDefault="0071288F">
            <w:pPr>
              <w:pStyle w:val="TableParagraph"/>
              <w:ind w:left="107"/>
              <w:rPr>
                <w:rFonts w:asciiTheme="minorEastAsia" w:eastAsiaTheme="minorEastAsia" w:hAnsiTheme="minorEastAsia" w:cs="宋体"/>
                <w:b/>
                <w:bCs/>
                <w:sz w:val="20"/>
                <w:szCs w:val="20"/>
              </w:rPr>
            </w:pPr>
            <w:r>
              <w:rPr>
                <w:rFonts w:asciiTheme="minorEastAsia" w:eastAsiaTheme="minorEastAsia" w:hAnsiTheme="minorEastAsia" w:cs="宋体" w:hint="eastAsia"/>
                <w:b/>
                <w:bCs/>
                <w:sz w:val="20"/>
                <w:szCs w:val="20"/>
              </w:rPr>
              <w:t>地点</w:t>
            </w:r>
          </w:p>
        </w:tc>
        <w:tc>
          <w:tcPr>
            <w:tcW w:w="5945" w:type="dxa"/>
            <w:vAlign w:val="center"/>
          </w:tcPr>
          <w:p w14:paraId="55994409" w14:textId="77777777" w:rsidR="00D61B3F" w:rsidRDefault="0071288F">
            <w:pPr>
              <w:pStyle w:val="TableParagraph"/>
              <w:spacing w:before="100" w:beforeAutospacing="1" w:line="360" w:lineRule="auto"/>
              <w:rPr>
                <w:rFonts w:asciiTheme="minorEastAsia" w:eastAsiaTheme="minorEastAsia" w:hAnsiTheme="minorEastAsia" w:cs="宋体"/>
                <w:sz w:val="20"/>
                <w:szCs w:val="20"/>
              </w:rPr>
            </w:pPr>
            <w:r>
              <w:rPr>
                <w:rFonts w:asciiTheme="minorEastAsia" w:eastAsiaTheme="minorEastAsia" w:hAnsiTheme="minorEastAsia" w:cs="宋体"/>
                <w:sz w:val="20"/>
                <w:szCs w:val="20"/>
              </w:rPr>
              <w:t>价值在线（https://www.ir-online.cn/）网络互动</w:t>
            </w:r>
          </w:p>
        </w:tc>
      </w:tr>
      <w:tr w:rsidR="00D61B3F" w14:paraId="42F03E1B" w14:textId="77777777">
        <w:trPr>
          <w:trHeight w:val="558"/>
          <w:jc w:val="center"/>
        </w:trPr>
        <w:tc>
          <w:tcPr>
            <w:tcW w:w="2580" w:type="dxa"/>
            <w:vAlign w:val="center"/>
          </w:tcPr>
          <w:p w14:paraId="25EAA870" w14:textId="77777777" w:rsidR="00D61B3F" w:rsidRDefault="0071288F">
            <w:pPr>
              <w:pStyle w:val="TableParagraph"/>
              <w:spacing w:before="1"/>
              <w:ind w:left="107"/>
              <w:rPr>
                <w:rFonts w:ascii="宋体" w:eastAsia="宋体" w:hAnsi="宋体" w:cs="宋体"/>
                <w:b/>
                <w:bCs/>
                <w:sz w:val="20"/>
                <w:szCs w:val="20"/>
              </w:rPr>
            </w:pPr>
            <w:r>
              <w:rPr>
                <w:rFonts w:ascii="宋体" w:eastAsia="宋体" w:hAnsi="宋体" w:cs="宋体" w:hint="eastAsia"/>
                <w:b/>
                <w:bCs/>
                <w:sz w:val="20"/>
                <w:szCs w:val="20"/>
              </w:rPr>
              <w:t>上市公司接待人员姓名</w:t>
            </w:r>
          </w:p>
        </w:tc>
        <w:tc>
          <w:tcPr>
            <w:tcW w:w="5945" w:type="dxa"/>
            <w:vAlign w:val="center"/>
          </w:tcPr>
          <w:p w14:paraId="3CFBBE03" w14:textId="7DD9302D" w:rsidR="00D61B3F" w:rsidRDefault="0071288F">
            <w:pPr>
              <w:pStyle w:val="TableParagraph"/>
              <w:spacing w:before="100" w:beforeAutospacing="1" w:line="360" w:lineRule="auto"/>
              <w:rPr>
                <w:rFonts w:ascii="宋体" w:eastAsia="宋体" w:hAnsi="宋体" w:cs="宋体"/>
                <w:sz w:val="20"/>
                <w:szCs w:val="20"/>
              </w:rPr>
            </w:pPr>
            <w:r>
              <w:rPr>
                <w:rFonts w:ascii="宋体" w:eastAsia="宋体" w:hAnsi="宋体" w:cs="宋体" w:hint="eastAsia"/>
                <w:sz w:val="20"/>
                <w:szCs w:val="20"/>
              </w:rPr>
              <w:t>董事长</w:t>
            </w:r>
            <w:r>
              <w:rPr>
                <w:rFonts w:ascii="宋体" w:eastAsia="宋体" w:hAnsi="宋体" w:cs="宋体"/>
                <w:sz w:val="20"/>
                <w:szCs w:val="20"/>
              </w:rPr>
              <w:t xml:space="preserve"> 张君波</w:t>
            </w:r>
            <w:r>
              <w:rPr>
                <w:rFonts w:ascii="宋体" w:eastAsia="宋体" w:hAnsi="宋体" w:cs="宋体"/>
                <w:sz w:val="20"/>
                <w:szCs w:val="20"/>
              </w:rPr>
              <w:br/>
              <w:t>董事会秘书兼财务总监 范超春</w:t>
            </w:r>
            <w:r>
              <w:rPr>
                <w:rFonts w:ascii="宋体" w:eastAsia="宋体" w:hAnsi="宋体" w:cs="宋体"/>
                <w:sz w:val="20"/>
                <w:szCs w:val="20"/>
              </w:rPr>
              <w:br/>
              <w:t>独立董事 荆娴</w:t>
            </w:r>
            <w:r>
              <w:rPr>
                <w:rFonts w:ascii="宋体" w:eastAsia="宋体" w:hAnsi="宋体" w:cs="宋体"/>
                <w:sz w:val="20"/>
                <w:szCs w:val="20"/>
              </w:rPr>
              <w:br/>
              <w:t>独立董事 陈翼然</w:t>
            </w:r>
            <w:r>
              <w:rPr>
                <w:rFonts w:ascii="宋体" w:eastAsia="宋体" w:hAnsi="宋体" w:cs="宋体"/>
                <w:sz w:val="20"/>
                <w:szCs w:val="20"/>
              </w:rPr>
              <w:br/>
              <w:t>独立董事 朱承君</w:t>
            </w:r>
          </w:p>
        </w:tc>
      </w:tr>
      <w:tr w:rsidR="00D61B3F" w14:paraId="6552DEF8" w14:textId="77777777">
        <w:trPr>
          <w:trHeight w:val="2800"/>
          <w:jc w:val="center"/>
        </w:trPr>
        <w:tc>
          <w:tcPr>
            <w:tcW w:w="2580" w:type="dxa"/>
          </w:tcPr>
          <w:p w14:paraId="0A53C29F" w14:textId="77777777" w:rsidR="00D61B3F" w:rsidRDefault="00D61B3F">
            <w:pPr>
              <w:pStyle w:val="TableParagraph"/>
              <w:rPr>
                <w:rFonts w:ascii="宋体" w:eastAsia="宋体" w:hAnsi="宋体" w:cs="宋体"/>
                <w:b/>
                <w:bCs/>
                <w:sz w:val="20"/>
                <w:szCs w:val="20"/>
              </w:rPr>
            </w:pPr>
          </w:p>
          <w:p w14:paraId="66342CE7" w14:textId="77777777" w:rsidR="00D61B3F" w:rsidRDefault="00D61B3F">
            <w:pPr>
              <w:pStyle w:val="TableParagraph"/>
              <w:rPr>
                <w:rFonts w:ascii="宋体" w:eastAsia="宋体" w:hAnsi="宋体" w:cs="宋体"/>
                <w:b/>
                <w:bCs/>
                <w:sz w:val="20"/>
                <w:szCs w:val="20"/>
              </w:rPr>
            </w:pPr>
          </w:p>
          <w:p w14:paraId="724C7D97" w14:textId="77777777" w:rsidR="00D61B3F" w:rsidRDefault="00D61B3F">
            <w:pPr>
              <w:pStyle w:val="TableParagraph"/>
              <w:spacing w:before="5"/>
              <w:rPr>
                <w:rFonts w:ascii="宋体" w:eastAsia="宋体" w:hAnsi="宋体" w:cs="宋体"/>
                <w:b/>
                <w:bCs/>
                <w:sz w:val="20"/>
                <w:szCs w:val="20"/>
              </w:rPr>
            </w:pPr>
          </w:p>
          <w:p w14:paraId="3BE05921" w14:textId="77777777" w:rsidR="00D61B3F" w:rsidRDefault="0071288F">
            <w:pPr>
              <w:pStyle w:val="TableParagraph"/>
              <w:spacing w:before="1" w:line="499" w:lineRule="auto"/>
              <w:ind w:left="107" w:right="96"/>
              <w:rPr>
                <w:rFonts w:ascii="宋体" w:eastAsia="宋体" w:hAnsi="宋体" w:cs="宋体"/>
                <w:b/>
                <w:bCs/>
                <w:sz w:val="20"/>
                <w:szCs w:val="20"/>
              </w:rPr>
            </w:pPr>
            <w:r>
              <w:rPr>
                <w:rFonts w:ascii="宋体" w:eastAsia="宋体" w:hAnsi="宋体" w:cs="宋体" w:hint="eastAsia"/>
                <w:b/>
                <w:bCs/>
                <w:sz w:val="20"/>
                <w:szCs w:val="20"/>
              </w:rPr>
              <w:t>投资者关系活动主要内容介绍</w:t>
            </w:r>
          </w:p>
        </w:tc>
        <w:tc>
          <w:tcPr>
            <w:tcW w:w="5945" w:type="dxa"/>
          </w:tcPr>
          <w:p w14:paraId="654BD53B" w14:textId="1A435685" w:rsidR="00394CDC" w:rsidRDefault="0071288F" w:rsidP="00394CDC">
            <w:pPr>
              <w:pStyle w:val="TableParagraph"/>
              <w:spacing w:before="100" w:beforeAutospacing="1" w:line="360" w:lineRule="auto"/>
              <w:ind w:firstLine="420"/>
              <w:jc w:val="both"/>
              <w:rPr>
                <w:rFonts w:ascii="宋体" w:eastAsia="宋体" w:hAnsi="宋体" w:cs="宋体"/>
                <w:sz w:val="20"/>
              </w:rPr>
            </w:pPr>
            <w:bookmarkStart w:id="0" w:name="_GoBack"/>
            <w:r>
              <w:rPr>
                <w:rFonts w:ascii="宋体" w:eastAsia="宋体" w:hAnsi="宋体" w:cs="宋体"/>
                <w:b/>
                <w:sz w:val="20"/>
              </w:rPr>
              <w:t>1.请问贵公司和宁波兰洋科技的液冷泵项目进展如何？已经一年多了，有无实质性进展和突破？</w:t>
            </w:r>
            <w:r>
              <w:rPr>
                <w:rFonts w:ascii="宋体" w:eastAsia="宋体" w:hAnsi="宋体" w:cs="宋体"/>
                <w:b/>
                <w:sz w:val="20"/>
              </w:rPr>
              <w:br/>
            </w:r>
            <w:r>
              <w:rPr>
                <w:rFonts w:ascii="宋体" w:eastAsia="宋体" w:hAnsi="宋体" w:cs="宋体"/>
                <w:sz w:val="20"/>
              </w:rPr>
              <w:t xml:space="preserve">    答:尊敬的投资者您好，公司前瞻性把握液冷行业爆发式增长机遇，已针对液冷相关品类启动系统性产品开发工作，目前重点推进专用于工商业储能柜液冷系统的冷却水循环泵研发，该产品已相继完成模具开发、首样初步试装及性能测试，虽尚未完全定型，但该项目研发已经为公司后续同类型液冷泵的开发积累了包括屏蔽式密封结构设计经验、水力模型优化数据、模具开发与装配工艺参数、性能测试与可靠性验证方法论等重要的可复用技术储备，为公司未来拓展</w:t>
            </w:r>
            <w:r>
              <w:rPr>
                <w:rFonts w:ascii="宋体" w:eastAsia="宋体" w:hAnsi="宋体" w:cs="宋体"/>
                <w:sz w:val="20"/>
              </w:rPr>
              <w:lastRenderedPageBreak/>
              <w:t>数据中心液冷泵等更广泛液冷应用场景奠定了坚实基础，后续如有相关进展，公司将按照信息披露要求及时发布公告，请您持续关注。感谢您对公司的关注。</w:t>
            </w:r>
            <w:r>
              <w:rPr>
                <w:rFonts w:ascii="宋体" w:eastAsia="宋体" w:hAnsi="宋体" w:cs="宋体"/>
                <w:sz w:val="20"/>
              </w:rPr>
              <w:br/>
            </w:r>
            <w:r>
              <w:rPr>
                <w:rFonts w:ascii="宋体" w:eastAsia="宋体" w:hAnsi="宋体" w:cs="宋体"/>
                <w:b/>
                <w:sz w:val="20"/>
              </w:rPr>
              <w:t xml:space="preserve">    2.公司如何看待全球泵业升级与竞争格局变化，以及自身在技术研发、优质客户资源方面的差异化竞争优势？</w:t>
            </w:r>
            <w:r>
              <w:rPr>
                <w:rFonts w:ascii="宋体" w:eastAsia="宋体" w:hAnsi="宋体" w:cs="宋体"/>
                <w:b/>
                <w:sz w:val="20"/>
              </w:rPr>
              <w:br/>
            </w:r>
            <w:r>
              <w:rPr>
                <w:rFonts w:ascii="宋体" w:eastAsia="宋体" w:hAnsi="宋体" w:cs="宋体"/>
                <w:sz w:val="20"/>
              </w:rPr>
              <w:t xml:space="preserve">    答:尊敬的投资者您好，当前全球泵行业正处于深刻的产业升级进程中，节能绿色化成为硬性导向，低能耗高效率的节能泵逐步替代传统高能耗产品，高端化与定制化需求持续深化，行业竞争从价格比拼转向技术、品质、服务及全生命周期成本的综合实力较量，中低端同质化产能加速出清，具备核心研发能力的头部企业市场集中度稳步提升，同时受地缘政治及关税政策影响，行业正经历供应链重塑，企业普遍通过多元化采购、近岸外包等方式降低断链风险，掌握智能控制、核心材料、特种密封等关键技术，并能提供绿色低碳解决方案的企业，将在未来全球供应链重构中占据核心优势。</w:t>
            </w:r>
          </w:p>
          <w:p w14:paraId="3BB8672C" w14:textId="77777777" w:rsidR="00394CDC" w:rsidRDefault="0071288F" w:rsidP="00394CDC">
            <w:pPr>
              <w:pStyle w:val="TableParagraph"/>
              <w:spacing w:line="360" w:lineRule="auto"/>
              <w:ind w:firstLine="420"/>
              <w:jc w:val="both"/>
              <w:rPr>
                <w:rFonts w:ascii="宋体" w:eastAsia="宋体" w:hAnsi="宋体" w:cs="宋体"/>
                <w:sz w:val="20"/>
              </w:rPr>
            </w:pPr>
            <w:r>
              <w:rPr>
                <w:rFonts w:ascii="宋体" w:eastAsia="宋体" w:hAnsi="宋体" w:cs="宋体"/>
                <w:sz w:val="20"/>
              </w:rPr>
              <w:t>在技术研发方面，公司构建了覆盖“基础研究—应用开发—成果转化”全链条的研发体系，依托产学研合作、博士后工作站、企业研究院等创新平台开展前瞻性研发；2026年上半年公司共获得16项专利授权，其中含2项境外发明专利在内的发明专利共4项，为全球化市场布局构筑了坚实技术壁垒，同期研发投入达1410.25万元，完成了QJD系列深井泵的高扬程大流量优化，推出了永磁变频屏蔽泵、智能永磁变频增压泵、新一代变频泳池泵等多款具备市场竞争力的新产品，同时前瞻性布局液冷领域，专用于工商业储能柜液冷系统的冷却水循环泵已完成模具开发、首样试装及性能测试，积累了充足的技术储备，2026年公司也规划围绕四大业务板块实施差异化研发，聚焦新兴领域技术突破。</w:t>
            </w:r>
          </w:p>
          <w:p w14:paraId="6B79F462" w14:textId="77777777" w:rsidR="00394CDC" w:rsidRDefault="0071288F" w:rsidP="00394CDC">
            <w:pPr>
              <w:pStyle w:val="TableParagraph"/>
              <w:spacing w:line="360" w:lineRule="auto"/>
              <w:ind w:firstLine="420"/>
              <w:jc w:val="both"/>
              <w:rPr>
                <w:rFonts w:ascii="宋体" w:eastAsia="宋体" w:hAnsi="宋体" w:cs="宋体"/>
                <w:sz w:val="20"/>
              </w:rPr>
            </w:pPr>
            <w:r>
              <w:rPr>
                <w:rFonts w:ascii="宋体" w:eastAsia="宋体" w:hAnsi="宋体" w:cs="宋体"/>
                <w:sz w:val="20"/>
              </w:rPr>
              <w:t>在优质客户资源方面，公司产品远销欧洲、美洲、大洋洲、亚洲等全球主要市场，构建了多元化的全球市场格局，与德国凯驰、美国富兰克林、德国欧倍德、安海等国际知名品牌制造商、大型连锁商超、贸易商建立了长期稳定的深度合作关系，凭借持续的技术创新与严格的质量管控体系赢得了全球客户的深度信赖，这些优质客户不仅为公司提供了稳定的订单来源，更让公司能够在与国际一流企业的互动中持续汲取先进经验，不断提升自身核心竞争力，为业绩稳健增长提供了坚实保障。感谢您对公司的关注。</w:t>
            </w:r>
            <w:r>
              <w:rPr>
                <w:rFonts w:ascii="宋体" w:eastAsia="宋体" w:hAnsi="宋体" w:cs="宋体"/>
                <w:sz w:val="20"/>
              </w:rPr>
              <w:br/>
            </w:r>
            <w:r>
              <w:rPr>
                <w:rFonts w:ascii="宋体" w:eastAsia="宋体" w:hAnsi="宋体" w:cs="宋体"/>
                <w:b/>
                <w:sz w:val="20"/>
              </w:rPr>
              <w:t xml:space="preserve">    3.想了解公司对于后续股东回报、中期与年度分红节奏的整体考虑</w:t>
            </w:r>
            <w:r>
              <w:rPr>
                <w:rFonts w:ascii="宋体" w:eastAsia="宋体" w:hAnsi="宋体" w:cs="宋体"/>
                <w:b/>
                <w:sz w:val="20"/>
              </w:rPr>
              <w:br/>
            </w:r>
            <w:r>
              <w:rPr>
                <w:rFonts w:ascii="宋体" w:eastAsia="宋体" w:hAnsi="宋体" w:cs="宋体"/>
                <w:sz w:val="20"/>
              </w:rPr>
              <w:lastRenderedPageBreak/>
              <w:t xml:space="preserve">    答:尊敬的投资者您好，公司高度重视股东回报，始终将投资者的合理回报置于重要位置，致力于构建科学、稳定、可持续的利润分配机制。公司于2025年审议通过了《未来三年（2025年-2027年）股东回报规划》，以制度化形式明确了未来三年的分红原则、分红条件、分红比例及决策程序，保障了公司分红政策的连续性与稳定性，让投资者能够形成清晰稳定的回报预期。</w:t>
            </w:r>
          </w:p>
          <w:p w14:paraId="77B24C84" w14:textId="77777777" w:rsidR="00394CDC" w:rsidRDefault="0071288F" w:rsidP="00394CDC">
            <w:pPr>
              <w:pStyle w:val="TableParagraph"/>
              <w:spacing w:line="360" w:lineRule="auto"/>
              <w:ind w:firstLine="420"/>
              <w:jc w:val="both"/>
              <w:rPr>
                <w:rFonts w:ascii="宋体" w:eastAsia="宋体" w:hAnsi="宋体" w:cs="宋体"/>
                <w:sz w:val="20"/>
              </w:rPr>
            </w:pPr>
            <w:r>
              <w:rPr>
                <w:rFonts w:ascii="宋体" w:eastAsia="宋体" w:hAnsi="宋体" w:cs="宋体"/>
                <w:sz w:val="20"/>
              </w:rPr>
              <w:t>在分红规则上，公司明确规定，在足额预留法定公积金、盈余公积金后，每年向股东现金分配股利不低于当年实现的可供分配利润的10%，三年累计现金分配股利不低于三年实现的年均可分配利润的30%，同时公司允许进行中期现金分红，董事会会结合公司行业特点、发展阶段、自身经营模式、盈利水平以及是否有重大资金支出安排等因素，区分情形按照公司章程规定的程序，提出差异化的现金分红政策。</w:t>
            </w:r>
          </w:p>
          <w:p w14:paraId="5618F0E1" w14:textId="0E2E589F" w:rsidR="00D61B3F" w:rsidRDefault="0071288F" w:rsidP="00394CDC">
            <w:pPr>
              <w:pStyle w:val="TableParagraph"/>
              <w:spacing w:line="360" w:lineRule="auto"/>
              <w:ind w:firstLine="420"/>
              <w:jc w:val="both"/>
              <w:rPr>
                <w:rFonts w:ascii="宋体" w:eastAsia="宋体" w:hAnsi="宋体" w:cs="宋体"/>
                <w:sz w:val="20"/>
                <w:szCs w:val="20"/>
              </w:rPr>
            </w:pPr>
            <w:r>
              <w:rPr>
                <w:rFonts w:ascii="宋体" w:eastAsia="宋体" w:hAnsi="宋体" w:cs="宋体"/>
                <w:sz w:val="20"/>
              </w:rPr>
              <w:t>未来公司会严格遵循相关法律法规及《公司章程》的约定，结合经营发展实际情况，制定科学合理的分红方案并按程序执行，在保障公司正常经营和长远发展的前提下，持续提升分红水平，努力实现公司与股东的共同成长，相关分红进展公司会及时履行信息披露义务。感谢您对公司的关注。</w:t>
            </w:r>
            <w:bookmarkEnd w:id="0"/>
          </w:p>
        </w:tc>
      </w:tr>
      <w:tr w:rsidR="00D61B3F" w14:paraId="725EEAB4" w14:textId="77777777">
        <w:trPr>
          <w:trHeight w:val="999"/>
          <w:jc w:val="center"/>
        </w:trPr>
        <w:tc>
          <w:tcPr>
            <w:tcW w:w="2580" w:type="dxa"/>
            <w:vAlign w:val="center"/>
          </w:tcPr>
          <w:p w14:paraId="2F16DFA2" w14:textId="77777777" w:rsidR="00D61B3F" w:rsidRDefault="0071288F">
            <w:pPr>
              <w:pStyle w:val="TableParagraph"/>
              <w:spacing w:before="1"/>
              <w:ind w:left="107"/>
              <w:rPr>
                <w:rFonts w:asciiTheme="minorEastAsia" w:eastAsiaTheme="minorEastAsia" w:hAnsiTheme="minorEastAsia" w:cs="宋体"/>
                <w:b/>
                <w:bCs/>
                <w:sz w:val="20"/>
                <w:szCs w:val="20"/>
              </w:rPr>
            </w:pPr>
            <w:r>
              <w:rPr>
                <w:rFonts w:asciiTheme="minorEastAsia" w:eastAsiaTheme="minorEastAsia" w:hAnsiTheme="minorEastAsia" w:cs="宋体" w:hint="eastAsia"/>
                <w:b/>
                <w:bCs/>
                <w:sz w:val="20"/>
                <w:szCs w:val="20"/>
              </w:rPr>
              <w:lastRenderedPageBreak/>
              <w:t>关于本次活动是否涉及应</w:t>
            </w:r>
          </w:p>
          <w:p w14:paraId="290C6E2E" w14:textId="77777777" w:rsidR="00D61B3F" w:rsidRDefault="0071288F">
            <w:pPr>
              <w:pStyle w:val="TableParagraph"/>
              <w:spacing w:before="1"/>
              <w:ind w:left="107"/>
              <w:rPr>
                <w:rFonts w:ascii="宋体" w:eastAsia="宋体" w:hAnsi="宋体" w:cs="宋体"/>
                <w:b/>
                <w:bCs/>
                <w:sz w:val="20"/>
                <w:szCs w:val="20"/>
              </w:rPr>
            </w:pPr>
            <w:r>
              <w:rPr>
                <w:rFonts w:asciiTheme="minorEastAsia" w:eastAsiaTheme="minorEastAsia" w:hAnsiTheme="minorEastAsia" w:cs="宋体" w:hint="eastAsia"/>
                <w:b/>
                <w:bCs/>
                <w:sz w:val="20"/>
                <w:szCs w:val="20"/>
              </w:rPr>
              <w:t>披露重大信息的说明</w:t>
            </w:r>
          </w:p>
        </w:tc>
        <w:tc>
          <w:tcPr>
            <w:tcW w:w="5945" w:type="dxa"/>
            <w:vAlign w:val="center"/>
          </w:tcPr>
          <w:p w14:paraId="0051FB41" w14:textId="77777777" w:rsidR="00D61B3F" w:rsidRDefault="0071288F">
            <w:pPr>
              <w:pStyle w:val="TableParagraph"/>
              <w:spacing w:before="100" w:beforeAutospacing="1" w:line="360" w:lineRule="auto"/>
              <w:rPr>
                <w:rFonts w:ascii="宋体" w:eastAsia="宋体" w:hAnsi="宋体" w:cs="宋体"/>
                <w:sz w:val="20"/>
                <w:szCs w:val="20"/>
              </w:rPr>
            </w:pPr>
            <w:r>
              <w:rPr>
                <w:rFonts w:asciiTheme="minorEastAsia" w:eastAsiaTheme="minorEastAsia" w:hAnsiTheme="minorEastAsia" w:cs="宋体" w:hint="eastAsia"/>
                <w:sz w:val="20"/>
                <w:szCs w:val="20"/>
              </w:rPr>
              <w:t>本次活动不涉及未公开披露的重大信息。</w:t>
            </w:r>
          </w:p>
        </w:tc>
      </w:tr>
      <w:tr w:rsidR="00D61B3F" w14:paraId="7C3B7534" w14:textId="77777777">
        <w:trPr>
          <w:trHeight w:val="558"/>
          <w:jc w:val="center"/>
        </w:trPr>
        <w:tc>
          <w:tcPr>
            <w:tcW w:w="2580" w:type="dxa"/>
            <w:vAlign w:val="center"/>
          </w:tcPr>
          <w:p w14:paraId="75B6E1BE" w14:textId="77777777" w:rsidR="00D61B3F" w:rsidRDefault="0071288F">
            <w:pPr>
              <w:pStyle w:val="TableParagraph"/>
              <w:spacing w:before="1"/>
              <w:ind w:left="107"/>
              <w:rPr>
                <w:rFonts w:ascii="宋体" w:eastAsia="宋体" w:hAnsi="宋体" w:cs="宋体"/>
                <w:b/>
                <w:bCs/>
                <w:sz w:val="20"/>
                <w:szCs w:val="20"/>
              </w:rPr>
            </w:pPr>
            <w:r>
              <w:rPr>
                <w:rFonts w:ascii="宋体" w:eastAsia="宋体" w:hAnsi="宋体" w:cs="宋体" w:hint="eastAsia"/>
                <w:b/>
                <w:bCs/>
                <w:sz w:val="20"/>
                <w:szCs w:val="20"/>
              </w:rPr>
              <w:t>附件清单（如有）</w:t>
            </w:r>
          </w:p>
        </w:tc>
        <w:tc>
          <w:tcPr>
            <w:tcW w:w="5945" w:type="dxa"/>
            <w:vAlign w:val="center"/>
          </w:tcPr>
          <w:p w14:paraId="55CBC0A9" w14:textId="77777777" w:rsidR="00D61B3F" w:rsidRDefault="00D61B3F">
            <w:pPr>
              <w:pStyle w:val="TableParagraph"/>
              <w:spacing w:before="100" w:beforeAutospacing="1" w:line="360" w:lineRule="auto"/>
              <w:rPr>
                <w:rFonts w:ascii="宋体" w:eastAsia="宋体" w:hAnsi="宋体" w:cs="宋体"/>
                <w:sz w:val="20"/>
                <w:szCs w:val="20"/>
              </w:rPr>
            </w:pPr>
          </w:p>
        </w:tc>
      </w:tr>
      <w:tr w:rsidR="00D61B3F" w14:paraId="38B63F30" w14:textId="77777777">
        <w:trPr>
          <w:trHeight w:val="558"/>
          <w:jc w:val="center"/>
        </w:trPr>
        <w:tc>
          <w:tcPr>
            <w:tcW w:w="2580" w:type="dxa"/>
            <w:vAlign w:val="center"/>
          </w:tcPr>
          <w:p w14:paraId="1C3BF7FF" w14:textId="77777777" w:rsidR="00D61B3F" w:rsidRDefault="0071288F">
            <w:pPr>
              <w:pStyle w:val="TableParagraph"/>
              <w:spacing w:before="1"/>
              <w:ind w:left="107"/>
              <w:rPr>
                <w:rFonts w:ascii="宋体" w:eastAsia="宋体" w:hAnsi="宋体" w:cs="宋体"/>
                <w:b/>
                <w:bCs/>
                <w:sz w:val="20"/>
                <w:szCs w:val="20"/>
              </w:rPr>
            </w:pPr>
            <w:r>
              <w:rPr>
                <w:rFonts w:ascii="宋体" w:eastAsia="宋体" w:hAnsi="宋体" w:cs="宋体" w:hint="eastAsia"/>
                <w:b/>
                <w:bCs/>
                <w:sz w:val="20"/>
                <w:szCs w:val="20"/>
              </w:rPr>
              <w:t>日期</w:t>
            </w:r>
          </w:p>
        </w:tc>
        <w:tc>
          <w:tcPr>
            <w:tcW w:w="5945" w:type="dxa"/>
            <w:vAlign w:val="center"/>
          </w:tcPr>
          <w:p w14:paraId="7442B333" w14:textId="77777777" w:rsidR="00D61B3F" w:rsidRDefault="0071288F">
            <w:pPr>
              <w:pStyle w:val="TableParagraph"/>
              <w:spacing w:before="100" w:beforeAutospacing="1"/>
              <w:rPr>
                <w:rFonts w:ascii="宋体" w:eastAsia="宋体" w:hAnsi="宋体" w:cs="宋体"/>
                <w:sz w:val="20"/>
                <w:szCs w:val="20"/>
              </w:rPr>
            </w:pPr>
            <w:r>
              <w:rPr>
                <w:rFonts w:ascii="宋体" w:eastAsia="宋体" w:hAnsi="宋体" w:cs="宋体"/>
                <w:sz w:val="20"/>
                <w:szCs w:val="20"/>
              </w:rPr>
              <w:t>2026年09月04日</w:t>
            </w:r>
          </w:p>
        </w:tc>
      </w:tr>
    </w:tbl>
    <w:p w14:paraId="379FCA12" w14:textId="77777777" w:rsidR="00D61B3F" w:rsidRDefault="00D61B3F">
      <w:pPr>
        <w:rPr>
          <w:rFonts w:ascii="宋体" w:eastAsia="宋体" w:hAnsi="宋体" w:cs="宋体"/>
          <w:sz w:val="28"/>
          <w:szCs w:val="36"/>
        </w:rPr>
      </w:pPr>
    </w:p>
    <w:sectPr w:rsidR="00D61B3F">
      <w:type w:val="continuous"/>
      <w:pgSz w:w="11910" w:h="16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15B347" w14:textId="77777777" w:rsidR="0028666D" w:rsidRDefault="0028666D" w:rsidP="00394CDC">
      <w:r>
        <w:separator/>
      </w:r>
    </w:p>
  </w:endnote>
  <w:endnote w:type="continuationSeparator" w:id="0">
    <w:p w14:paraId="73853D51" w14:textId="77777777" w:rsidR="0028666D" w:rsidRDefault="0028666D" w:rsidP="00394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auto"/>
    <w:notTrueType/>
    <w:pitch w:val="variable"/>
    <w:sig w:usb0="00000001" w:usb1="08080000" w:usb2="00000010" w:usb3="00000000" w:csb0="00100000"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4D76B0" w14:textId="77777777" w:rsidR="0028666D" w:rsidRDefault="0028666D" w:rsidP="00394CDC">
      <w:r>
        <w:separator/>
      </w:r>
    </w:p>
  </w:footnote>
  <w:footnote w:type="continuationSeparator" w:id="0">
    <w:p w14:paraId="0018E0CC" w14:textId="77777777" w:rsidR="0028666D" w:rsidRDefault="0028666D" w:rsidP="00394C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ViY2JkMjU3NGYzZTEwMzZmMGFkZWViYmNkYWU3NDIifQ=="/>
  </w:docVars>
  <w:rsids>
    <w:rsidRoot w:val="00301D32"/>
    <w:rsid w:val="00026CC3"/>
    <w:rsid w:val="00036089"/>
    <w:rsid w:val="00053CFA"/>
    <w:rsid w:val="000633EC"/>
    <w:rsid w:val="00063804"/>
    <w:rsid w:val="000665A2"/>
    <w:rsid w:val="000877AB"/>
    <w:rsid w:val="000B7C08"/>
    <w:rsid w:val="000D12CF"/>
    <w:rsid w:val="000D2D88"/>
    <w:rsid w:val="000E4B20"/>
    <w:rsid w:val="0011418F"/>
    <w:rsid w:val="00172C24"/>
    <w:rsid w:val="001E59D1"/>
    <w:rsid w:val="001E5EA4"/>
    <w:rsid w:val="002042A7"/>
    <w:rsid w:val="00205911"/>
    <w:rsid w:val="002146AD"/>
    <w:rsid w:val="00275CB6"/>
    <w:rsid w:val="002800B5"/>
    <w:rsid w:val="0028666D"/>
    <w:rsid w:val="00295B29"/>
    <w:rsid w:val="002D4073"/>
    <w:rsid w:val="002E7098"/>
    <w:rsid w:val="00301D32"/>
    <w:rsid w:val="00366FAD"/>
    <w:rsid w:val="0037105B"/>
    <w:rsid w:val="00394CDC"/>
    <w:rsid w:val="003975BA"/>
    <w:rsid w:val="003A74E6"/>
    <w:rsid w:val="003B73DD"/>
    <w:rsid w:val="003D011C"/>
    <w:rsid w:val="004108C7"/>
    <w:rsid w:val="00412DC2"/>
    <w:rsid w:val="00440041"/>
    <w:rsid w:val="00451268"/>
    <w:rsid w:val="004515AD"/>
    <w:rsid w:val="00451857"/>
    <w:rsid w:val="00453516"/>
    <w:rsid w:val="00457548"/>
    <w:rsid w:val="00470DB2"/>
    <w:rsid w:val="004925E7"/>
    <w:rsid w:val="00495B11"/>
    <w:rsid w:val="004F6FF3"/>
    <w:rsid w:val="00571B49"/>
    <w:rsid w:val="005743AE"/>
    <w:rsid w:val="005D64CA"/>
    <w:rsid w:val="005E5717"/>
    <w:rsid w:val="005E6DB2"/>
    <w:rsid w:val="0061433E"/>
    <w:rsid w:val="0062751D"/>
    <w:rsid w:val="006354AA"/>
    <w:rsid w:val="00661AFA"/>
    <w:rsid w:val="006726BF"/>
    <w:rsid w:val="00677B77"/>
    <w:rsid w:val="0068718A"/>
    <w:rsid w:val="006A2739"/>
    <w:rsid w:val="006B5C95"/>
    <w:rsid w:val="006E14B0"/>
    <w:rsid w:val="006F0108"/>
    <w:rsid w:val="00704AE6"/>
    <w:rsid w:val="0071288F"/>
    <w:rsid w:val="007153A2"/>
    <w:rsid w:val="00724A68"/>
    <w:rsid w:val="007271BF"/>
    <w:rsid w:val="00730DD3"/>
    <w:rsid w:val="00733224"/>
    <w:rsid w:val="00764128"/>
    <w:rsid w:val="007824B8"/>
    <w:rsid w:val="007910DD"/>
    <w:rsid w:val="007A3EC1"/>
    <w:rsid w:val="007B3368"/>
    <w:rsid w:val="007D0A69"/>
    <w:rsid w:val="007D6DC4"/>
    <w:rsid w:val="00853463"/>
    <w:rsid w:val="00893F25"/>
    <w:rsid w:val="00895035"/>
    <w:rsid w:val="008B2B14"/>
    <w:rsid w:val="008C6AED"/>
    <w:rsid w:val="008C7604"/>
    <w:rsid w:val="008E1B27"/>
    <w:rsid w:val="00903379"/>
    <w:rsid w:val="00906975"/>
    <w:rsid w:val="00917F0B"/>
    <w:rsid w:val="00917F8B"/>
    <w:rsid w:val="00960964"/>
    <w:rsid w:val="00965E4D"/>
    <w:rsid w:val="009B1D5C"/>
    <w:rsid w:val="009C2E31"/>
    <w:rsid w:val="009E1955"/>
    <w:rsid w:val="00A463B3"/>
    <w:rsid w:val="00A527AA"/>
    <w:rsid w:val="00A5684D"/>
    <w:rsid w:val="00A75C61"/>
    <w:rsid w:val="00A9601B"/>
    <w:rsid w:val="00AD100E"/>
    <w:rsid w:val="00AE1E36"/>
    <w:rsid w:val="00AF74AA"/>
    <w:rsid w:val="00B03C2F"/>
    <w:rsid w:val="00B15064"/>
    <w:rsid w:val="00B340A3"/>
    <w:rsid w:val="00B410F5"/>
    <w:rsid w:val="00B6280C"/>
    <w:rsid w:val="00B671A4"/>
    <w:rsid w:val="00B72CD4"/>
    <w:rsid w:val="00B85B00"/>
    <w:rsid w:val="00BF132F"/>
    <w:rsid w:val="00C13878"/>
    <w:rsid w:val="00CA1705"/>
    <w:rsid w:val="00CE1A54"/>
    <w:rsid w:val="00CF5FB6"/>
    <w:rsid w:val="00D02518"/>
    <w:rsid w:val="00D17454"/>
    <w:rsid w:val="00D33FBC"/>
    <w:rsid w:val="00D61B3F"/>
    <w:rsid w:val="00D7535C"/>
    <w:rsid w:val="00D76302"/>
    <w:rsid w:val="00DA5CE2"/>
    <w:rsid w:val="00DE10E8"/>
    <w:rsid w:val="00E16FDA"/>
    <w:rsid w:val="00E35F58"/>
    <w:rsid w:val="00E45BD9"/>
    <w:rsid w:val="00E66FFC"/>
    <w:rsid w:val="00E759D6"/>
    <w:rsid w:val="00E84A8C"/>
    <w:rsid w:val="00E976DE"/>
    <w:rsid w:val="00EC0F83"/>
    <w:rsid w:val="00EE3187"/>
    <w:rsid w:val="00EF499B"/>
    <w:rsid w:val="00F14977"/>
    <w:rsid w:val="00FB4A08"/>
    <w:rsid w:val="00FC0C2A"/>
    <w:rsid w:val="00FD7F8E"/>
    <w:rsid w:val="00FF11E4"/>
    <w:rsid w:val="04B072D4"/>
    <w:rsid w:val="05F575D4"/>
    <w:rsid w:val="064249C6"/>
    <w:rsid w:val="08641132"/>
    <w:rsid w:val="09186774"/>
    <w:rsid w:val="0945438F"/>
    <w:rsid w:val="0A71587A"/>
    <w:rsid w:val="0B792C38"/>
    <w:rsid w:val="0C28640C"/>
    <w:rsid w:val="0E90599A"/>
    <w:rsid w:val="0ED720CD"/>
    <w:rsid w:val="12070CAE"/>
    <w:rsid w:val="145F688C"/>
    <w:rsid w:val="14D47131"/>
    <w:rsid w:val="15680001"/>
    <w:rsid w:val="15DD2205"/>
    <w:rsid w:val="17072842"/>
    <w:rsid w:val="17A67110"/>
    <w:rsid w:val="1864189B"/>
    <w:rsid w:val="18D73A7D"/>
    <w:rsid w:val="19557370"/>
    <w:rsid w:val="1BD06B6A"/>
    <w:rsid w:val="1F782BDE"/>
    <w:rsid w:val="204A6A53"/>
    <w:rsid w:val="23317869"/>
    <w:rsid w:val="25650CAE"/>
    <w:rsid w:val="26406598"/>
    <w:rsid w:val="28080056"/>
    <w:rsid w:val="28734C1A"/>
    <w:rsid w:val="28C72DDD"/>
    <w:rsid w:val="29EE0E64"/>
    <w:rsid w:val="2BC4020A"/>
    <w:rsid w:val="2EF90F16"/>
    <w:rsid w:val="2F125C63"/>
    <w:rsid w:val="302C3D0A"/>
    <w:rsid w:val="3104598F"/>
    <w:rsid w:val="33DE31BB"/>
    <w:rsid w:val="389C49C0"/>
    <w:rsid w:val="39BC78F4"/>
    <w:rsid w:val="3B35486F"/>
    <w:rsid w:val="3EF1250A"/>
    <w:rsid w:val="40567DB0"/>
    <w:rsid w:val="40FF5CD2"/>
    <w:rsid w:val="42DB40B0"/>
    <w:rsid w:val="43B71B0A"/>
    <w:rsid w:val="44FA0589"/>
    <w:rsid w:val="45A663E3"/>
    <w:rsid w:val="469F09AF"/>
    <w:rsid w:val="4B756271"/>
    <w:rsid w:val="4C8E1CA8"/>
    <w:rsid w:val="4D6D36A4"/>
    <w:rsid w:val="510903EF"/>
    <w:rsid w:val="53F137F4"/>
    <w:rsid w:val="543A6906"/>
    <w:rsid w:val="56850CBB"/>
    <w:rsid w:val="59D8738A"/>
    <w:rsid w:val="5A666D76"/>
    <w:rsid w:val="5B2253C2"/>
    <w:rsid w:val="5CF02E0F"/>
    <w:rsid w:val="603269D2"/>
    <w:rsid w:val="61A52BCA"/>
    <w:rsid w:val="67095496"/>
    <w:rsid w:val="67ED7463"/>
    <w:rsid w:val="681A546A"/>
    <w:rsid w:val="68507D37"/>
    <w:rsid w:val="69CB37D4"/>
    <w:rsid w:val="6A0D5B9B"/>
    <w:rsid w:val="6A3B23B1"/>
    <w:rsid w:val="6AEA32DC"/>
    <w:rsid w:val="6CC24AB5"/>
    <w:rsid w:val="6D9271B2"/>
    <w:rsid w:val="6F134790"/>
    <w:rsid w:val="6FE81F5F"/>
    <w:rsid w:val="72446028"/>
    <w:rsid w:val="73076EC0"/>
    <w:rsid w:val="74210CA6"/>
    <w:rsid w:val="746F4E76"/>
    <w:rsid w:val="76430096"/>
    <w:rsid w:val="77C815A1"/>
    <w:rsid w:val="788C25F5"/>
    <w:rsid w:val="79F72AA9"/>
    <w:rsid w:val="7A144529"/>
    <w:rsid w:val="7DD37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9F62914-7964-4E5E-9F44-BDF526483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autoSpaceDE w:val="0"/>
      <w:autoSpaceDN w:val="0"/>
    </w:pPr>
    <w:rPr>
      <w:rFonts w:ascii="仿宋" w:eastAsia="仿宋" w:hAnsi="仿宋" w:cs="仿宋"/>
      <w:sz w:val="22"/>
      <w:szCs w:val="22"/>
      <w:lang w:val="zh-CN" w:bidi="zh-CN"/>
    </w:rPr>
  </w:style>
  <w:style w:type="paragraph" w:styleId="1">
    <w:name w:val="heading 1"/>
    <w:basedOn w:val="a"/>
    <w:next w:val="a"/>
    <w:uiPriority w:val="1"/>
    <w:qFormat/>
    <w:pPr>
      <w:outlineLvl w:val="0"/>
    </w:pPr>
    <w:rPr>
      <w:rFonts w:ascii="PMingLiU" w:eastAsia="PMingLiU" w:hAnsi="PMingLiU" w:cs="PMingLiU"/>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style>
  <w:style w:type="paragraph" w:styleId="a4">
    <w:name w:val="Body Text"/>
    <w:basedOn w:val="a"/>
    <w:uiPriority w:val="1"/>
    <w:qFormat/>
    <w:pPr>
      <w:ind w:left="220"/>
    </w:pPr>
    <w:rPr>
      <w:sz w:val="32"/>
      <w:szCs w:val="32"/>
    </w:rPr>
  </w:style>
  <w:style w:type="paragraph" w:styleId="a5">
    <w:name w:val="Balloon Text"/>
    <w:basedOn w:val="a"/>
    <w:link w:val="Char0"/>
    <w:qFormat/>
    <w:rPr>
      <w:sz w:val="18"/>
      <w:szCs w:val="18"/>
    </w:rPr>
  </w:style>
  <w:style w:type="paragraph" w:styleId="a6">
    <w:name w:val="footer"/>
    <w:basedOn w:val="a"/>
    <w:link w:val="Char1"/>
    <w:qFormat/>
    <w:pPr>
      <w:tabs>
        <w:tab w:val="center" w:pos="4153"/>
        <w:tab w:val="right" w:pos="8306"/>
      </w:tabs>
      <w:snapToGrid w:val="0"/>
    </w:pPr>
    <w:rPr>
      <w:sz w:val="18"/>
      <w:szCs w:val="18"/>
    </w:rPr>
  </w:style>
  <w:style w:type="paragraph" w:styleId="a7">
    <w:name w:val="header"/>
    <w:basedOn w:val="a"/>
    <w:link w:val="Char2"/>
    <w:qFormat/>
    <w:pPr>
      <w:pBdr>
        <w:bottom w:val="single" w:sz="6" w:space="1" w:color="auto"/>
      </w:pBdr>
      <w:tabs>
        <w:tab w:val="center" w:pos="4153"/>
        <w:tab w:val="right" w:pos="8306"/>
      </w:tabs>
      <w:snapToGrid w:val="0"/>
      <w:jc w:val="center"/>
    </w:pPr>
    <w:rPr>
      <w:sz w:val="18"/>
      <w:szCs w:val="18"/>
    </w:rPr>
  </w:style>
  <w:style w:type="paragraph" w:styleId="a8">
    <w:name w:val="annotation subject"/>
    <w:basedOn w:val="a3"/>
    <w:next w:val="a3"/>
    <w:link w:val="Char3"/>
    <w:qFormat/>
    <w:rPr>
      <w:b/>
      <w:bCs/>
    </w:rPr>
  </w:style>
  <w:style w:type="character" w:styleId="a9">
    <w:name w:val="annotation reference"/>
    <w:basedOn w:val="a0"/>
    <w:qFormat/>
    <w:rPr>
      <w:sz w:val="21"/>
      <w:szCs w:val="21"/>
    </w:rPr>
  </w:style>
  <w:style w:type="paragraph" w:customStyle="1" w:styleId="TableParagraph">
    <w:name w:val="Table Paragraph"/>
    <w:basedOn w:val="a"/>
    <w:uiPriority w:val="1"/>
    <w:qFormat/>
  </w:style>
  <w:style w:type="character" w:customStyle="1" w:styleId="Char2">
    <w:name w:val="页眉 Char"/>
    <w:basedOn w:val="a0"/>
    <w:link w:val="a7"/>
    <w:qFormat/>
    <w:rPr>
      <w:rFonts w:ascii="仿宋" w:eastAsia="仿宋" w:hAnsi="仿宋" w:cs="仿宋"/>
      <w:sz w:val="18"/>
      <w:szCs w:val="18"/>
      <w:lang w:val="zh-CN" w:bidi="zh-CN"/>
    </w:rPr>
  </w:style>
  <w:style w:type="character" w:customStyle="1" w:styleId="Char1">
    <w:name w:val="页脚 Char"/>
    <w:basedOn w:val="a0"/>
    <w:link w:val="a6"/>
    <w:qFormat/>
    <w:rPr>
      <w:rFonts w:ascii="仿宋" w:eastAsia="仿宋" w:hAnsi="仿宋" w:cs="仿宋"/>
      <w:sz w:val="18"/>
      <w:szCs w:val="18"/>
      <w:lang w:val="zh-CN" w:bidi="zh-CN"/>
    </w:rPr>
  </w:style>
  <w:style w:type="character" w:customStyle="1" w:styleId="Char">
    <w:name w:val="批注文字 Char"/>
    <w:basedOn w:val="a0"/>
    <w:link w:val="a3"/>
    <w:qFormat/>
    <w:rPr>
      <w:rFonts w:ascii="仿宋" w:eastAsia="仿宋" w:hAnsi="仿宋" w:cs="仿宋"/>
      <w:sz w:val="22"/>
      <w:szCs w:val="22"/>
      <w:lang w:val="zh-CN" w:bidi="zh-CN"/>
    </w:rPr>
  </w:style>
  <w:style w:type="character" w:customStyle="1" w:styleId="Char3">
    <w:name w:val="批注主题 Char"/>
    <w:basedOn w:val="Char"/>
    <w:link w:val="a8"/>
    <w:qFormat/>
    <w:rPr>
      <w:rFonts w:ascii="仿宋" w:eastAsia="仿宋" w:hAnsi="仿宋" w:cs="仿宋"/>
      <w:b/>
      <w:bCs/>
      <w:sz w:val="22"/>
      <w:szCs w:val="22"/>
      <w:lang w:val="zh-CN" w:bidi="zh-CN"/>
    </w:rPr>
  </w:style>
  <w:style w:type="character" w:customStyle="1" w:styleId="Char0">
    <w:name w:val="批注框文本 Char"/>
    <w:basedOn w:val="a0"/>
    <w:link w:val="a5"/>
    <w:qFormat/>
    <w:rPr>
      <w:rFonts w:ascii="仿宋" w:eastAsia="仿宋" w:hAnsi="仿宋" w:cs="仿宋"/>
      <w:sz w:val="18"/>
      <w:szCs w:val="18"/>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E3FAB5-6227-4997-A6E8-07F548946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323</Words>
  <Characters>1843</Characters>
  <Application>Microsoft Office Word</Application>
  <DocSecurity>0</DocSecurity>
  <Lines>15</Lines>
  <Paragraphs>4</Paragraphs>
  <ScaleCrop>false</ScaleCrop>
  <Company/>
  <LinksUpToDate>false</LinksUpToDate>
  <CharactersWithSpaces>2162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jie.huang</dc:creator>
  <cp:lastModifiedBy>YQQ</cp:lastModifiedBy>
  <cp:revision>4</cp:revision>
  <dcterms:created xsi:type="dcterms:W3CDTF">2026-09-04T03:05:00Z</dcterms:created>
  <dcterms:modified xsi:type="dcterms:W3CDTF">2026-09-04T03:11:00Z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57D148DF2F764966BF4E1C38A6255FA2</vt:lpwstr>
  </property>
  <property fmtid="{D5CDD505-2E9C-101B-9397-08002B2CF9AE}" pid="4" name="KSOTemplateDocerSaveRecord">
    <vt:lpwstr>eyJoZGlkIjoiOGM5NTU1N2RhMWY0YTA0NTk3MGY0YjY5ODdkZWVlM2UiLCJ1c2VySWQiOiIyNDU4NTQzMjEifQ==</vt:lpwstr>
  </property>
</Properties>
</file>