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AA9EBC" w14:textId="77777777" w:rsidR="001A5EC6" w:rsidRDefault="00132432">
      <w:pPr>
        <w:spacing w:line="560" w:lineRule="exact"/>
        <w:jc w:val="center"/>
        <w:rPr>
          <w:rFonts w:ascii="Times New Roman" w:eastAsia="黑体" w:hAnsi="Times New Roman" w:cs="Times New Roman"/>
          <w:b/>
          <w:bCs/>
          <w:color w:val="FF0000"/>
          <w:sz w:val="32"/>
          <w:szCs w:val="32"/>
          <w14:ligatures w14:val="none"/>
        </w:rPr>
      </w:pPr>
      <w:bookmarkStart w:id="0" w:name="OLE_LINK2"/>
      <w:r>
        <w:rPr>
          <w:rFonts w:ascii="Times New Roman" w:eastAsia="黑体" w:hAnsi="Times New Roman" w:cs="Times New Roman"/>
          <w:b/>
          <w:bCs/>
          <w:color w:val="FF0000"/>
          <w:sz w:val="32"/>
          <w:szCs w:val="32"/>
          <w14:ligatures w14:val="none"/>
        </w:rPr>
        <w:t>青岛港国际股份有限公司投资者关系活动记录表</w:t>
      </w:r>
    </w:p>
    <w:bookmarkEnd w:id="0"/>
    <w:p w14:paraId="26F68084" w14:textId="77777777" w:rsidR="001A5EC6" w:rsidRDefault="001A5EC6">
      <w:pPr>
        <w:spacing w:line="560" w:lineRule="exact"/>
        <w:jc w:val="center"/>
        <w:rPr>
          <w:rFonts w:ascii="Times New Roman" w:eastAsia="黑体" w:hAnsi="Times New Roman" w:cs="Times New Roman"/>
          <w:b/>
          <w:bCs/>
          <w:color w:val="FF0000"/>
          <w:sz w:val="32"/>
          <w:szCs w:val="32"/>
          <w14:ligatures w14:val="none"/>
        </w:rPr>
      </w:pPr>
    </w:p>
    <w:tbl>
      <w:tblPr>
        <w:tblStyle w:val="ae"/>
        <w:tblW w:w="0" w:type="auto"/>
        <w:tblLook w:val="04A0" w:firstRow="1" w:lastRow="0" w:firstColumn="1" w:lastColumn="0" w:noHBand="0" w:noVBand="1"/>
      </w:tblPr>
      <w:tblGrid>
        <w:gridCol w:w="2518"/>
        <w:gridCol w:w="6004"/>
      </w:tblGrid>
      <w:tr w:rsidR="001A5EC6" w14:paraId="386BB79D" w14:textId="77777777">
        <w:tc>
          <w:tcPr>
            <w:tcW w:w="2518" w:type="dxa"/>
            <w:vAlign w:val="center"/>
          </w:tcPr>
          <w:p w14:paraId="5AB670AE" w14:textId="77777777" w:rsidR="001A5EC6" w:rsidRDefault="00132432">
            <w:pPr>
              <w:spacing w:line="324" w:lineRule="auto"/>
              <w:rPr>
                <w:rFonts w:ascii="Times New Roman" w:eastAsia="宋体" w:hAnsi="Times New Roman" w:cs="Times New Roman"/>
                <w:sz w:val="24"/>
                <w:szCs w:val="24"/>
              </w:rPr>
            </w:pPr>
            <w:r>
              <w:rPr>
                <w:rFonts w:ascii="Times New Roman" w:eastAsia="宋体" w:hAnsi="Times New Roman" w:cs="Times New Roman"/>
                <w:sz w:val="24"/>
                <w:szCs w:val="24"/>
              </w:rPr>
              <w:t>投资者关系活动类别</w:t>
            </w:r>
          </w:p>
        </w:tc>
        <w:tc>
          <w:tcPr>
            <w:tcW w:w="6004" w:type="dxa"/>
            <w:vAlign w:val="center"/>
          </w:tcPr>
          <w:p w14:paraId="3C2C7810" w14:textId="77777777" w:rsidR="001A5EC6" w:rsidRDefault="00132432">
            <w:pPr>
              <w:spacing w:line="324" w:lineRule="auto"/>
              <w:rPr>
                <w:rFonts w:ascii="Times New Roman" w:eastAsia="宋体" w:hAnsi="Times New Roman" w:cs="Times New Roman"/>
                <w:sz w:val="24"/>
                <w:szCs w:val="24"/>
              </w:rPr>
            </w:pPr>
            <w:r>
              <w:rPr>
                <w:rFonts w:ascii="Segoe UI Symbol" w:eastAsia="宋体" w:hAnsi="Segoe UI Symbol" w:cs="Segoe UI Symbol"/>
                <w:sz w:val="24"/>
                <w:szCs w:val="24"/>
              </w:rPr>
              <w:t>☐</w:t>
            </w:r>
            <w:r>
              <w:rPr>
                <w:rFonts w:ascii="Times New Roman" w:eastAsia="宋体" w:hAnsi="Times New Roman" w:cs="Times New Roman"/>
                <w:sz w:val="24"/>
                <w:szCs w:val="24"/>
              </w:rPr>
              <w:t>特定对象调研</w:t>
            </w:r>
            <w:r>
              <w:rPr>
                <w:rFonts w:ascii="Times New Roman" w:eastAsia="宋体" w:hAnsi="Times New Roman" w:cs="Times New Roman"/>
                <w:sz w:val="24"/>
                <w:szCs w:val="24"/>
              </w:rPr>
              <w:t xml:space="preserve">      </w:t>
            </w:r>
            <w:r>
              <w:rPr>
                <w:rFonts w:ascii="Segoe UI Symbol" w:eastAsia="宋体" w:hAnsi="Segoe UI Symbol" w:cs="Segoe UI Symbol"/>
                <w:sz w:val="24"/>
                <w:szCs w:val="24"/>
              </w:rPr>
              <w:t>☐</w:t>
            </w:r>
            <w:r>
              <w:rPr>
                <w:rFonts w:ascii="Times New Roman" w:eastAsia="宋体" w:hAnsi="Times New Roman" w:cs="Times New Roman"/>
                <w:sz w:val="24"/>
                <w:szCs w:val="24"/>
              </w:rPr>
              <w:t>分析师会议</w:t>
            </w:r>
          </w:p>
          <w:p w14:paraId="44FFD099" w14:textId="53AFFD9D" w:rsidR="001A5EC6" w:rsidRDefault="00132432">
            <w:pPr>
              <w:spacing w:line="324" w:lineRule="auto"/>
              <w:rPr>
                <w:rFonts w:ascii="Times New Roman" w:eastAsia="宋体" w:hAnsi="Times New Roman" w:cs="Times New Roman"/>
                <w:sz w:val="24"/>
                <w:szCs w:val="24"/>
              </w:rPr>
            </w:pPr>
            <w:r>
              <w:rPr>
                <w:rFonts w:ascii="Segoe UI Symbol" w:eastAsia="宋体" w:hAnsi="Segoe UI Symbol" w:cs="Segoe UI Symbol"/>
                <w:sz w:val="24"/>
                <w:szCs w:val="24"/>
              </w:rPr>
              <w:t>☐</w:t>
            </w:r>
            <w:r>
              <w:rPr>
                <w:rFonts w:ascii="Times New Roman" w:eastAsia="宋体" w:hAnsi="Times New Roman" w:cs="Times New Roman"/>
                <w:sz w:val="24"/>
                <w:szCs w:val="24"/>
              </w:rPr>
              <w:t>媒体采访</w:t>
            </w:r>
            <w:r>
              <w:rPr>
                <w:rFonts w:ascii="Times New Roman" w:eastAsia="宋体" w:hAnsi="Times New Roman" w:cs="Times New Roman"/>
                <w:sz w:val="24"/>
                <w:szCs w:val="24"/>
              </w:rPr>
              <w:t xml:space="preserve">         </w:t>
            </w:r>
            <w:r w:rsidR="00AE6FD7">
              <w:rPr>
                <w:rFonts w:ascii="Times New Roman" w:eastAsia="宋体" w:hAnsi="Times New Roman" w:cs="Times New Roman" w:hint="eastAsia"/>
                <w:sz w:val="24"/>
                <w:szCs w:val="24"/>
              </w:rPr>
              <w:t xml:space="preserve">     </w:t>
            </w:r>
            <w:r w:rsidR="00AE6FD7">
              <w:rPr>
                <w:rFonts w:ascii="Times New Roman" w:eastAsia="宋体" w:hAnsi="Times New Roman" w:cs="Times New Roman"/>
                <w:sz w:val="24"/>
                <w:szCs w:val="24"/>
              </w:rPr>
              <w:t>√</w:t>
            </w:r>
            <w:r>
              <w:rPr>
                <w:rFonts w:ascii="Times New Roman" w:eastAsia="宋体" w:hAnsi="Times New Roman" w:cs="Times New Roman"/>
                <w:sz w:val="24"/>
                <w:szCs w:val="24"/>
              </w:rPr>
              <w:t>业绩说明会</w:t>
            </w:r>
          </w:p>
          <w:p w14:paraId="679B65E1" w14:textId="2E4154C3" w:rsidR="001A5EC6" w:rsidRDefault="00132432">
            <w:pPr>
              <w:spacing w:line="324" w:lineRule="auto"/>
              <w:rPr>
                <w:rFonts w:ascii="Times New Roman" w:eastAsia="宋体" w:hAnsi="Times New Roman" w:cs="Times New Roman"/>
                <w:sz w:val="24"/>
                <w:szCs w:val="24"/>
              </w:rPr>
            </w:pPr>
            <w:r>
              <w:rPr>
                <w:rFonts w:ascii="Segoe UI Symbol" w:eastAsia="宋体" w:hAnsi="Segoe UI Symbol" w:cs="Segoe UI Symbol"/>
                <w:sz w:val="24"/>
                <w:szCs w:val="24"/>
              </w:rPr>
              <w:t>☐</w:t>
            </w:r>
            <w:r>
              <w:rPr>
                <w:rFonts w:ascii="Times New Roman" w:eastAsia="宋体" w:hAnsi="Times New Roman" w:cs="Times New Roman"/>
                <w:sz w:val="24"/>
                <w:szCs w:val="24"/>
              </w:rPr>
              <w:t>新闻发布会</w:t>
            </w:r>
            <w:r>
              <w:rPr>
                <w:rFonts w:ascii="Times New Roman" w:eastAsia="宋体" w:hAnsi="Times New Roman" w:cs="Times New Roman"/>
                <w:sz w:val="24"/>
                <w:szCs w:val="24"/>
              </w:rPr>
              <w:t xml:space="preserve">        </w:t>
            </w:r>
            <w:r w:rsidR="00AE6FD7">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t xml:space="preserve"> </w:t>
            </w:r>
            <w:r>
              <w:rPr>
                <w:rFonts w:ascii="Segoe UI Symbol" w:eastAsia="宋体" w:hAnsi="Segoe UI Symbol" w:cs="Segoe UI Symbol"/>
                <w:sz w:val="24"/>
                <w:szCs w:val="24"/>
              </w:rPr>
              <w:t>☐</w:t>
            </w:r>
            <w:r>
              <w:rPr>
                <w:rFonts w:ascii="Times New Roman" w:eastAsia="宋体" w:hAnsi="Times New Roman" w:cs="Times New Roman"/>
                <w:sz w:val="24"/>
                <w:szCs w:val="24"/>
              </w:rPr>
              <w:t>路演活动</w:t>
            </w:r>
          </w:p>
          <w:p w14:paraId="6C082F8E" w14:textId="75147E61" w:rsidR="001A5EC6" w:rsidRDefault="00132432">
            <w:pPr>
              <w:spacing w:line="324" w:lineRule="auto"/>
              <w:rPr>
                <w:rFonts w:ascii="Times New Roman" w:eastAsia="宋体" w:hAnsi="Times New Roman" w:cs="Times New Roman"/>
                <w:sz w:val="24"/>
                <w:szCs w:val="24"/>
              </w:rPr>
            </w:pPr>
            <w:r>
              <w:rPr>
                <w:rFonts w:ascii="Segoe UI Symbol" w:eastAsia="宋体" w:hAnsi="Segoe UI Symbol" w:cs="Segoe UI Symbol"/>
                <w:sz w:val="24"/>
                <w:szCs w:val="24"/>
              </w:rPr>
              <w:t>☐</w:t>
            </w:r>
            <w:r>
              <w:rPr>
                <w:rFonts w:ascii="Times New Roman" w:eastAsia="宋体" w:hAnsi="Times New Roman" w:cs="Times New Roman"/>
                <w:sz w:val="24"/>
                <w:szCs w:val="24"/>
              </w:rPr>
              <w:t>现场参观</w:t>
            </w:r>
            <w:r>
              <w:rPr>
                <w:rFonts w:ascii="Times New Roman" w:eastAsia="宋体" w:hAnsi="Times New Roman" w:cs="Times New Roman"/>
                <w:sz w:val="24"/>
                <w:szCs w:val="24"/>
              </w:rPr>
              <w:t xml:space="preserve">          </w:t>
            </w:r>
            <w:r w:rsidR="00AE6FD7">
              <w:rPr>
                <w:rFonts w:ascii="Times New Roman" w:eastAsia="宋体" w:hAnsi="Times New Roman" w:cs="Times New Roman" w:hint="eastAsia"/>
                <w:sz w:val="24"/>
                <w:szCs w:val="24"/>
              </w:rPr>
              <w:t xml:space="preserve">    </w:t>
            </w:r>
            <w:r w:rsidR="00AE6FD7">
              <w:rPr>
                <w:rFonts w:ascii="Segoe UI Symbol" w:eastAsia="宋体" w:hAnsi="Segoe UI Symbol" w:cs="Segoe UI Symbol"/>
                <w:sz w:val="24"/>
                <w:szCs w:val="24"/>
              </w:rPr>
              <w:t>☐</w:t>
            </w:r>
            <w:r>
              <w:rPr>
                <w:rFonts w:ascii="Times New Roman" w:eastAsia="宋体" w:hAnsi="Times New Roman" w:cs="Times New Roman"/>
                <w:sz w:val="24"/>
                <w:szCs w:val="24"/>
              </w:rPr>
              <w:t>其他</w:t>
            </w:r>
          </w:p>
        </w:tc>
      </w:tr>
      <w:tr w:rsidR="001A5EC6" w14:paraId="5E1F4B29" w14:textId="77777777">
        <w:tc>
          <w:tcPr>
            <w:tcW w:w="2518" w:type="dxa"/>
            <w:vAlign w:val="center"/>
          </w:tcPr>
          <w:p w14:paraId="176FC7B9" w14:textId="77777777" w:rsidR="001A5EC6" w:rsidRDefault="00132432">
            <w:pPr>
              <w:spacing w:line="324" w:lineRule="auto"/>
              <w:rPr>
                <w:rFonts w:ascii="Times New Roman" w:eastAsia="宋体" w:hAnsi="Times New Roman" w:cs="Times New Roman"/>
                <w:sz w:val="24"/>
                <w:szCs w:val="24"/>
              </w:rPr>
            </w:pPr>
            <w:r>
              <w:rPr>
                <w:rFonts w:ascii="Times New Roman" w:eastAsia="宋体" w:hAnsi="Times New Roman" w:cs="Times New Roman"/>
                <w:sz w:val="24"/>
                <w:szCs w:val="24"/>
              </w:rPr>
              <w:t>参与单位名称及人员姓名</w:t>
            </w:r>
          </w:p>
        </w:tc>
        <w:tc>
          <w:tcPr>
            <w:tcW w:w="6004" w:type="dxa"/>
            <w:vAlign w:val="center"/>
          </w:tcPr>
          <w:p w14:paraId="364DB4D6" w14:textId="0D8AEE7A" w:rsidR="001A5EC6" w:rsidRDefault="00132432">
            <w:pPr>
              <w:spacing w:line="324" w:lineRule="auto"/>
              <w:rPr>
                <w:rFonts w:ascii="Times New Roman" w:eastAsia="宋体" w:hAnsi="Times New Roman" w:cs="Times New Roman"/>
                <w:sz w:val="24"/>
                <w:szCs w:val="24"/>
              </w:rPr>
            </w:pPr>
            <w:r>
              <w:rPr>
                <w:rFonts w:ascii="Times New Roman" w:eastAsia="宋体" w:hAnsi="Times New Roman" w:cs="Times New Roman"/>
                <w:sz w:val="24"/>
                <w:szCs w:val="24"/>
              </w:rPr>
              <w:t>线上参与青岛港国际股份有限公司（以下简称</w:t>
            </w:r>
            <w:r>
              <w:rPr>
                <w:rFonts w:ascii="Times New Roman" w:eastAsia="宋体" w:hAnsi="Times New Roman" w:cs="Times New Roman"/>
                <w:sz w:val="24"/>
                <w:szCs w:val="24"/>
              </w:rPr>
              <w:t>“</w:t>
            </w:r>
            <w:r>
              <w:rPr>
                <w:rFonts w:ascii="Times New Roman" w:eastAsia="宋体" w:hAnsi="Times New Roman" w:cs="Times New Roman"/>
                <w:sz w:val="24"/>
                <w:szCs w:val="24"/>
              </w:rPr>
              <w:t>公司</w:t>
            </w:r>
            <w:r>
              <w:rPr>
                <w:rFonts w:ascii="Times New Roman" w:eastAsia="宋体" w:hAnsi="Times New Roman" w:cs="Times New Roman"/>
                <w:sz w:val="24"/>
                <w:szCs w:val="24"/>
              </w:rPr>
              <w:t>”</w:t>
            </w:r>
            <w:r>
              <w:rPr>
                <w:rFonts w:ascii="Times New Roman" w:eastAsia="宋体" w:hAnsi="Times New Roman" w:cs="Times New Roman"/>
                <w:sz w:val="24"/>
                <w:szCs w:val="24"/>
              </w:rPr>
              <w:t>）</w:t>
            </w:r>
            <w:r w:rsidR="00FC2F28">
              <w:rPr>
                <w:rFonts w:hint="eastAsia"/>
              </w:rPr>
              <w:t xml:space="preserve"> </w:t>
            </w:r>
            <w:r w:rsidR="00FC2F28" w:rsidRPr="00FC2F28">
              <w:rPr>
                <w:rFonts w:ascii="Times New Roman" w:eastAsia="宋体" w:hAnsi="Times New Roman" w:cs="Times New Roman" w:hint="eastAsia"/>
                <w:sz w:val="24"/>
                <w:szCs w:val="24"/>
              </w:rPr>
              <w:t>2026</w:t>
            </w:r>
            <w:r w:rsidR="00FC2F28" w:rsidRPr="00FC2F28">
              <w:rPr>
                <w:rFonts w:ascii="Times New Roman" w:eastAsia="宋体" w:hAnsi="Times New Roman" w:cs="Times New Roman" w:hint="eastAsia"/>
                <w:sz w:val="24"/>
                <w:szCs w:val="24"/>
              </w:rPr>
              <w:t>年半年度业绩说明会</w:t>
            </w:r>
            <w:r w:rsidR="00FC2F28">
              <w:rPr>
                <w:rFonts w:ascii="Times New Roman" w:eastAsia="宋体" w:hAnsi="Times New Roman" w:cs="Times New Roman" w:hint="eastAsia"/>
                <w:sz w:val="24"/>
                <w:szCs w:val="24"/>
              </w:rPr>
              <w:t>的</w:t>
            </w:r>
            <w:r>
              <w:rPr>
                <w:rFonts w:ascii="Times New Roman" w:eastAsia="宋体" w:hAnsi="Times New Roman" w:cs="Times New Roman"/>
                <w:sz w:val="24"/>
                <w:szCs w:val="24"/>
              </w:rPr>
              <w:t>全体投资者</w:t>
            </w:r>
          </w:p>
        </w:tc>
      </w:tr>
      <w:tr w:rsidR="001A5EC6" w14:paraId="742EB5B2" w14:textId="77777777">
        <w:tc>
          <w:tcPr>
            <w:tcW w:w="2518" w:type="dxa"/>
            <w:vAlign w:val="center"/>
          </w:tcPr>
          <w:p w14:paraId="7193406E" w14:textId="77777777" w:rsidR="001A5EC6" w:rsidRDefault="00132432">
            <w:pPr>
              <w:spacing w:line="324" w:lineRule="auto"/>
              <w:rPr>
                <w:rFonts w:ascii="Times New Roman" w:eastAsia="宋体" w:hAnsi="Times New Roman" w:cs="Times New Roman"/>
                <w:sz w:val="24"/>
                <w:szCs w:val="24"/>
              </w:rPr>
            </w:pPr>
            <w:r>
              <w:rPr>
                <w:rFonts w:ascii="Times New Roman" w:eastAsia="宋体" w:hAnsi="Times New Roman" w:cs="Times New Roman"/>
                <w:sz w:val="24"/>
                <w:szCs w:val="24"/>
              </w:rPr>
              <w:t>时间</w:t>
            </w:r>
          </w:p>
        </w:tc>
        <w:tc>
          <w:tcPr>
            <w:tcW w:w="6004" w:type="dxa"/>
            <w:vAlign w:val="center"/>
          </w:tcPr>
          <w:p w14:paraId="391BA250" w14:textId="565B3FC3" w:rsidR="00FC2F28" w:rsidRDefault="00FC2F28">
            <w:pPr>
              <w:spacing w:line="324" w:lineRule="auto"/>
              <w:rPr>
                <w:rFonts w:ascii="Times New Roman" w:eastAsia="宋体" w:hAnsi="Times New Roman" w:cs="Times New Roman"/>
                <w:sz w:val="24"/>
                <w:szCs w:val="24"/>
              </w:rPr>
            </w:pPr>
            <w:r w:rsidRPr="00FC2F28">
              <w:rPr>
                <w:rFonts w:ascii="Times New Roman" w:eastAsia="宋体" w:hAnsi="Times New Roman" w:cs="Times New Roman" w:hint="eastAsia"/>
                <w:sz w:val="24"/>
                <w:szCs w:val="24"/>
              </w:rPr>
              <w:t>2026</w:t>
            </w:r>
            <w:r w:rsidRPr="00FC2F28">
              <w:rPr>
                <w:rFonts w:ascii="Times New Roman" w:eastAsia="宋体" w:hAnsi="Times New Roman" w:cs="Times New Roman" w:hint="eastAsia"/>
                <w:sz w:val="24"/>
                <w:szCs w:val="24"/>
              </w:rPr>
              <w:t>年</w:t>
            </w:r>
            <w:r w:rsidRPr="00FC2F28">
              <w:rPr>
                <w:rFonts w:ascii="Times New Roman" w:eastAsia="宋体" w:hAnsi="Times New Roman" w:cs="Times New Roman" w:hint="eastAsia"/>
                <w:sz w:val="24"/>
                <w:szCs w:val="24"/>
              </w:rPr>
              <w:t>9</w:t>
            </w:r>
            <w:r w:rsidRPr="00FC2F28">
              <w:rPr>
                <w:rFonts w:ascii="Times New Roman" w:eastAsia="宋体" w:hAnsi="Times New Roman" w:cs="Times New Roman" w:hint="eastAsia"/>
                <w:sz w:val="24"/>
                <w:szCs w:val="24"/>
              </w:rPr>
              <w:t>月</w:t>
            </w:r>
            <w:r w:rsidRPr="00FC2F28">
              <w:rPr>
                <w:rFonts w:ascii="Times New Roman" w:eastAsia="宋体" w:hAnsi="Times New Roman" w:cs="Times New Roman" w:hint="eastAsia"/>
                <w:sz w:val="24"/>
                <w:szCs w:val="24"/>
              </w:rPr>
              <w:t>4</w:t>
            </w:r>
            <w:r w:rsidRPr="00FC2F28">
              <w:rPr>
                <w:rFonts w:ascii="Times New Roman" w:eastAsia="宋体" w:hAnsi="Times New Roman" w:cs="Times New Roman" w:hint="eastAsia"/>
                <w:sz w:val="24"/>
                <w:szCs w:val="24"/>
              </w:rPr>
              <w:t>日（星期五）</w:t>
            </w:r>
            <w:r w:rsidRPr="00FC2F28">
              <w:rPr>
                <w:rFonts w:ascii="Times New Roman" w:eastAsia="宋体" w:hAnsi="Times New Roman" w:cs="Times New Roman" w:hint="eastAsia"/>
                <w:sz w:val="24"/>
                <w:szCs w:val="24"/>
              </w:rPr>
              <w:t>15:00-16:00</w:t>
            </w:r>
          </w:p>
        </w:tc>
      </w:tr>
      <w:tr w:rsidR="001A5EC6" w14:paraId="0AC9F4D5" w14:textId="77777777">
        <w:tc>
          <w:tcPr>
            <w:tcW w:w="2518" w:type="dxa"/>
            <w:vAlign w:val="center"/>
          </w:tcPr>
          <w:p w14:paraId="3EFD5750" w14:textId="77777777" w:rsidR="001A5EC6" w:rsidRDefault="00132432">
            <w:pPr>
              <w:spacing w:line="324" w:lineRule="auto"/>
              <w:rPr>
                <w:rFonts w:ascii="Times New Roman" w:eastAsia="宋体" w:hAnsi="Times New Roman" w:cs="Times New Roman"/>
                <w:sz w:val="24"/>
                <w:szCs w:val="24"/>
              </w:rPr>
            </w:pPr>
            <w:r>
              <w:rPr>
                <w:rFonts w:ascii="Times New Roman" w:eastAsia="宋体" w:hAnsi="Times New Roman" w:cs="Times New Roman"/>
                <w:sz w:val="24"/>
                <w:szCs w:val="24"/>
              </w:rPr>
              <w:t>地点及会议召开方式</w:t>
            </w:r>
          </w:p>
        </w:tc>
        <w:tc>
          <w:tcPr>
            <w:tcW w:w="6004" w:type="dxa"/>
            <w:vAlign w:val="center"/>
          </w:tcPr>
          <w:p w14:paraId="4264E357" w14:textId="77777777" w:rsidR="00355120" w:rsidRDefault="00FC2F28">
            <w:pPr>
              <w:spacing w:line="324" w:lineRule="auto"/>
              <w:rPr>
                <w:rFonts w:ascii="Times New Roman" w:eastAsia="宋体" w:hAnsi="Times New Roman" w:cs="Times New Roman"/>
                <w:sz w:val="24"/>
                <w:szCs w:val="24"/>
              </w:rPr>
            </w:pPr>
            <w:r w:rsidRPr="00FC2F28">
              <w:rPr>
                <w:rFonts w:ascii="Times New Roman" w:eastAsia="宋体" w:hAnsi="Times New Roman" w:cs="Times New Roman" w:hint="eastAsia"/>
                <w:sz w:val="24"/>
                <w:szCs w:val="24"/>
              </w:rPr>
              <w:t>上海证券交易所</w:t>
            </w:r>
            <w:proofErr w:type="gramStart"/>
            <w:r w:rsidRPr="00FC2F28">
              <w:rPr>
                <w:rFonts w:ascii="Times New Roman" w:eastAsia="宋体" w:hAnsi="Times New Roman" w:cs="Times New Roman" w:hint="eastAsia"/>
                <w:sz w:val="24"/>
                <w:szCs w:val="24"/>
              </w:rPr>
              <w:t>上证路演</w:t>
            </w:r>
            <w:proofErr w:type="gramEnd"/>
            <w:r w:rsidRPr="00FC2F28">
              <w:rPr>
                <w:rFonts w:ascii="Times New Roman" w:eastAsia="宋体" w:hAnsi="Times New Roman" w:cs="Times New Roman" w:hint="eastAsia"/>
                <w:sz w:val="24"/>
                <w:szCs w:val="24"/>
              </w:rPr>
              <w:t>中心</w:t>
            </w:r>
          </w:p>
          <w:p w14:paraId="180B7666" w14:textId="1FDED382" w:rsidR="001A5EC6" w:rsidRDefault="00FC2F28">
            <w:pPr>
              <w:spacing w:line="324" w:lineRule="auto"/>
              <w:rPr>
                <w:rFonts w:ascii="Times New Roman" w:eastAsia="宋体" w:hAnsi="Times New Roman" w:cs="Times New Roman"/>
                <w:sz w:val="24"/>
                <w:szCs w:val="24"/>
              </w:rPr>
            </w:pPr>
            <w:r w:rsidRPr="00FC2F28">
              <w:rPr>
                <w:rFonts w:ascii="Times New Roman" w:eastAsia="宋体" w:hAnsi="Times New Roman" w:cs="Times New Roman" w:hint="eastAsia"/>
                <w:sz w:val="24"/>
                <w:szCs w:val="24"/>
              </w:rPr>
              <w:t>（网址：</w:t>
            </w:r>
            <w:r w:rsidRPr="00FC2F28">
              <w:rPr>
                <w:rFonts w:ascii="Times New Roman" w:eastAsia="宋体" w:hAnsi="Times New Roman" w:cs="Times New Roman" w:hint="eastAsia"/>
                <w:sz w:val="24"/>
                <w:szCs w:val="24"/>
              </w:rPr>
              <w:t>https://roadshow.sseinfo.com/</w:t>
            </w:r>
            <w:r w:rsidRPr="00FC2F28">
              <w:rPr>
                <w:rFonts w:ascii="Times New Roman" w:eastAsia="宋体" w:hAnsi="Times New Roman" w:cs="Times New Roman" w:hint="eastAsia"/>
                <w:sz w:val="24"/>
                <w:szCs w:val="24"/>
              </w:rPr>
              <w:t>）</w:t>
            </w:r>
          </w:p>
          <w:p w14:paraId="616D052D" w14:textId="23E64CFB" w:rsidR="001A5EC6" w:rsidRDefault="00FC2F28">
            <w:pPr>
              <w:spacing w:line="324" w:lineRule="auto"/>
              <w:rPr>
                <w:rFonts w:ascii="Times New Roman" w:eastAsia="宋体" w:hAnsi="Times New Roman" w:cs="Times New Roman"/>
                <w:sz w:val="24"/>
                <w:szCs w:val="24"/>
              </w:rPr>
            </w:pPr>
            <w:r w:rsidRPr="00FC2F28">
              <w:rPr>
                <w:rFonts w:ascii="Times New Roman" w:eastAsia="宋体" w:hAnsi="Times New Roman" w:cs="Times New Roman" w:hint="eastAsia"/>
                <w:sz w:val="24"/>
                <w:szCs w:val="24"/>
              </w:rPr>
              <w:t>上</w:t>
            </w:r>
            <w:proofErr w:type="gramStart"/>
            <w:r w:rsidRPr="00FC2F28">
              <w:rPr>
                <w:rFonts w:ascii="Times New Roman" w:eastAsia="宋体" w:hAnsi="Times New Roman" w:cs="Times New Roman" w:hint="eastAsia"/>
                <w:sz w:val="24"/>
                <w:szCs w:val="24"/>
              </w:rPr>
              <w:t>证路演中心</w:t>
            </w:r>
            <w:proofErr w:type="gramEnd"/>
            <w:r w:rsidRPr="00FC2F28">
              <w:rPr>
                <w:rFonts w:ascii="Times New Roman" w:eastAsia="宋体" w:hAnsi="Times New Roman" w:cs="Times New Roman" w:hint="eastAsia"/>
                <w:sz w:val="24"/>
                <w:szCs w:val="24"/>
              </w:rPr>
              <w:t>网络互动</w:t>
            </w:r>
          </w:p>
        </w:tc>
      </w:tr>
      <w:tr w:rsidR="001A5EC6" w14:paraId="4292B76E" w14:textId="77777777">
        <w:tc>
          <w:tcPr>
            <w:tcW w:w="2518" w:type="dxa"/>
            <w:vAlign w:val="center"/>
          </w:tcPr>
          <w:p w14:paraId="00C257B0" w14:textId="77777777" w:rsidR="001A5EC6" w:rsidRDefault="00132432">
            <w:pPr>
              <w:spacing w:line="324" w:lineRule="auto"/>
              <w:rPr>
                <w:rFonts w:ascii="Times New Roman" w:eastAsia="宋体" w:hAnsi="Times New Roman" w:cs="Times New Roman"/>
                <w:sz w:val="24"/>
                <w:szCs w:val="24"/>
              </w:rPr>
            </w:pPr>
            <w:r>
              <w:rPr>
                <w:rFonts w:ascii="Times New Roman" w:eastAsia="宋体" w:hAnsi="Times New Roman" w:cs="Times New Roman"/>
                <w:sz w:val="24"/>
                <w:szCs w:val="24"/>
              </w:rPr>
              <w:t>接待人员姓名</w:t>
            </w:r>
          </w:p>
        </w:tc>
        <w:tc>
          <w:tcPr>
            <w:tcW w:w="6004" w:type="dxa"/>
            <w:vAlign w:val="center"/>
          </w:tcPr>
          <w:p w14:paraId="1C012860" w14:textId="77777777" w:rsidR="00FC2F28" w:rsidRPr="00FC2F28" w:rsidRDefault="00FC2F28" w:rsidP="00FC2F28">
            <w:pPr>
              <w:spacing w:line="324" w:lineRule="auto"/>
              <w:rPr>
                <w:rFonts w:ascii="Times New Roman" w:eastAsia="宋体" w:hAnsi="Times New Roman" w:cs="Times New Roman"/>
                <w:sz w:val="24"/>
                <w:szCs w:val="24"/>
              </w:rPr>
            </w:pPr>
            <w:r w:rsidRPr="00FC2F28">
              <w:rPr>
                <w:rFonts w:ascii="Times New Roman" w:eastAsia="宋体" w:hAnsi="Times New Roman" w:cs="Times New Roman" w:hint="eastAsia"/>
                <w:sz w:val="24"/>
                <w:szCs w:val="24"/>
              </w:rPr>
              <w:t>董事长：苏建光</w:t>
            </w:r>
          </w:p>
          <w:p w14:paraId="7376A6AA" w14:textId="77777777" w:rsidR="00FC2F28" w:rsidRPr="00FC2F28" w:rsidRDefault="00FC2F28" w:rsidP="00FC2F28">
            <w:pPr>
              <w:spacing w:line="324" w:lineRule="auto"/>
              <w:rPr>
                <w:rFonts w:ascii="Times New Roman" w:eastAsia="宋体" w:hAnsi="Times New Roman" w:cs="Times New Roman"/>
                <w:sz w:val="24"/>
                <w:szCs w:val="24"/>
              </w:rPr>
            </w:pPr>
            <w:r w:rsidRPr="00FC2F28">
              <w:rPr>
                <w:rFonts w:ascii="Times New Roman" w:eastAsia="宋体" w:hAnsi="Times New Roman" w:cs="Times New Roman" w:hint="eastAsia"/>
                <w:sz w:val="24"/>
                <w:szCs w:val="24"/>
              </w:rPr>
              <w:t>总经理：张保华</w:t>
            </w:r>
          </w:p>
          <w:p w14:paraId="29E4C603" w14:textId="77777777" w:rsidR="00FC2F28" w:rsidRPr="00FC2F28" w:rsidRDefault="00FC2F28" w:rsidP="00FC2F28">
            <w:pPr>
              <w:spacing w:line="324" w:lineRule="auto"/>
              <w:rPr>
                <w:rFonts w:ascii="Times New Roman" w:eastAsia="宋体" w:hAnsi="Times New Roman" w:cs="Times New Roman"/>
                <w:sz w:val="24"/>
                <w:szCs w:val="24"/>
              </w:rPr>
            </w:pPr>
            <w:r w:rsidRPr="00FC2F28">
              <w:rPr>
                <w:rFonts w:ascii="Times New Roman" w:eastAsia="宋体" w:hAnsi="Times New Roman" w:cs="Times New Roman" w:hint="eastAsia"/>
                <w:sz w:val="24"/>
                <w:szCs w:val="24"/>
              </w:rPr>
              <w:t>独立董事：李晓慧</w:t>
            </w:r>
          </w:p>
          <w:p w14:paraId="3AAAB947" w14:textId="488D3D7A" w:rsidR="00FC2F28" w:rsidRPr="00FC2F28" w:rsidRDefault="00FC2F28" w:rsidP="00FC2F28">
            <w:pPr>
              <w:spacing w:line="324" w:lineRule="auto"/>
              <w:rPr>
                <w:rFonts w:ascii="Times New Roman" w:eastAsia="宋体" w:hAnsi="Times New Roman" w:cs="Times New Roman"/>
                <w:sz w:val="24"/>
                <w:szCs w:val="24"/>
              </w:rPr>
            </w:pPr>
            <w:r w:rsidRPr="00FC2F28">
              <w:rPr>
                <w:rFonts w:ascii="Times New Roman" w:eastAsia="宋体" w:hAnsi="Times New Roman" w:cs="Times New Roman" w:hint="eastAsia"/>
                <w:sz w:val="24"/>
                <w:szCs w:val="24"/>
              </w:rPr>
              <w:t>董事会秘书：孙洪梅</w:t>
            </w:r>
          </w:p>
        </w:tc>
      </w:tr>
      <w:tr w:rsidR="00FC2F28" w14:paraId="6D11535A" w14:textId="77777777" w:rsidTr="00FC2F28">
        <w:tc>
          <w:tcPr>
            <w:tcW w:w="2518" w:type="dxa"/>
            <w:vAlign w:val="center"/>
          </w:tcPr>
          <w:p w14:paraId="6E02A5AC" w14:textId="77777777" w:rsidR="00FC2F28" w:rsidRDefault="00FC2F28" w:rsidP="00FC2F28">
            <w:pPr>
              <w:spacing w:line="324" w:lineRule="auto"/>
              <w:rPr>
                <w:rFonts w:ascii="Times New Roman" w:eastAsia="宋体" w:hAnsi="Times New Roman" w:cs="Times New Roman"/>
                <w:sz w:val="24"/>
                <w:szCs w:val="24"/>
              </w:rPr>
            </w:pPr>
            <w:r>
              <w:rPr>
                <w:rFonts w:ascii="Times New Roman" w:eastAsia="宋体" w:hAnsi="Times New Roman" w:cs="Times New Roman"/>
                <w:sz w:val="24"/>
                <w:szCs w:val="24"/>
              </w:rPr>
              <w:t>投资者关系活动</w:t>
            </w:r>
          </w:p>
          <w:p w14:paraId="766B43AE" w14:textId="769AB6DC" w:rsidR="00FC2F28" w:rsidRDefault="00FC2F28" w:rsidP="00FC2F28">
            <w:pPr>
              <w:spacing w:line="324" w:lineRule="auto"/>
              <w:rPr>
                <w:rFonts w:ascii="Times New Roman" w:eastAsia="宋体" w:hAnsi="Times New Roman" w:cs="Times New Roman"/>
                <w:sz w:val="24"/>
                <w:szCs w:val="24"/>
              </w:rPr>
            </w:pPr>
            <w:r>
              <w:rPr>
                <w:rFonts w:ascii="Times New Roman" w:eastAsia="宋体" w:hAnsi="Times New Roman" w:cs="Times New Roman"/>
                <w:sz w:val="24"/>
                <w:szCs w:val="24"/>
              </w:rPr>
              <w:t>主要内容</w:t>
            </w:r>
          </w:p>
        </w:tc>
        <w:tc>
          <w:tcPr>
            <w:tcW w:w="6004" w:type="dxa"/>
            <w:vAlign w:val="center"/>
          </w:tcPr>
          <w:p w14:paraId="270FABB6" w14:textId="1171442E" w:rsidR="00AE6FD7" w:rsidRPr="00AE6FD7" w:rsidRDefault="00AE6FD7" w:rsidP="00FC2F28">
            <w:pPr>
              <w:spacing w:line="324" w:lineRule="auto"/>
              <w:rPr>
                <w:rFonts w:ascii="Times New Roman" w:eastAsia="宋体" w:hAnsi="Times New Roman" w:cs="Times New Roman"/>
                <w:b/>
                <w:bCs/>
                <w:sz w:val="24"/>
                <w:szCs w:val="24"/>
              </w:rPr>
            </w:pPr>
            <w:r w:rsidRPr="00AE6FD7">
              <w:rPr>
                <w:rFonts w:ascii="Times New Roman" w:eastAsia="宋体" w:hAnsi="Times New Roman" w:cs="Times New Roman" w:hint="eastAsia"/>
                <w:b/>
                <w:bCs/>
                <w:sz w:val="24"/>
                <w:szCs w:val="24"/>
              </w:rPr>
              <w:t>1</w:t>
            </w:r>
            <w:r w:rsidRPr="00AE6FD7">
              <w:rPr>
                <w:rFonts w:ascii="Times New Roman" w:eastAsia="宋体" w:hAnsi="Times New Roman" w:cs="Times New Roman" w:hint="eastAsia"/>
                <w:b/>
                <w:bCs/>
                <w:sz w:val="24"/>
                <w:szCs w:val="24"/>
              </w:rPr>
              <w:t>、</w:t>
            </w:r>
            <w:r w:rsidR="00E831DD" w:rsidRPr="00E831DD">
              <w:rPr>
                <w:rFonts w:ascii="Times New Roman" w:eastAsia="宋体" w:hAnsi="Times New Roman" w:cs="Times New Roman" w:hint="eastAsia"/>
                <w:b/>
                <w:bCs/>
                <w:sz w:val="24"/>
                <w:szCs w:val="24"/>
              </w:rPr>
              <w:t>请问青岛港港口智能化和电动化水平如何？港口油改电渗透率多少？码头无人驾驶车辆和机器人渗透率如何？智能化、电动化和自动化对降本增效的效果如何？还有多大空间？</w:t>
            </w:r>
          </w:p>
          <w:p w14:paraId="24B8A3A1" w14:textId="03F9FD24" w:rsidR="005A0158" w:rsidRDefault="00AE6FD7" w:rsidP="00FC2F28">
            <w:pPr>
              <w:spacing w:line="324" w:lineRule="auto"/>
              <w:rPr>
                <w:rFonts w:ascii="Times New Roman" w:eastAsia="宋体" w:hAnsi="Times New Roman" w:cs="Times New Roman"/>
                <w:sz w:val="24"/>
                <w:szCs w:val="24"/>
              </w:rPr>
            </w:pPr>
            <w:r w:rsidRPr="00AE6FD7">
              <w:rPr>
                <w:rFonts w:ascii="Times New Roman" w:eastAsia="宋体" w:hAnsi="Times New Roman" w:cs="Times New Roman" w:hint="eastAsia"/>
                <w:sz w:val="24"/>
                <w:szCs w:val="24"/>
              </w:rPr>
              <w:t>答：</w:t>
            </w:r>
            <w:r w:rsidR="00E831DD" w:rsidRPr="00E831DD">
              <w:rPr>
                <w:rFonts w:ascii="Times New Roman" w:eastAsia="宋体" w:hAnsi="Times New Roman" w:cs="Times New Roman" w:hint="eastAsia"/>
                <w:sz w:val="24"/>
                <w:szCs w:val="24"/>
              </w:rPr>
              <w:t>尊敬的投资者，您好！我公司一直致力于推进港口设备电动化替代，大型机械设备电动化比例已超过</w:t>
            </w:r>
            <w:r w:rsidR="00E831DD" w:rsidRPr="00E831DD">
              <w:rPr>
                <w:rFonts w:ascii="Times New Roman" w:eastAsia="宋体" w:hAnsi="Times New Roman" w:cs="Times New Roman" w:hint="eastAsia"/>
                <w:sz w:val="24"/>
                <w:szCs w:val="24"/>
              </w:rPr>
              <w:t>60%</w:t>
            </w:r>
            <w:r w:rsidR="00E831DD" w:rsidRPr="00E831DD">
              <w:rPr>
                <w:rFonts w:ascii="Times New Roman" w:eastAsia="宋体" w:hAnsi="Times New Roman" w:cs="Times New Roman" w:hint="eastAsia"/>
                <w:sz w:val="24"/>
                <w:szCs w:val="24"/>
              </w:rPr>
              <w:t>，集装箱大型设备油</w:t>
            </w:r>
            <w:proofErr w:type="gramStart"/>
            <w:r w:rsidR="00E831DD" w:rsidRPr="00E831DD">
              <w:rPr>
                <w:rFonts w:ascii="Times New Roman" w:eastAsia="宋体" w:hAnsi="Times New Roman" w:cs="Times New Roman" w:hint="eastAsia"/>
                <w:sz w:val="24"/>
                <w:szCs w:val="24"/>
              </w:rPr>
              <w:t>改电比例</w:t>
            </w:r>
            <w:proofErr w:type="gramEnd"/>
            <w:r w:rsidR="00E831DD" w:rsidRPr="00E831DD">
              <w:rPr>
                <w:rFonts w:ascii="Times New Roman" w:eastAsia="宋体" w:hAnsi="Times New Roman" w:cs="Times New Roman" w:hint="eastAsia"/>
                <w:sz w:val="24"/>
                <w:szCs w:val="24"/>
              </w:rPr>
              <w:t>达到</w:t>
            </w:r>
            <w:r w:rsidR="00E831DD" w:rsidRPr="00E831DD">
              <w:rPr>
                <w:rFonts w:ascii="Times New Roman" w:eastAsia="宋体" w:hAnsi="Times New Roman" w:cs="Times New Roman" w:hint="eastAsia"/>
                <w:sz w:val="24"/>
                <w:szCs w:val="24"/>
              </w:rPr>
              <w:t>100%</w:t>
            </w:r>
            <w:r w:rsidR="00E831DD" w:rsidRPr="00E831DD">
              <w:rPr>
                <w:rFonts w:ascii="Times New Roman" w:eastAsia="宋体" w:hAnsi="Times New Roman" w:cs="Times New Roman" w:hint="eastAsia"/>
                <w:sz w:val="24"/>
                <w:szCs w:val="24"/>
              </w:rPr>
              <w:t>。公司已建成世界最先进的全自动化集装箱码头，已规模化应用自动导引车设备，智能导引运输车在件杂货装卸作业中落地应用，推广无人驾驶在干散货领域开展试点应用，有效降低了人员劳动强度，改善了作业环境。未来，公司将借助国家人工智能应用中试基地建设的有利窗口期，持续提升智慧港口建设水平，不断提高公司的</w:t>
            </w:r>
            <w:r w:rsidR="00E831DD" w:rsidRPr="00E831DD">
              <w:rPr>
                <w:rFonts w:ascii="Times New Roman" w:eastAsia="宋体" w:hAnsi="Times New Roman" w:cs="Times New Roman" w:hint="eastAsia"/>
                <w:sz w:val="24"/>
                <w:szCs w:val="24"/>
              </w:rPr>
              <w:t>ESG</w:t>
            </w:r>
            <w:r w:rsidR="00E831DD" w:rsidRPr="00E831DD">
              <w:rPr>
                <w:rFonts w:ascii="Times New Roman" w:eastAsia="宋体" w:hAnsi="Times New Roman" w:cs="Times New Roman" w:hint="eastAsia"/>
                <w:sz w:val="24"/>
                <w:szCs w:val="24"/>
              </w:rPr>
              <w:t>管理水平和可持续发展能力。感谢您的关注！</w:t>
            </w:r>
          </w:p>
          <w:p w14:paraId="2A8CA3F4" w14:textId="3EE828A9" w:rsidR="007B44EC" w:rsidRPr="007B44EC" w:rsidRDefault="007B44EC" w:rsidP="00FC2F28">
            <w:pPr>
              <w:spacing w:line="324" w:lineRule="auto"/>
              <w:rPr>
                <w:rFonts w:ascii="Times New Roman" w:eastAsia="宋体" w:hAnsi="Times New Roman" w:cs="Times New Roman"/>
                <w:b/>
                <w:bCs/>
                <w:sz w:val="24"/>
                <w:szCs w:val="24"/>
              </w:rPr>
            </w:pPr>
            <w:r w:rsidRPr="007B44EC">
              <w:rPr>
                <w:rFonts w:ascii="Times New Roman" w:eastAsia="宋体" w:hAnsi="Times New Roman" w:cs="Times New Roman" w:hint="eastAsia"/>
                <w:b/>
                <w:bCs/>
                <w:sz w:val="24"/>
                <w:szCs w:val="24"/>
              </w:rPr>
              <w:t>2</w:t>
            </w:r>
            <w:r w:rsidRPr="007B44EC">
              <w:rPr>
                <w:rFonts w:ascii="Times New Roman" w:eastAsia="宋体" w:hAnsi="Times New Roman" w:cs="Times New Roman" w:hint="eastAsia"/>
                <w:b/>
                <w:bCs/>
                <w:sz w:val="24"/>
                <w:szCs w:val="24"/>
              </w:rPr>
              <w:t>、</w:t>
            </w:r>
            <w:r w:rsidR="00E831DD" w:rsidRPr="00E831DD">
              <w:rPr>
                <w:rFonts w:ascii="Times New Roman" w:eastAsia="宋体" w:hAnsi="Times New Roman" w:cs="Times New Roman" w:hint="eastAsia"/>
                <w:b/>
                <w:bCs/>
                <w:sz w:val="24"/>
                <w:szCs w:val="24"/>
              </w:rPr>
              <w:t>公司</w:t>
            </w:r>
            <w:r w:rsidR="00E831DD" w:rsidRPr="00E831DD">
              <w:rPr>
                <w:rFonts w:ascii="Times New Roman" w:eastAsia="宋体" w:hAnsi="Times New Roman" w:cs="Times New Roman" w:hint="eastAsia"/>
                <w:b/>
                <w:bCs/>
                <w:sz w:val="24"/>
                <w:szCs w:val="24"/>
              </w:rPr>
              <w:t>2026</w:t>
            </w:r>
            <w:r w:rsidR="00E831DD" w:rsidRPr="00E831DD">
              <w:rPr>
                <w:rFonts w:ascii="Times New Roman" w:eastAsia="宋体" w:hAnsi="Times New Roman" w:cs="Times New Roman" w:hint="eastAsia"/>
                <w:b/>
                <w:bCs/>
                <w:sz w:val="24"/>
                <w:szCs w:val="24"/>
              </w:rPr>
              <w:t>年上半年拟派发中期股息</w:t>
            </w:r>
            <w:r w:rsidR="00E831DD" w:rsidRPr="00E831DD">
              <w:rPr>
                <w:rFonts w:ascii="Times New Roman" w:eastAsia="宋体" w:hAnsi="Times New Roman" w:cs="Times New Roman" w:hint="eastAsia"/>
                <w:b/>
                <w:bCs/>
                <w:sz w:val="24"/>
                <w:szCs w:val="24"/>
              </w:rPr>
              <w:t>9.08</w:t>
            </w:r>
            <w:r w:rsidR="00E831DD" w:rsidRPr="00E831DD">
              <w:rPr>
                <w:rFonts w:ascii="Times New Roman" w:eastAsia="宋体" w:hAnsi="Times New Roman" w:cs="Times New Roman" w:hint="eastAsia"/>
                <w:b/>
                <w:bCs/>
                <w:sz w:val="24"/>
                <w:szCs w:val="24"/>
              </w:rPr>
              <w:t>亿元（约占</w:t>
            </w:r>
            <w:proofErr w:type="gramStart"/>
            <w:r w:rsidR="00E831DD" w:rsidRPr="00E831DD">
              <w:rPr>
                <w:rFonts w:ascii="Times New Roman" w:eastAsia="宋体" w:hAnsi="Times New Roman" w:cs="Times New Roman" w:hint="eastAsia"/>
                <w:b/>
                <w:bCs/>
                <w:sz w:val="24"/>
                <w:szCs w:val="24"/>
              </w:rPr>
              <w:t>归母净利润</w:t>
            </w:r>
            <w:proofErr w:type="gramEnd"/>
            <w:r w:rsidR="00E831DD" w:rsidRPr="00E831DD">
              <w:rPr>
                <w:rFonts w:ascii="Times New Roman" w:eastAsia="宋体" w:hAnsi="Times New Roman" w:cs="Times New Roman" w:hint="eastAsia"/>
                <w:b/>
                <w:bCs/>
                <w:sz w:val="24"/>
                <w:szCs w:val="24"/>
              </w:rPr>
              <w:t>33%</w:t>
            </w:r>
            <w:r w:rsidR="00E831DD" w:rsidRPr="00E831DD">
              <w:rPr>
                <w:rFonts w:ascii="Times New Roman" w:eastAsia="宋体" w:hAnsi="Times New Roman" w:cs="Times New Roman" w:hint="eastAsia"/>
                <w:b/>
                <w:bCs/>
                <w:sz w:val="24"/>
                <w:szCs w:val="24"/>
              </w:rPr>
              <w:t>），展现了稳定的股东回报政策。在</w:t>
            </w:r>
            <w:r w:rsidR="00E831DD" w:rsidRPr="00E831DD">
              <w:rPr>
                <w:rFonts w:ascii="Times New Roman" w:eastAsia="宋体" w:hAnsi="Times New Roman" w:cs="Times New Roman" w:hint="eastAsia"/>
                <w:b/>
                <w:bCs/>
                <w:sz w:val="24"/>
                <w:szCs w:val="24"/>
              </w:rPr>
              <w:lastRenderedPageBreak/>
              <w:t>当前董家口港区两大码头项目（合计投资超</w:t>
            </w:r>
            <w:r w:rsidR="00E831DD" w:rsidRPr="00E831DD">
              <w:rPr>
                <w:rFonts w:ascii="Times New Roman" w:eastAsia="宋体" w:hAnsi="Times New Roman" w:cs="Times New Roman" w:hint="eastAsia"/>
                <w:b/>
                <w:bCs/>
                <w:sz w:val="24"/>
                <w:szCs w:val="24"/>
              </w:rPr>
              <w:t>157</w:t>
            </w:r>
            <w:r w:rsidR="00E831DD" w:rsidRPr="00E831DD">
              <w:rPr>
                <w:rFonts w:ascii="Times New Roman" w:eastAsia="宋体" w:hAnsi="Times New Roman" w:cs="Times New Roman" w:hint="eastAsia"/>
                <w:b/>
                <w:bCs/>
                <w:sz w:val="24"/>
                <w:szCs w:val="24"/>
              </w:rPr>
              <w:t>亿元）推进、投资活动现金流大幅流出的背景下，公司如何平衡“重资产扩张的资金需求”与“维持中小股东分红预期”之间的关系？</w:t>
            </w:r>
          </w:p>
          <w:p w14:paraId="01849566" w14:textId="422BA28F" w:rsidR="007B44EC" w:rsidRDefault="007B44EC" w:rsidP="00FC2F28">
            <w:pPr>
              <w:spacing w:line="324"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E831DD" w:rsidRPr="00E831DD">
              <w:rPr>
                <w:rFonts w:ascii="Times New Roman" w:eastAsia="宋体" w:hAnsi="Times New Roman" w:cs="Times New Roman" w:hint="eastAsia"/>
                <w:sz w:val="24"/>
                <w:szCs w:val="24"/>
              </w:rPr>
              <w:t>尊敬的投资者，您好！公司制定了提质增效重回报行动方案，高度重视股东回报。根据《青岛港国际股份有限公司</w:t>
            </w:r>
            <w:r w:rsidR="00E831DD" w:rsidRPr="00E831DD">
              <w:rPr>
                <w:rFonts w:ascii="Times New Roman" w:eastAsia="宋体" w:hAnsi="Times New Roman" w:cs="Times New Roman" w:hint="eastAsia"/>
                <w:sz w:val="24"/>
                <w:szCs w:val="24"/>
              </w:rPr>
              <w:t>2025-2027</w:t>
            </w:r>
            <w:r w:rsidR="00E831DD" w:rsidRPr="00E831DD">
              <w:rPr>
                <w:rFonts w:ascii="Times New Roman" w:eastAsia="宋体" w:hAnsi="Times New Roman" w:cs="Times New Roman" w:hint="eastAsia"/>
                <w:sz w:val="24"/>
                <w:szCs w:val="24"/>
              </w:rPr>
              <w:t>年三年股东分红回报规划》，公司承诺每年现金分红不低于当年可用于分配利润的</w:t>
            </w:r>
            <w:r w:rsidR="00E831DD" w:rsidRPr="00E831DD">
              <w:rPr>
                <w:rFonts w:ascii="Times New Roman" w:eastAsia="宋体" w:hAnsi="Times New Roman" w:cs="Times New Roman" w:hint="eastAsia"/>
                <w:sz w:val="24"/>
                <w:szCs w:val="24"/>
              </w:rPr>
              <w:t>40%</w:t>
            </w:r>
            <w:r w:rsidR="00E831DD" w:rsidRPr="00E831DD">
              <w:rPr>
                <w:rFonts w:ascii="Times New Roman" w:eastAsia="宋体" w:hAnsi="Times New Roman" w:cs="Times New Roman" w:hint="eastAsia"/>
                <w:sz w:val="24"/>
                <w:szCs w:val="24"/>
              </w:rPr>
              <w:t>。在制定利润分配方案时，公司将充分考虑盈利能力、资本开支需求等因素，保持分红政策的连续性和</w:t>
            </w:r>
            <w:proofErr w:type="gramStart"/>
            <w:r w:rsidR="00E831DD" w:rsidRPr="00E831DD">
              <w:rPr>
                <w:rFonts w:ascii="Times New Roman" w:eastAsia="宋体" w:hAnsi="Times New Roman" w:cs="Times New Roman" w:hint="eastAsia"/>
                <w:sz w:val="24"/>
                <w:szCs w:val="24"/>
              </w:rPr>
              <w:t>可</w:t>
            </w:r>
            <w:proofErr w:type="gramEnd"/>
            <w:r w:rsidR="00E831DD" w:rsidRPr="00E831DD">
              <w:rPr>
                <w:rFonts w:ascii="Times New Roman" w:eastAsia="宋体" w:hAnsi="Times New Roman" w:cs="Times New Roman" w:hint="eastAsia"/>
                <w:sz w:val="24"/>
                <w:szCs w:val="24"/>
              </w:rPr>
              <w:t>预期性。感谢您的关注！</w:t>
            </w:r>
          </w:p>
          <w:p w14:paraId="0B40157A" w14:textId="3EF28803" w:rsidR="00AA1318" w:rsidRPr="00AA1318" w:rsidRDefault="00AA1318" w:rsidP="00FC2F28">
            <w:pPr>
              <w:spacing w:line="324" w:lineRule="auto"/>
              <w:rPr>
                <w:rFonts w:ascii="Times New Roman" w:eastAsia="宋体" w:hAnsi="Times New Roman" w:cs="Times New Roman"/>
                <w:b/>
                <w:bCs/>
                <w:sz w:val="24"/>
                <w:szCs w:val="24"/>
              </w:rPr>
            </w:pPr>
            <w:r w:rsidRPr="00AA1318">
              <w:rPr>
                <w:rFonts w:ascii="Times New Roman" w:eastAsia="宋体" w:hAnsi="Times New Roman" w:cs="Times New Roman" w:hint="eastAsia"/>
                <w:b/>
                <w:bCs/>
                <w:sz w:val="24"/>
                <w:szCs w:val="24"/>
              </w:rPr>
              <w:t>3</w:t>
            </w:r>
            <w:r w:rsidRPr="00AA1318">
              <w:rPr>
                <w:rFonts w:ascii="Times New Roman" w:eastAsia="宋体" w:hAnsi="Times New Roman" w:cs="Times New Roman" w:hint="eastAsia"/>
                <w:b/>
                <w:bCs/>
                <w:sz w:val="24"/>
                <w:szCs w:val="24"/>
              </w:rPr>
              <w:t>、</w:t>
            </w:r>
            <w:r w:rsidR="00E831DD" w:rsidRPr="00E831DD">
              <w:rPr>
                <w:rFonts w:ascii="Times New Roman" w:eastAsia="宋体" w:hAnsi="Times New Roman" w:cs="Times New Roman" w:hint="eastAsia"/>
                <w:b/>
                <w:bCs/>
                <w:sz w:val="24"/>
                <w:szCs w:val="24"/>
              </w:rPr>
              <w:t>2026</w:t>
            </w:r>
            <w:r w:rsidR="00E831DD" w:rsidRPr="00E831DD">
              <w:rPr>
                <w:rFonts w:ascii="Times New Roman" w:eastAsia="宋体" w:hAnsi="Times New Roman" w:cs="Times New Roman" w:hint="eastAsia"/>
                <w:b/>
                <w:bCs/>
                <w:sz w:val="24"/>
                <w:szCs w:val="24"/>
              </w:rPr>
              <w:t>年上半年，公司财务费用同比激增</w:t>
            </w:r>
            <w:r w:rsidR="00E831DD" w:rsidRPr="00E831DD">
              <w:rPr>
                <w:rFonts w:ascii="Times New Roman" w:eastAsia="宋体" w:hAnsi="Times New Roman" w:cs="Times New Roman" w:hint="eastAsia"/>
                <w:b/>
                <w:bCs/>
                <w:sz w:val="24"/>
                <w:szCs w:val="24"/>
              </w:rPr>
              <w:t>115.83%</w:t>
            </w:r>
            <w:r w:rsidR="00E831DD" w:rsidRPr="00E831DD">
              <w:rPr>
                <w:rFonts w:ascii="Times New Roman" w:eastAsia="宋体" w:hAnsi="Times New Roman" w:cs="Times New Roman" w:hint="eastAsia"/>
                <w:b/>
                <w:bCs/>
                <w:sz w:val="24"/>
                <w:szCs w:val="24"/>
              </w:rPr>
              <w:t>至</w:t>
            </w:r>
            <w:r w:rsidR="00E831DD" w:rsidRPr="00E831DD">
              <w:rPr>
                <w:rFonts w:ascii="Times New Roman" w:eastAsia="宋体" w:hAnsi="Times New Roman" w:cs="Times New Roman" w:hint="eastAsia"/>
                <w:b/>
                <w:bCs/>
                <w:sz w:val="24"/>
                <w:szCs w:val="24"/>
              </w:rPr>
              <w:t>4784</w:t>
            </w:r>
            <w:r w:rsidR="00E831DD" w:rsidRPr="00E831DD">
              <w:rPr>
                <w:rFonts w:ascii="Times New Roman" w:eastAsia="宋体" w:hAnsi="Times New Roman" w:cs="Times New Roman" w:hint="eastAsia"/>
                <w:b/>
                <w:bCs/>
                <w:sz w:val="24"/>
                <w:szCs w:val="24"/>
              </w:rPr>
              <w:t>万元，主要受美元汇率变动带来的汇兑损失影响。请问公司在应对汇率波动方面有何具体的套期保值或资产负债管理策略？未来如何降低非经营性因素对净利润的侵蚀？</w:t>
            </w:r>
          </w:p>
          <w:p w14:paraId="310BD62D" w14:textId="4955431D" w:rsidR="00E831DD" w:rsidRDefault="00AA1318" w:rsidP="00E831DD">
            <w:pPr>
              <w:spacing w:line="324"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000B10BE">
              <w:rPr>
                <w:rFonts w:ascii="Times New Roman" w:eastAsia="宋体" w:hAnsi="Times New Roman" w:cs="Times New Roman" w:hint="eastAsia"/>
                <w:sz w:val="24"/>
                <w:szCs w:val="24"/>
              </w:rPr>
              <w:t>：</w:t>
            </w:r>
            <w:r w:rsidR="00E831DD" w:rsidRPr="00290AB9">
              <w:rPr>
                <w:rFonts w:ascii="Times New Roman" w:eastAsia="宋体" w:hAnsi="Times New Roman" w:cs="Times New Roman"/>
                <w:sz w:val="24"/>
                <w:szCs w:val="24"/>
              </w:rPr>
              <w:t xml:space="preserve"> </w:t>
            </w:r>
            <w:r w:rsidR="00E831DD" w:rsidRPr="00E831DD">
              <w:rPr>
                <w:rFonts w:ascii="Times New Roman" w:eastAsia="宋体" w:hAnsi="Times New Roman" w:cs="Times New Roman" w:hint="eastAsia"/>
                <w:sz w:val="24"/>
                <w:szCs w:val="24"/>
              </w:rPr>
              <w:t>尊敬的投资者，您好！公司业务主要以人民币结算，汇率波动对公司业绩影响非常有限。公司将持续强化外汇流动性管理，通过提升收付汇预测精度、合理安排收付汇币种结构，积极实现收付汇的自然对冲。同时，建立汇率波动风险的合作方分担机制，合理制定汇率避险措施。感谢您的关注！</w:t>
            </w:r>
          </w:p>
          <w:p w14:paraId="023D2D65" w14:textId="5B95049B" w:rsidR="00E831DD" w:rsidRPr="00E831DD" w:rsidRDefault="00E831DD" w:rsidP="00E831DD">
            <w:pPr>
              <w:spacing w:line="324" w:lineRule="auto"/>
              <w:rPr>
                <w:rFonts w:ascii="Times New Roman" w:eastAsia="宋体" w:hAnsi="Times New Roman" w:cs="Times New Roman" w:hint="eastAsia"/>
                <w:b/>
                <w:bCs/>
                <w:sz w:val="24"/>
                <w:szCs w:val="24"/>
              </w:rPr>
            </w:pPr>
            <w:r w:rsidRPr="00E831DD">
              <w:rPr>
                <w:rFonts w:ascii="Times New Roman" w:eastAsia="宋体" w:hAnsi="Times New Roman" w:cs="Times New Roman" w:hint="eastAsia"/>
                <w:b/>
                <w:bCs/>
                <w:sz w:val="24"/>
                <w:szCs w:val="24"/>
              </w:rPr>
              <w:t>4</w:t>
            </w:r>
            <w:r w:rsidRPr="00E831DD">
              <w:rPr>
                <w:rFonts w:ascii="Times New Roman" w:eastAsia="宋体" w:hAnsi="Times New Roman" w:cs="Times New Roman" w:hint="eastAsia"/>
                <w:b/>
                <w:bCs/>
                <w:sz w:val="24"/>
                <w:szCs w:val="24"/>
              </w:rPr>
              <w:t>、</w:t>
            </w:r>
            <w:r w:rsidRPr="00E831DD">
              <w:rPr>
                <w:rFonts w:ascii="Times New Roman" w:eastAsia="宋体" w:hAnsi="Times New Roman" w:cs="Times New Roman" w:hint="eastAsia"/>
                <w:b/>
                <w:bCs/>
                <w:sz w:val="24"/>
                <w:szCs w:val="24"/>
              </w:rPr>
              <w:t>上半年公司干散杂货业务受供应链扰动及下游需求疲软影响，分部业绩同比大幅下滑</w:t>
            </w:r>
            <w:r w:rsidRPr="00E831DD">
              <w:rPr>
                <w:rFonts w:ascii="Times New Roman" w:eastAsia="宋体" w:hAnsi="Times New Roman" w:cs="Times New Roman" w:hint="eastAsia"/>
                <w:b/>
                <w:bCs/>
                <w:sz w:val="24"/>
                <w:szCs w:val="24"/>
              </w:rPr>
              <w:t>47%</w:t>
            </w:r>
            <w:r w:rsidRPr="00E831DD">
              <w:rPr>
                <w:rFonts w:ascii="Times New Roman" w:eastAsia="宋体" w:hAnsi="Times New Roman" w:cs="Times New Roman" w:hint="eastAsia"/>
                <w:b/>
                <w:bCs/>
                <w:sz w:val="24"/>
                <w:szCs w:val="24"/>
              </w:rPr>
              <w:t>。请问管理层下半年在拓展贸易商货源、</w:t>
            </w:r>
            <w:proofErr w:type="gramStart"/>
            <w:r w:rsidRPr="00E831DD">
              <w:rPr>
                <w:rFonts w:ascii="Times New Roman" w:eastAsia="宋体" w:hAnsi="Times New Roman" w:cs="Times New Roman" w:hint="eastAsia"/>
                <w:b/>
                <w:bCs/>
                <w:sz w:val="24"/>
                <w:szCs w:val="24"/>
              </w:rPr>
              <w:t>发展混矿选矿</w:t>
            </w:r>
            <w:proofErr w:type="gramEnd"/>
            <w:r w:rsidRPr="00E831DD">
              <w:rPr>
                <w:rFonts w:ascii="Times New Roman" w:eastAsia="宋体" w:hAnsi="Times New Roman" w:cs="Times New Roman" w:hint="eastAsia"/>
                <w:b/>
                <w:bCs/>
                <w:sz w:val="24"/>
                <w:szCs w:val="24"/>
              </w:rPr>
              <w:t>等增值服务方面有哪些实质性的“稳量增利”举措？</w:t>
            </w:r>
          </w:p>
          <w:p w14:paraId="50644AF8" w14:textId="77777777" w:rsidR="00A553AF" w:rsidRDefault="00E831DD" w:rsidP="00FC2F28">
            <w:pPr>
              <w:spacing w:line="324"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E831DD">
              <w:rPr>
                <w:rFonts w:ascii="Times New Roman" w:eastAsia="宋体" w:hAnsi="Times New Roman" w:cs="Times New Roman" w:hint="eastAsia"/>
                <w:sz w:val="24"/>
                <w:szCs w:val="24"/>
              </w:rPr>
              <w:t>尊敬的投资者，您好！下半年，公司将加大与国内外贸易商对接，统筹大船接卸、保税堆存、水水中转、海铁联运全链条服务，同时充分发挥公司大泊位、大堆场及先进作业流程等硬件优势，匹配下游钢厂个性化用料需求，拓展多国别混矿、保税混配、筛分选矿业务，</w:t>
            </w:r>
            <w:proofErr w:type="gramStart"/>
            <w:r w:rsidRPr="00E831DD">
              <w:rPr>
                <w:rFonts w:ascii="Times New Roman" w:eastAsia="宋体" w:hAnsi="Times New Roman" w:cs="Times New Roman" w:hint="eastAsia"/>
                <w:sz w:val="24"/>
                <w:szCs w:val="24"/>
              </w:rPr>
              <w:t>扩大增值</w:t>
            </w:r>
            <w:proofErr w:type="gramEnd"/>
            <w:r w:rsidRPr="00E831DD">
              <w:rPr>
                <w:rFonts w:ascii="Times New Roman" w:eastAsia="宋体" w:hAnsi="Times New Roman" w:cs="Times New Roman" w:hint="eastAsia"/>
                <w:sz w:val="24"/>
                <w:szCs w:val="24"/>
              </w:rPr>
              <w:t>服务规模，持续释放业务效能。感谢您的关注！</w:t>
            </w:r>
          </w:p>
          <w:p w14:paraId="30D4771D" w14:textId="77777777" w:rsidR="00E831DD" w:rsidRPr="00E831DD" w:rsidRDefault="00E831DD" w:rsidP="00FC2F28">
            <w:pPr>
              <w:spacing w:line="324" w:lineRule="auto"/>
              <w:rPr>
                <w:rFonts w:ascii="Times New Roman" w:eastAsia="宋体" w:hAnsi="Times New Roman" w:cs="Times New Roman"/>
                <w:b/>
                <w:bCs/>
                <w:sz w:val="24"/>
                <w:szCs w:val="24"/>
              </w:rPr>
            </w:pPr>
            <w:r w:rsidRPr="00E831DD">
              <w:rPr>
                <w:rFonts w:ascii="Times New Roman" w:eastAsia="宋体" w:hAnsi="Times New Roman" w:cs="Times New Roman" w:hint="eastAsia"/>
                <w:b/>
                <w:bCs/>
                <w:sz w:val="24"/>
                <w:szCs w:val="24"/>
              </w:rPr>
              <w:lastRenderedPageBreak/>
              <w:t>5</w:t>
            </w:r>
            <w:r w:rsidRPr="00E831DD">
              <w:rPr>
                <w:rFonts w:ascii="Times New Roman" w:eastAsia="宋体" w:hAnsi="Times New Roman" w:cs="Times New Roman" w:hint="eastAsia"/>
                <w:b/>
                <w:bCs/>
                <w:sz w:val="24"/>
                <w:szCs w:val="24"/>
              </w:rPr>
              <w:t>、</w:t>
            </w:r>
            <w:r w:rsidRPr="00E831DD">
              <w:rPr>
                <w:rFonts w:ascii="Times New Roman" w:eastAsia="宋体" w:hAnsi="Times New Roman" w:cs="Times New Roman"/>
                <w:b/>
                <w:bCs/>
                <w:sz w:val="24"/>
                <w:szCs w:val="24"/>
              </w:rPr>
              <w:t>针对液体散货业务，虽然吞吐量同比增长</w:t>
            </w:r>
            <w:r w:rsidRPr="00E831DD">
              <w:rPr>
                <w:rFonts w:ascii="Times New Roman" w:eastAsia="宋体" w:hAnsi="Times New Roman" w:cs="Times New Roman"/>
                <w:b/>
                <w:bCs/>
                <w:sz w:val="24"/>
                <w:szCs w:val="24"/>
              </w:rPr>
              <w:t>8.4%</w:t>
            </w:r>
            <w:r w:rsidRPr="00E831DD">
              <w:rPr>
                <w:rFonts w:ascii="Times New Roman" w:eastAsia="宋体" w:hAnsi="Times New Roman" w:cs="Times New Roman"/>
                <w:b/>
                <w:bCs/>
                <w:sz w:val="24"/>
                <w:szCs w:val="24"/>
              </w:rPr>
              <w:t>，</w:t>
            </w:r>
            <w:proofErr w:type="gramStart"/>
            <w:r w:rsidRPr="00E831DD">
              <w:rPr>
                <w:rFonts w:ascii="Times New Roman" w:eastAsia="宋体" w:hAnsi="Times New Roman" w:cs="Times New Roman"/>
                <w:b/>
                <w:bCs/>
                <w:sz w:val="24"/>
                <w:szCs w:val="24"/>
              </w:rPr>
              <w:t>但受去年高</w:t>
            </w:r>
            <w:proofErr w:type="gramEnd"/>
            <w:r w:rsidRPr="00E831DD">
              <w:rPr>
                <w:rFonts w:ascii="Times New Roman" w:eastAsia="宋体" w:hAnsi="Times New Roman" w:cs="Times New Roman"/>
                <w:b/>
                <w:bCs/>
                <w:sz w:val="24"/>
                <w:szCs w:val="24"/>
              </w:rPr>
              <w:t>基数影响，分部业绩同比下滑</w:t>
            </w:r>
            <w:r w:rsidRPr="00E831DD">
              <w:rPr>
                <w:rFonts w:ascii="Times New Roman" w:eastAsia="宋体" w:hAnsi="Times New Roman" w:cs="Times New Roman"/>
                <w:b/>
                <w:bCs/>
                <w:sz w:val="24"/>
                <w:szCs w:val="24"/>
              </w:rPr>
              <w:t>6.3%</w:t>
            </w:r>
            <w:r w:rsidRPr="00E831DD">
              <w:rPr>
                <w:rFonts w:ascii="Times New Roman" w:eastAsia="宋体" w:hAnsi="Times New Roman" w:cs="Times New Roman"/>
                <w:b/>
                <w:bCs/>
                <w:sz w:val="24"/>
                <w:szCs w:val="24"/>
              </w:rPr>
              <w:t>。随着国内炼厂开工率的逐步回升，公司如何抢抓原油及成品</w:t>
            </w:r>
            <w:proofErr w:type="gramStart"/>
            <w:r w:rsidRPr="00E831DD">
              <w:rPr>
                <w:rFonts w:ascii="Times New Roman" w:eastAsia="宋体" w:hAnsi="Times New Roman" w:cs="Times New Roman"/>
                <w:b/>
                <w:bCs/>
                <w:sz w:val="24"/>
                <w:szCs w:val="24"/>
              </w:rPr>
              <w:t>油贸易</w:t>
            </w:r>
            <w:proofErr w:type="gramEnd"/>
            <w:r w:rsidRPr="00E831DD">
              <w:rPr>
                <w:rFonts w:ascii="Times New Roman" w:eastAsia="宋体" w:hAnsi="Times New Roman" w:cs="Times New Roman"/>
                <w:b/>
                <w:bCs/>
                <w:sz w:val="24"/>
                <w:szCs w:val="24"/>
              </w:rPr>
              <w:t>恢复的窗口期，以推动该板块业绩触底反弹？</w:t>
            </w:r>
          </w:p>
          <w:p w14:paraId="1E18FF30" w14:textId="77777777" w:rsidR="00E831DD" w:rsidRDefault="00E831DD" w:rsidP="00FC2F28">
            <w:pPr>
              <w:spacing w:line="324"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E831DD">
              <w:rPr>
                <w:rFonts w:ascii="Times New Roman" w:eastAsia="宋体" w:hAnsi="Times New Roman" w:cs="Times New Roman" w:hint="eastAsia"/>
                <w:sz w:val="24"/>
                <w:szCs w:val="24"/>
              </w:rPr>
              <w:t>尊敬的投资者，您好！</w:t>
            </w:r>
            <w:r w:rsidRPr="00E831DD">
              <w:rPr>
                <w:rFonts w:ascii="Times New Roman" w:eastAsia="宋体" w:hAnsi="Times New Roman" w:cs="Times New Roman" w:hint="eastAsia"/>
                <w:sz w:val="24"/>
                <w:szCs w:val="24"/>
              </w:rPr>
              <w:t>2026</w:t>
            </w:r>
            <w:r w:rsidRPr="00E831DD">
              <w:rPr>
                <w:rFonts w:ascii="Times New Roman" w:eastAsia="宋体" w:hAnsi="Times New Roman" w:cs="Times New Roman" w:hint="eastAsia"/>
                <w:sz w:val="24"/>
                <w:szCs w:val="24"/>
              </w:rPr>
              <w:t>年上半年，公司完成液体散货吞吐量</w:t>
            </w:r>
            <w:r w:rsidRPr="00E831DD">
              <w:rPr>
                <w:rFonts w:ascii="Times New Roman" w:eastAsia="宋体" w:hAnsi="Times New Roman" w:cs="Times New Roman" w:hint="eastAsia"/>
                <w:sz w:val="24"/>
                <w:szCs w:val="24"/>
              </w:rPr>
              <w:t>0.54</w:t>
            </w:r>
            <w:r w:rsidRPr="00E831DD">
              <w:rPr>
                <w:rFonts w:ascii="Times New Roman" w:eastAsia="宋体" w:hAnsi="Times New Roman" w:cs="Times New Roman" w:hint="eastAsia"/>
                <w:sz w:val="24"/>
                <w:szCs w:val="24"/>
              </w:rPr>
              <w:t>亿吨，同比增长</w:t>
            </w:r>
            <w:r w:rsidRPr="00E831DD">
              <w:rPr>
                <w:rFonts w:ascii="Times New Roman" w:eastAsia="宋体" w:hAnsi="Times New Roman" w:cs="Times New Roman" w:hint="eastAsia"/>
                <w:sz w:val="24"/>
                <w:szCs w:val="24"/>
              </w:rPr>
              <w:t xml:space="preserve"> 8.4%</w:t>
            </w:r>
            <w:r w:rsidRPr="00E831DD">
              <w:rPr>
                <w:rFonts w:ascii="Times New Roman" w:eastAsia="宋体" w:hAnsi="Times New Roman" w:cs="Times New Roman" w:hint="eastAsia"/>
                <w:sz w:val="24"/>
                <w:szCs w:val="24"/>
              </w:rPr>
              <w:t>；该板块实现利润总额</w:t>
            </w:r>
            <w:r w:rsidRPr="00E831DD">
              <w:rPr>
                <w:rFonts w:ascii="Times New Roman" w:eastAsia="宋体" w:hAnsi="Times New Roman" w:cs="Times New Roman" w:hint="eastAsia"/>
                <w:sz w:val="24"/>
                <w:szCs w:val="24"/>
              </w:rPr>
              <w:t>10.01</w:t>
            </w:r>
            <w:r w:rsidRPr="00E831DD">
              <w:rPr>
                <w:rFonts w:ascii="Times New Roman" w:eastAsia="宋体" w:hAnsi="Times New Roman" w:cs="Times New Roman" w:hint="eastAsia"/>
                <w:sz w:val="24"/>
                <w:szCs w:val="24"/>
              </w:rPr>
              <w:t>亿元，同比下降</w:t>
            </w:r>
            <w:r w:rsidRPr="00E831DD">
              <w:rPr>
                <w:rFonts w:ascii="Times New Roman" w:eastAsia="宋体" w:hAnsi="Times New Roman" w:cs="Times New Roman" w:hint="eastAsia"/>
                <w:sz w:val="24"/>
                <w:szCs w:val="24"/>
              </w:rPr>
              <w:t>6.3%</w:t>
            </w:r>
            <w:r w:rsidRPr="00E831DD">
              <w:rPr>
                <w:rFonts w:ascii="Times New Roman" w:eastAsia="宋体" w:hAnsi="Times New Roman" w:cs="Times New Roman" w:hint="eastAsia"/>
                <w:sz w:val="24"/>
                <w:szCs w:val="24"/>
              </w:rPr>
              <w:t>，扣除上年同期持有的无重大影响的股权投资公允价值变动收益金额较大因素影响后，液体散货板块的利润总额同比增长</w:t>
            </w:r>
            <w:r w:rsidRPr="00E831DD">
              <w:rPr>
                <w:rFonts w:ascii="Times New Roman" w:eastAsia="宋体" w:hAnsi="Times New Roman" w:cs="Times New Roman" w:hint="eastAsia"/>
                <w:sz w:val="24"/>
                <w:szCs w:val="24"/>
              </w:rPr>
              <w:t>8.2%</w:t>
            </w:r>
            <w:r w:rsidRPr="00E831DD">
              <w:rPr>
                <w:rFonts w:ascii="Times New Roman" w:eastAsia="宋体" w:hAnsi="Times New Roman" w:cs="Times New Roman" w:hint="eastAsia"/>
                <w:sz w:val="24"/>
                <w:szCs w:val="24"/>
              </w:rPr>
              <w:t>。下一步，公司将密切关注外部形势变化，抢抓有利窗口期，发挥大码头、大罐容、大管道等硬件优势，提升服务质量，推动该板块业务稳健运行。感谢您的关注！</w:t>
            </w:r>
          </w:p>
          <w:p w14:paraId="2E3CE0D7" w14:textId="77777777" w:rsidR="00E831DD" w:rsidRPr="00EB1E37" w:rsidRDefault="00E831DD" w:rsidP="00FC2F28">
            <w:pPr>
              <w:spacing w:line="324" w:lineRule="auto"/>
              <w:rPr>
                <w:rFonts w:ascii="Times New Roman" w:eastAsia="宋体" w:hAnsi="Times New Roman" w:cs="Times New Roman"/>
                <w:b/>
                <w:bCs/>
                <w:sz w:val="24"/>
                <w:szCs w:val="24"/>
              </w:rPr>
            </w:pPr>
            <w:r w:rsidRPr="00EB1E37">
              <w:rPr>
                <w:rFonts w:ascii="Times New Roman" w:eastAsia="宋体" w:hAnsi="Times New Roman" w:cs="Times New Roman" w:hint="eastAsia"/>
                <w:b/>
                <w:bCs/>
                <w:sz w:val="24"/>
                <w:szCs w:val="24"/>
              </w:rPr>
              <w:t>6</w:t>
            </w:r>
            <w:r w:rsidRPr="00EB1E37">
              <w:rPr>
                <w:rFonts w:ascii="Times New Roman" w:eastAsia="宋体" w:hAnsi="Times New Roman" w:cs="Times New Roman" w:hint="eastAsia"/>
                <w:b/>
                <w:bCs/>
                <w:sz w:val="24"/>
                <w:szCs w:val="24"/>
              </w:rPr>
              <w:t>、</w:t>
            </w:r>
            <w:r w:rsidRPr="00EB1E37">
              <w:rPr>
                <w:rFonts w:ascii="Times New Roman" w:eastAsia="宋体" w:hAnsi="Times New Roman" w:cs="Times New Roman" w:hint="eastAsia"/>
                <w:b/>
                <w:bCs/>
                <w:sz w:val="24"/>
                <w:szCs w:val="24"/>
              </w:rPr>
              <w:t>作为独立董事，您如何看待公司在上半年干散货业务大幅下滑、财务费用激增的情况下，依然保持较高比例的研发投入以及推进超百亿规模在建工程的决策？这些重资产与高研发投入是否经过了严谨的可行性与敏感性测试，以确保不会在未来形成拖累公司整体</w:t>
            </w:r>
            <w:r w:rsidRPr="00EB1E37">
              <w:rPr>
                <w:rFonts w:ascii="Times New Roman" w:eastAsia="宋体" w:hAnsi="Times New Roman" w:cs="Times New Roman" w:hint="eastAsia"/>
                <w:b/>
                <w:bCs/>
                <w:sz w:val="24"/>
                <w:szCs w:val="24"/>
              </w:rPr>
              <w:t>ROE</w:t>
            </w:r>
            <w:r w:rsidRPr="00EB1E37">
              <w:rPr>
                <w:rFonts w:ascii="Times New Roman" w:eastAsia="宋体" w:hAnsi="Times New Roman" w:cs="Times New Roman" w:hint="eastAsia"/>
                <w:b/>
                <w:bCs/>
                <w:sz w:val="24"/>
                <w:szCs w:val="24"/>
              </w:rPr>
              <w:t>的风险？</w:t>
            </w:r>
          </w:p>
          <w:p w14:paraId="2AE9C5F8" w14:textId="77777777" w:rsidR="00E831DD" w:rsidRDefault="00E831DD" w:rsidP="00FC2F28">
            <w:pPr>
              <w:spacing w:line="324"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E831DD">
              <w:rPr>
                <w:rFonts w:ascii="Times New Roman" w:eastAsia="宋体" w:hAnsi="Times New Roman" w:cs="Times New Roman" w:hint="eastAsia"/>
                <w:sz w:val="24"/>
                <w:szCs w:val="24"/>
              </w:rPr>
              <w:t>尊敬的投资者，您好！上半年，受供应链扰动、下游需求疲软、市场竞争加剧等多重因素叠加影响，公司干散货业务产生波动。公司研发投入主要集中于智慧绿色港口建设，重大投资项目基于产能现状及市场需求变化审慎论证，是提升码头能力、实现可持续发展的重要保障。感谢您的关注！</w:t>
            </w:r>
          </w:p>
          <w:p w14:paraId="7B7BD3D6" w14:textId="77777777" w:rsidR="00E831DD" w:rsidRPr="00EB1E37" w:rsidRDefault="00E831DD" w:rsidP="00FC2F28">
            <w:pPr>
              <w:spacing w:line="324" w:lineRule="auto"/>
              <w:rPr>
                <w:rFonts w:ascii="Times New Roman" w:eastAsia="宋体" w:hAnsi="Times New Roman" w:cs="Times New Roman"/>
                <w:b/>
                <w:bCs/>
                <w:sz w:val="24"/>
                <w:szCs w:val="24"/>
              </w:rPr>
            </w:pPr>
            <w:r w:rsidRPr="00EB1E37">
              <w:rPr>
                <w:rFonts w:ascii="Times New Roman" w:eastAsia="宋体" w:hAnsi="Times New Roman" w:cs="Times New Roman" w:hint="eastAsia"/>
                <w:b/>
                <w:bCs/>
                <w:sz w:val="24"/>
                <w:szCs w:val="24"/>
              </w:rPr>
              <w:t>7</w:t>
            </w:r>
            <w:r w:rsidRPr="00EB1E37">
              <w:rPr>
                <w:rFonts w:ascii="Times New Roman" w:eastAsia="宋体" w:hAnsi="Times New Roman" w:cs="Times New Roman" w:hint="eastAsia"/>
                <w:b/>
                <w:bCs/>
                <w:sz w:val="24"/>
                <w:szCs w:val="24"/>
              </w:rPr>
              <w:t>、</w:t>
            </w:r>
            <w:r w:rsidRPr="00EB1E37">
              <w:rPr>
                <w:rFonts w:ascii="Times New Roman" w:eastAsia="宋体" w:hAnsi="Times New Roman" w:cs="Times New Roman" w:hint="eastAsia"/>
                <w:b/>
                <w:bCs/>
                <w:sz w:val="24"/>
                <w:szCs w:val="24"/>
              </w:rPr>
              <w:t>针对公司面临的环渤海区域港口竞争加剧、港口费率政策调整不确定性以及气候变化带来的合</w:t>
            </w:r>
            <w:proofErr w:type="gramStart"/>
            <w:r w:rsidRPr="00EB1E37">
              <w:rPr>
                <w:rFonts w:ascii="Times New Roman" w:eastAsia="宋体" w:hAnsi="Times New Roman" w:cs="Times New Roman" w:hint="eastAsia"/>
                <w:b/>
                <w:bCs/>
                <w:sz w:val="24"/>
                <w:szCs w:val="24"/>
              </w:rPr>
              <w:t>规</w:t>
            </w:r>
            <w:proofErr w:type="gramEnd"/>
            <w:r w:rsidRPr="00EB1E37">
              <w:rPr>
                <w:rFonts w:ascii="Times New Roman" w:eastAsia="宋体" w:hAnsi="Times New Roman" w:cs="Times New Roman" w:hint="eastAsia"/>
                <w:b/>
                <w:bCs/>
                <w:sz w:val="24"/>
                <w:szCs w:val="24"/>
              </w:rPr>
              <w:t>成本上升等潜在风险，独立董事及审计委员会是否已督促管理</w:t>
            </w:r>
            <w:proofErr w:type="gramStart"/>
            <w:r w:rsidRPr="00EB1E37">
              <w:rPr>
                <w:rFonts w:ascii="Times New Roman" w:eastAsia="宋体" w:hAnsi="Times New Roman" w:cs="Times New Roman" w:hint="eastAsia"/>
                <w:b/>
                <w:bCs/>
                <w:sz w:val="24"/>
                <w:szCs w:val="24"/>
              </w:rPr>
              <w:t>层完善</w:t>
            </w:r>
            <w:proofErr w:type="gramEnd"/>
            <w:r w:rsidRPr="00EB1E37">
              <w:rPr>
                <w:rFonts w:ascii="Times New Roman" w:eastAsia="宋体" w:hAnsi="Times New Roman" w:cs="Times New Roman" w:hint="eastAsia"/>
                <w:b/>
                <w:bCs/>
                <w:sz w:val="24"/>
                <w:szCs w:val="24"/>
              </w:rPr>
              <w:t>了相关的风险预警与内部控制机制？在保障中小股东知情权、监督公司财务稳健性方面，</w:t>
            </w:r>
            <w:proofErr w:type="gramStart"/>
            <w:r w:rsidRPr="00EB1E37">
              <w:rPr>
                <w:rFonts w:ascii="Times New Roman" w:eastAsia="宋体" w:hAnsi="Times New Roman" w:cs="Times New Roman" w:hint="eastAsia"/>
                <w:b/>
                <w:bCs/>
                <w:sz w:val="24"/>
                <w:szCs w:val="24"/>
              </w:rPr>
              <w:t>独董团队</w:t>
            </w:r>
            <w:proofErr w:type="gramEnd"/>
            <w:r w:rsidRPr="00EB1E37">
              <w:rPr>
                <w:rFonts w:ascii="Times New Roman" w:eastAsia="宋体" w:hAnsi="Times New Roman" w:cs="Times New Roman" w:hint="eastAsia"/>
                <w:b/>
                <w:bCs/>
                <w:sz w:val="24"/>
                <w:szCs w:val="24"/>
              </w:rPr>
              <w:t>未来将如何更好地履职？</w:t>
            </w:r>
          </w:p>
          <w:p w14:paraId="193E7208" w14:textId="77777777" w:rsidR="00E831DD" w:rsidRDefault="00E831DD" w:rsidP="00FC2F28">
            <w:pPr>
              <w:spacing w:line="324"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E831DD">
              <w:rPr>
                <w:rFonts w:ascii="Times New Roman" w:eastAsia="宋体" w:hAnsi="Times New Roman" w:cs="Times New Roman" w:hint="eastAsia"/>
                <w:sz w:val="24"/>
                <w:szCs w:val="24"/>
              </w:rPr>
              <w:t>尊敬的投资者，您好！关于您所提的风险，公司的独立董事及审计委员会一直高度关注公司稳健经营和内</w:t>
            </w:r>
            <w:r w:rsidRPr="00E831DD">
              <w:rPr>
                <w:rFonts w:ascii="Times New Roman" w:eastAsia="宋体" w:hAnsi="Times New Roman" w:cs="Times New Roman" w:hint="eastAsia"/>
                <w:sz w:val="24"/>
                <w:szCs w:val="24"/>
              </w:rPr>
              <w:lastRenderedPageBreak/>
              <w:t>部控制。公司已建立并持续健全风险预警与内部控制机制。独立董事通过与管理层定期交流、参加董事会等各类会议、审阅公司每月提供的参阅信息等资料、以及与公司内部相关部门沟通等方式，主动关注了解公司发展变化，深度参与重大事项决策，有效识别风险，监督内控机制有效运行，促进公司稳健运营，切实维护中小股东利益。感谢您的关注！</w:t>
            </w:r>
          </w:p>
          <w:p w14:paraId="44816D87" w14:textId="77777777" w:rsidR="00E831DD" w:rsidRPr="00EB1E37" w:rsidRDefault="00E831DD" w:rsidP="00FC2F28">
            <w:pPr>
              <w:spacing w:line="324" w:lineRule="auto"/>
              <w:rPr>
                <w:rFonts w:ascii="Times New Roman" w:eastAsia="宋体" w:hAnsi="Times New Roman" w:cs="Times New Roman"/>
                <w:b/>
                <w:bCs/>
                <w:sz w:val="24"/>
                <w:szCs w:val="24"/>
              </w:rPr>
            </w:pPr>
            <w:r w:rsidRPr="00EB1E37">
              <w:rPr>
                <w:rFonts w:ascii="Times New Roman" w:eastAsia="宋体" w:hAnsi="Times New Roman" w:cs="Times New Roman" w:hint="eastAsia"/>
                <w:b/>
                <w:bCs/>
                <w:sz w:val="24"/>
                <w:szCs w:val="24"/>
              </w:rPr>
              <w:t>8</w:t>
            </w:r>
            <w:r w:rsidRPr="00EB1E37">
              <w:rPr>
                <w:rFonts w:ascii="Times New Roman" w:eastAsia="宋体" w:hAnsi="Times New Roman" w:cs="Times New Roman" w:hint="eastAsia"/>
                <w:b/>
                <w:bCs/>
                <w:sz w:val="24"/>
                <w:szCs w:val="24"/>
              </w:rPr>
              <w:t>、</w:t>
            </w:r>
            <w:r w:rsidRPr="00EB1E37">
              <w:rPr>
                <w:rFonts w:ascii="Times New Roman" w:eastAsia="宋体" w:hAnsi="Times New Roman" w:cs="Times New Roman" w:hint="eastAsia"/>
                <w:b/>
                <w:bCs/>
                <w:sz w:val="24"/>
                <w:szCs w:val="24"/>
              </w:rPr>
              <w:t>今年中国出口不错，青岛港集装箱业务增长势头很好，请问核心驱动力是什么？对下半年如何展望？</w:t>
            </w:r>
          </w:p>
          <w:p w14:paraId="5B6B1306" w14:textId="77777777" w:rsidR="00E831DD" w:rsidRDefault="00E831DD" w:rsidP="00FC2F28">
            <w:pPr>
              <w:spacing w:line="324"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E831DD">
              <w:rPr>
                <w:rFonts w:ascii="Times New Roman" w:eastAsia="宋体" w:hAnsi="Times New Roman" w:cs="Times New Roman" w:hint="eastAsia"/>
                <w:sz w:val="24"/>
                <w:szCs w:val="24"/>
              </w:rPr>
              <w:t>尊敬的投资者，您好！依托强劲的腹地经济支撑、卓越的生产操作效率、完善的集疏运网络、优秀的经营管理质量等综合优势，公司上半年完成集装箱吞吐量</w:t>
            </w:r>
            <w:r w:rsidRPr="00E831DD">
              <w:rPr>
                <w:rFonts w:ascii="Times New Roman" w:eastAsia="宋体" w:hAnsi="Times New Roman" w:cs="Times New Roman" w:hint="eastAsia"/>
                <w:sz w:val="24"/>
                <w:szCs w:val="24"/>
              </w:rPr>
              <w:t>1822</w:t>
            </w:r>
            <w:r w:rsidRPr="00E831DD">
              <w:rPr>
                <w:rFonts w:ascii="Times New Roman" w:eastAsia="宋体" w:hAnsi="Times New Roman" w:cs="Times New Roman" w:hint="eastAsia"/>
                <w:sz w:val="24"/>
                <w:szCs w:val="24"/>
              </w:rPr>
              <w:t>万</w:t>
            </w:r>
            <w:r w:rsidRPr="00E831DD">
              <w:rPr>
                <w:rFonts w:ascii="Times New Roman" w:eastAsia="宋体" w:hAnsi="Times New Roman" w:cs="Times New Roman" w:hint="eastAsia"/>
                <w:sz w:val="24"/>
                <w:szCs w:val="24"/>
              </w:rPr>
              <w:t>TEU</w:t>
            </w:r>
            <w:r w:rsidRPr="00E831DD">
              <w:rPr>
                <w:rFonts w:ascii="Times New Roman" w:eastAsia="宋体" w:hAnsi="Times New Roman" w:cs="Times New Roman" w:hint="eastAsia"/>
                <w:sz w:val="24"/>
                <w:szCs w:val="24"/>
              </w:rPr>
              <w:t>，同比增长</w:t>
            </w:r>
            <w:r w:rsidRPr="00E831DD">
              <w:rPr>
                <w:rFonts w:ascii="Times New Roman" w:eastAsia="宋体" w:hAnsi="Times New Roman" w:cs="Times New Roman" w:hint="eastAsia"/>
                <w:sz w:val="24"/>
                <w:szCs w:val="24"/>
              </w:rPr>
              <w:t>7.0%</w:t>
            </w:r>
            <w:r w:rsidRPr="00E831DD">
              <w:rPr>
                <w:rFonts w:ascii="Times New Roman" w:eastAsia="宋体" w:hAnsi="Times New Roman" w:cs="Times New Roman" w:hint="eastAsia"/>
                <w:sz w:val="24"/>
                <w:szCs w:val="24"/>
              </w:rPr>
              <w:t>，集装箱板块实现利润总额</w:t>
            </w:r>
            <w:r w:rsidRPr="00E831DD">
              <w:rPr>
                <w:rFonts w:ascii="Times New Roman" w:eastAsia="宋体" w:hAnsi="Times New Roman" w:cs="Times New Roman" w:hint="eastAsia"/>
                <w:sz w:val="24"/>
                <w:szCs w:val="24"/>
              </w:rPr>
              <w:t>18.9</w:t>
            </w:r>
            <w:r w:rsidRPr="00E831DD">
              <w:rPr>
                <w:rFonts w:ascii="Times New Roman" w:eastAsia="宋体" w:hAnsi="Times New Roman" w:cs="Times New Roman" w:hint="eastAsia"/>
                <w:sz w:val="24"/>
                <w:szCs w:val="24"/>
              </w:rPr>
              <w:t>亿元，同比增长</w:t>
            </w:r>
            <w:r w:rsidRPr="00E831DD">
              <w:rPr>
                <w:rFonts w:ascii="Times New Roman" w:eastAsia="宋体" w:hAnsi="Times New Roman" w:cs="Times New Roman" w:hint="eastAsia"/>
                <w:sz w:val="24"/>
                <w:szCs w:val="24"/>
              </w:rPr>
              <w:t>16.3%</w:t>
            </w:r>
            <w:r w:rsidRPr="00E831DD">
              <w:rPr>
                <w:rFonts w:ascii="Times New Roman" w:eastAsia="宋体" w:hAnsi="Times New Roman" w:cs="Times New Roman" w:hint="eastAsia"/>
                <w:sz w:val="24"/>
                <w:szCs w:val="24"/>
              </w:rPr>
              <w:t>。海向方面，携手船公司拓展航线网络，增开中转通道，今年上半年新增集装箱航线</w:t>
            </w:r>
            <w:r w:rsidRPr="00E831DD">
              <w:rPr>
                <w:rFonts w:ascii="Times New Roman" w:eastAsia="宋体" w:hAnsi="Times New Roman" w:cs="Times New Roman" w:hint="eastAsia"/>
                <w:sz w:val="24"/>
                <w:szCs w:val="24"/>
              </w:rPr>
              <w:t>15</w:t>
            </w:r>
            <w:r w:rsidRPr="00E831DD">
              <w:rPr>
                <w:rFonts w:ascii="Times New Roman" w:eastAsia="宋体" w:hAnsi="Times New Roman" w:cs="Times New Roman" w:hint="eastAsia"/>
                <w:sz w:val="24"/>
                <w:szCs w:val="24"/>
              </w:rPr>
              <w:t>条，国际中转箱量同比增长</w:t>
            </w:r>
            <w:r w:rsidRPr="00E831DD">
              <w:rPr>
                <w:rFonts w:ascii="Times New Roman" w:eastAsia="宋体" w:hAnsi="Times New Roman" w:cs="Times New Roman" w:hint="eastAsia"/>
                <w:sz w:val="24"/>
                <w:szCs w:val="24"/>
              </w:rPr>
              <w:t>13%</w:t>
            </w:r>
            <w:r w:rsidRPr="00E831DD">
              <w:rPr>
                <w:rFonts w:ascii="Times New Roman" w:eastAsia="宋体" w:hAnsi="Times New Roman" w:cs="Times New Roman" w:hint="eastAsia"/>
                <w:sz w:val="24"/>
                <w:szCs w:val="24"/>
              </w:rPr>
              <w:t>，枢纽港地位进一步提升。</w:t>
            </w:r>
            <w:proofErr w:type="gramStart"/>
            <w:r w:rsidRPr="00E831DD">
              <w:rPr>
                <w:rFonts w:ascii="Times New Roman" w:eastAsia="宋体" w:hAnsi="Times New Roman" w:cs="Times New Roman" w:hint="eastAsia"/>
                <w:sz w:val="24"/>
                <w:szCs w:val="24"/>
              </w:rPr>
              <w:t>陆向方面</w:t>
            </w:r>
            <w:proofErr w:type="gramEnd"/>
            <w:r w:rsidRPr="00E831DD">
              <w:rPr>
                <w:rFonts w:ascii="Times New Roman" w:eastAsia="宋体" w:hAnsi="Times New Roman" w:cs="Times New Roman" w:hint="eastAsia"/>
                <w:sz w:val="24"/>
                <w:szCs w:val="24"/>
              </w:rPr>
              <w:t>，发挥陆海联动优势，</w:t>
            </w:r>
            <w:proofErr w:type="gramStart"/>
            <w:r w:rsidRPr="00E831DD">
              <w:rPr>
                <w:rFonts w:ascii="Times New Roman" w:eastAsia="宋体" w:hAnsi="Times New Roman" w:cs="Times New Roman" w:hint="eastAsia"/>
                <w:sz w:val="24"/>
                <w:szCs w:val="24"/>
              </w:rPr>
              <w:t>加大陆</w:t>
            </w:r>
            <w:proofErr w:type="gramEnd"/>
            <w:r w:rsidRPr="00E831DD">
              <w:rPr>
                <w:rFonts w:ascii="Times New Roman" w:eastAsia="宋体" w:hAnsi="Times New Roman" w:cs="Times New Roman" w:hint="eastAsia"/>
                <w:sz w:val="24"/>
                <w:szCs w:val="24"/>
              </w:rPr>
              <w:t>向市场拓展，今年上半年新增</w:t>
            </w:r>
            <w:r w:rsidRPr="00E831DD">
              <w:rPr>
                <w:rFonts w:ascii="Times New Roman" w:eastAsia="宋体" w:hAnsi="Times New Roman" w:cs="Times New Roman" w:hint="eastAsia"/>
                <w:sz w:val="24"/>
                <w:szCs w:val="24"/>
              </w:rPr>
              <w:t>1</w:t>
            </w:r>
            <w:r w:rsidRPr="00E831DD">
              <w:rPr>
                <w:rFonts w:ascii="Times New Roman" w:eastAsia="宋体" w:hAnsi="Times New Roman" w:cs="Times New Roman" w:hint="eastAsia"/>
                <w:sz w:val="24"/>
                <w:szCs w:val="24"/>
              </w:rPr>
              <w:t>个内陆港，新开通</w:t>
            </w:r>
            <w:r w:rsidRPr="00E831DD">
              <w:rPr>
                <w:rFonts w:ascii="Times New Roman" w:eastAsia="宋体" w:hAnsi="Times New Roman" w:cs="Times New Roman" w:hint="eastAsia"/>
                <w:sz w:val="24"/>
                <w:szCs w:val="24"/>
              </w:rPr>
              <w:t>1</w:t>
            </w:r>
            <w:r w:rsidRPr="00E831DD">
              <w:rPr>
                <w:rFonts w:ascii="Times New Roman" w:eastAsia="宋体" w:hAnsi="Times New Roman" w:cs="Times New Roman" w:hint="eastAsia"/>
                <w:sz w:val="24"/>
                <w:szCs w:val="24"/>
              </w:rPr>
              <w:t>条海铁联运班列，内陆辐射能力持续增强。下一步，公司将加密航线布局，搭建国际物流通道，提升中转效能，拓展内陆港，加密海铁联运班列，稳固东北亚国际航运枢纽中心。提升基础设施能力，增配集装箱装卸设备，加快董家口港区重大工程建设进度，实现前湾港区集装箱泊位改造工程投产运营，进一步提升服务质量和效率。感谢您的关注！</w:t>
            </w:r>
          </w:p>
          <w:p w14:paraId="4C518B9F" w14:textId="77777777" w:rsidR="00E831DD" w:rsidRPr="00EB1E37" w:rsidRDefault="00E831DD" w:rsidP="00FC2F28">
            <w:pPr>
              <w:spacing w:line="324" w:lineRule="auto"/>
              <w:rPr>
                <w:rFonts w:ascii="Times New Roman" w:eastAsia="宋体" w:hAnsi="Times New Roman" w:cs="Times New Roman"/>
                <w:b/>
                <w:bCs/>
                <w:sz w:val="24"/>
                <w:szCs w:val="24"/>
              </w:rPr>
            </w:pPr>
            <w:r w:rsidRPr="00EB1E37">
              <w:rPr>
                <w:rFonts w:ascii="Times New Roman" w:eastAsia="宋体" w:hAnsi="Times New Roman" w:cs="Times New Roman" w:hint="eastAsia"/>
                <w:b/>
                <w:bCs/>
                <w:sz w:val="24"/>
                <w:szCs w:val="24"/>
              </w:rPr>
              <w:t>9</w:t>
            </w:r>
            <w:r w:rsidRPr="00EB1E37">
              <w:rPr>
                <w:rFonts w:ascii="Times New Roman" w:eastAsia="宋体" w:hAnsi="Times New Roman" w:cs="Times New Roman" w:hint="eastAsia"/>
                <w:b/>
                <w:bCs/>
                <w:sz w:val="24"/>
                <w:szCs w:val="24"/>
              </w:rPr>
              <w:t>、</w:t>
            </w:r>
            <w:r w:rsidRPr="00EB1E37">
              <w:rPr>
                <w:rFonts w:ascii="Times New Roman" w:eastAsia="宋体" w:hAnsi="Times New Roman" w:cs="Times New Roman" w:hint="eastAsia"/>
                <w:b/>
                <w:bCs/>
                <w:sz w:val="24"/>
                <w:szCs w:val="24"/>
              </w:rPr>
              <w:t>关注公司很长时间了，能否请管理</w:t>
            </w:r>
            <w:proofErr w:type="gramStart"/>
            <w:r w:rsidRPr="00EB1E37">
              <w:rPr>
                <w:rFonts w:ascii="Times New Roman" w:eastAsia="宋体" w:hAnsi="Times New Roman" w:cs="Times New Roman" w:hint="eastAsia"/>
                <w:b/>
                <w:bCs/>
                <w:sz w:val="24"/>
                <w:szCs w:val="24"/>
              </w:rPr>
              <w:t>层介绍</w:t>
            </w:r>
            <w:proofErr w:type="gramEnd"/>
            <w:r w:rsidRPr="00EB1E37">
              <w:rPr>
                <w:rFonts w:ascii="Times New Roman" w:eastAsia="宋体" w:hAnsi="Times New Roman" w:cs="Times New Roman" w:hint="eastAsia"/>
                <w:b/>
                <w:bCs/>
                <w:sz w:val="24"/>
                <w:szCs w:val="24"/>
              </w:rPr>
              <w:t>一下，今年上半年公司整体的业务经营和业绩表现情况。</w:t>
            </w:r>
          </w:p>
          <w:p w14:paraId="4C30E1CB" w14:textId="77777777" w:rsidR="00E831DD" w:rsidRDefault="00E831DD" w:rsidP="00FC2F28">
            <w:pPr>
              <w:spacing w:line="324"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E831DD">
              <w:rPr>
                <w:rFonts w:ascii="Times New Roman" w:eastAsia="宋体" w:hAnsi="Times New Roman" w:cs="Times New Roman" w:hint="eastAsia"/>
                <w:sz w:val="24"/>
                <w:szCs w:val="24"/>
              </w:rPr>
              <w:t>尊敬的投资者，您好！</w:t>
            </w:r>
            <w:r w:rsidRPr="00E831DD">
              <w:rPr>
                <w:rFonts w:ascii="Times New Roman" w:eastAsia="宋体" w:hAnsi="Times New Roman" w:cs="Times New Roman" w:hint="eastAsia"/>
                <w:sz w:val="24"/>
                <w:szCs w:val="24"/>
              </w:rPr>
              <w:t>2026</w:t>
            </w:r>
            <w:r w:rsidRPr="00E831DD">
              <w:rPr>
                <w:rFonts w:ascii="Times New Roman" w:eastAsia="宋体" w:hAnsi="Times New Roman" w:cs="Times New Roman" w:hint="eastAsia"/>
                <w:sz w:val="24"/>
                <w:szCs w:val="24"/>
              </w:rPr>
              <w:t>年上半年，公司完成货物吞吐量</w:t>
            </w:r>
            <w:r w:rsidRPr="00E831DD">
              <w:rPr>
                <w:rFonts w:ascii="Times New Roman" w:eastAsia="宋体" w:hAnsi="Times New Roman" w:cs="Times New Roman" w:hint="eastAsia"/>
                <w:sz w:val="24"/>
                <w:szCs w:val="24"/>
              </w:rPr>
              <w:t>3.73</w:t>
            </w:r>
            <w:r w:rsidRPr="00E831DD">
              <w:rPr>
                <w:rFonts w:ascii="Times New Roman" w:eastAsia="宋体" w:hAnsi="Times New Roman" w:cs="Times New Roman" w:hint="eastAsia"/>
                <w:sz w:val="24"/>
                <w:szCs w:val="24"/>
              </w:rPr>
              <w:t>亿吨、同比增长</w:t>
            </w:r>
            <w:r w:rsidRPr="00E831DD">
              <w:rPr>
                <w:rFonts w:ascii="Times New Roman" w:eastAsia="宋体" w:hAnsi="Times New Roman" w:cs="Times New Roman" w:hint="eastAsia"/>
                <w:sz w:val="24"/>
                <w:szCs w:val="24"/>
              </w:rPr>
              <w:t>3.2%</w:t>
            </w:r>
            <w:r w:rsidRPr="00E831DD">
              <w:rPr>
                <w:rFonts w:ascii="Times New Roman" w:eastAsia="宋体" w:hAnsi="Times New Roman" w:cs="Times New Roman" w:hint="eastAsia"/>
                <w:sz w:val="24"/>
                <w:szCs w:val="24"/>
              </w:rPr>
              <w:t>；完成集装箱吞吐量</w:t>
            </w:r>
            <w:r w:rsidRPr="00E831DD">
              <w:rPr>
                <w:rFonts w:ascii="Times New Roman" w:eastAsia="宋体" w:hAnsi="Times New Roman" w:cs="Times New Roman" w:hint="eastAsia"/>
                <w:sz w:val="24"/>
                <w:szCs w:val="24"/>
              </w:rPr>
              <w:t>1822</w:t>
            </w:r>
            <w:r w:rsidRPr="00E831DD">
              <w:rPr>
                <w:rFonts w:ascii="Times New Roman" w:eastAsia="宋体" w:hAnsi="Times New Roman" w:cs="Times New Roman" w:hint="eastAsia"/>
                <w:sz w:val="24"/>
                <w:szCs w:val="24"/>
              </w:rPr>
              <w:t>万标准箱、同比增长</w:t>
            </w:r>
            <w:r w:rsidRPr="00E831DD">
              <w:rPr>
                <w:rFonts w:ascii="Times New Roman" w:eastAsia="宋体" w:hAnsi="Times New Roman" w:cs="Times New Roman" w:hint="eastAsia"/>
                <w:sz w:val="24"/>
                <w:szCs w:val="24"/>
              </w:rPr>
              <w:t>7.0%</w:t>
            </w:r>
            <w:r w:rsidRPr="00E831DD">
              <w:rPr>
                <w:rFonts w:ascii="Times New Roman" w:eastAsia="宋体" w:hAnsi="Times New Roman" w:cs="Times New Roman" w:hint="eastAsia"/>
                <w:sz w:val="24"/>
                <w:szCs w:val="24"/>
              </w:rPr>
              <w:t>。实现营业收入</w:t>
            </w:r>
            <w:r w:rsidRPr="00E831DD">
              <w:rPr>
                <w:rFonts w:ascii="Times New Roman" w:eastAsia="宋体" w:hAnsi="Times New Roman" w:cs="Times New Roman" w:hint="eastAsia"/>
                <w:sz w:val="24"/>
                <w:szCs w:val="24"/>
              </w:rPr>
              <w:t>104.6</w:t>
            </w:r>
            <w:r w:rsidRPr="00E831DD">
              <w:rPr>
                <w:rFonts w:ascii="Times New Roman" w:eastAsia="宋体" w:hAnsi="Times New Roman" w:cs="Times New Roman" w:hint="eastAsia"/>
                <w:sz w:val="24"/>
                <w:szCs w:val="24"/>
              </w:rPr>
              <w:t>亿元、同比增长</w:t>
            </w:r>
            <w:r w:rsidRPr="00E831DD">
              <w:rPr>
                <w:rFonts w:ascii="Times New Roman" w:eastAsia="宋体" w:hAnsi="Times New Roman" w:cs="Times New Roman" w:hint="eastAsia"/>
                <w:sz w:val="24"/>
                <w:szCs w:val="24"/>
              </w:rPr>
              <w:t>10.8%</w:t>
            </w:r>
            <w:r w:rsidRPr="00E831DD">
              <w:rPr>
                <w:rFonts w:ascii="Times New Roman" w:eastAsia="宋体" w:hAnsi="Times New Roman" w:cs="Times New Roman" w:hint="eastAsia"/>
                <w:sz w:val="24"/>
                <w:szCs w:val="24"/>
              </w:rPr>
              <w:t>；利润总额</w:t>
            </w:r>
            <w:r w:rsidRPr="00E831DD">
              <w:rPr>
                <w:rFonts w:ascii="Times New Roman" w:eastAsia="宋体" w:hAnsi="Times New Roman" w:cs="Times New Roman" w:hint="eastAsia"/>
                <w:sz w:val="24"/>
                <w:szCs w:val="24"/>
              </w:rPr>
              <w:t>39.2</w:t>
            </w:r>
            <w:r w:rsidRPr="00E831DD">
              <w:rPr>
                <w:rFonts w:ascii="Times New Roman" w:eastAsia="宋体" w:hAnsi="Times New Roman" w:cs="Times New Roman" w:hint="eastAsia"/>
                <w:sz w:val="24"/>
                <w:szCs w:val="24"/>
              </w:rPr>
              <w:t>亿元，同比增长</w:t>
            </w:r>
            <w:r w:rsidRPr="00E831DD">
              <w:rPr>
                <w:rFonts w:ascii="Times New Roman" w:eastAsia="宋体" w:hAnsi="Times New Roman" w:cs="Times New Roman" w:hint="eastAsia"/>
                <w:sz w:val="24"/>
                <w:szCs w:val="24"/>
              </w:rPr>
              <w:t>0.1%</w:t>
            </w:r>
            <w:r w:rsidRPr="00E831DD">
              <w:rPr>
                <w:rFonts w:ascii="Times New Roman" w:eastAsia="宋体" w:hAnsi="Times New Roman" w:cs="Times New Roman" w:hint="eastAsia"/>
                <w:sz w:val="24"/>
                <w:szCs w:val="24"/>
              </w:rPr>
              <w:t>；</w:t>
            </w:r>
            <w:proofErr w:type="gramStart"/>
            <w:r w:rsidRPr="00E831DD">
              <w:rPr>
                <w:rFonts w:ascii="Times New Roman" w:eastAsia="宋体" w:hAnsi="Times New Roman" w:cs="Times New Roman" w:hint="eastAsia"/>
                <w:sz w:val="24"/>
                <w:szCs w:val="24"/>
              </w:rPr>
              <w:t>归母净利润</w:t>
            </w:r>
            <w:proofErr w:type="gramEnd"/>
            <w:r w:rsidRPr="00E831DD">
              <w:rPr>
                <w:rFonts w:ascii="Times New Roman" w:eastAsia="宋体" w:hAnsi="Times New Roman" w:cs="Times New Roman" w:hint="eastAsia"/>
                <w:sz w:val="24"/>
                <w:szCs w:val="24"/>
              </w:rPr>
              <w:t>27.6</w:t>
            </w:r>
            <w:r w:rsidRPr="00E831DD">
              <w:rPr>
                <w:rFonts w:ascii="Times New Roman" w:eastAsia="宋体" w:hAnsi="Times New Roman" w:cs="Times New Roman" w:hint="eastAsia"/>
                <w:sz w:val="24"/>
                <w:szCs w:val="24"/>
              </w:rPr>
              <w:t>亿元，同比下降</w:t>
            </w:r>
            <w:r w:rsidRPr="00E831DD">
              <w:rPr>
                <w:rFonts w:ascii="Times New Roman" w:eastAsia="宋体" w:hAnsi="Times New Roman" w:cs="Times New Roman" w:hint="eastAsia"/>
                <w:sz w:val="24"/>
                <w:szCs w:val="24"/>
              </w:rPr>
              <w:t>2.8%</w:t>
            </w:r>
            <w:r w:rsidRPr="00E831DD">
              <w:rPr>
                <w:rFonts w:ascii="Times New Roman" w:eastAsia="宋体" w:hAnsi="Times New Roman" w:cs="Times New Roman" w:hint="eastAsia"/>
                <w:sz w:val="24"/>
                <w:szCs w:val="24"/>
              </w:rPr>
              <w:t>；</w:t>
            </w:r>
            <w:proofErr w:type="gramStart"/>
            <w:r w:rsidRPr="00E831DD">
              <w:rPr>
                <w:rFonts w:ascii="Times New Roman" w:eastAsia="宋体" w:hAnsi="Times New Roman" w:cs="Times New Roman" w:hint="eastAsia"/>
                <w:sz w:val="24"/>
                <w:szCs w:val="24"/>
              </w:rPr>
              <w:t>扣非归母净</w:t>
            </w:r>
            <w:proofErr w:type="gramEnd"/>
            <w:r w:rsidRPr="00E831DD">
              <w:rPr>
                <w:rFonts w:ascii="Times New Roman" w:eastAsia="宋体" w:hAnsi="Times New Roman" w:cs="Times New Roman" w:hint="eastAsia"/>
                <w:sz w:val="24"/>
                <w:szCs w:val="24"/>
              </w:rPr>
              <w:t>利润</w:t>
            </w:r>
            <w:r w:rsidRPr="00E831DD">
              <w:rPr>
                <w:rFonts w:ascii="Times New Roman" w:eastAsia="宋体" w:hAnsi="Times New Roman" w:cs="Times New Roman" w:hint="eastAsia"/>
                <w:sz w:val="24"/>
                <w:szCs w:val="24"/>
              </w:rPr>
              <w:t>27.5</w:t>
            </w:r>
            <w:r w:rsidRPr="00E831DD">
              <w:rPr>
                <w:rFonts w:ascii="Times New Roman" w:eastAsia="宋体" w:hAnsi="Times New Roman" w:cs="Times New Roman" w:hint="eastAsia"/>
                <w:sz w:val="24"/>
                <w:szCs w:val="24"/>
              </w:rPr>
              <w:t>亿元，同比增长</w:t>
            </w:r>
            <w:r w:rsidRPr="00E831DD">
              <w:rPr>
                <w:rFonts w:ascii="Times New Roman" w:eastAsia="宋体" w:hAnsi="Times New Roman" w:cs="Times New Roman" w:hint="eastAsia"/>
                <w:sz w:val="24"/>
                <w:szCs w:val="24"/>
              </w:rPr>
              <w:t>2.1%</w:t>
            </w:r>
            <w:r w:rsidRPr="00E831DD">
              <w:rPr>
                <w:rFonts w:ascii="Times New Roman" w:eastAsia="宋体" w:hAnsi="Times New Roman" w:cs="Times New Roman" w:hint="eastAsia"/>
                <w:sz w:val="24"/>
                <w:szCs w:val="24"/>
              </w:rPr>
              <w:t>；经营活动</w:t>
            </w:r>
            <w:r w:rsidRPr="00E831DD">
              <w:rPr>
                <w:rFonts w:ascii="Times New Roman" w:eastAsia="宋体" w:hAnsi="Times New Roman" w:cs="Times New Roman" w:hint="eastAsia"/>
                <w:sz w:val="24"/>
                <w:szCs w:val="24"/>
              </w:rPr>
              <w:lastRenderedPageBreak/>
              <w:t>现金流量净额</w:t>
            </w:r>
            <w:r w:rsidRPr="00E831DD">
              <w:rPr>
                <w:rFonts w:ascii="Times New Roman" w:eastAsia="宋体" w:hAnsi="Times New Roman" w:cs="Times New Roman" w:hint="eastAsia"/>
                <w:sz w:val="24"/>
                <w:szCs w:val="24"/>
              </w:rPr>
              <w:t>32.9</w:t>
            </w:r>
            <w:r w:rsidRPr="00E831DD">
              <w:rPr>
                <w:rFonts w:ascii="Times New Roman" w:eastAsia="宋体" w:hAnsi="Times New Roman" w:cs="Times New Roman" w:hint="eastAsia"/>
                <w:sz w:val="24"/>
                <w:szCs w:val="24"/>
              </w:rPr>
              <w:t>亿元，同比增长</w:t>
            </w:r>
            <w:r w:rsidRPr="00E831DD">
              <w:rPr>
                <w:rFonts w:ascii="Times New Roman" w:eastAsia="宋体" w:hAnsi="Times New Roman" w:cs="Times New Roman" w:hint="eastAsia"/>
                <w:sz w:val="24"/>
                <w:szCs w:val="24"/>
              </w:rPr>
              <w:t>19.4%</w:t>
            </w:r>
            <w:r w:rsidRPr="00E831DD">
              <w:rPr>
                <w:rFonts w:ascii="Times New Roman" w:eastAsia="宋体" w:hAnsi="Times New Roman" w:cs="Times New Roman" w:hint="eastAsia"/>
                <w:sz w:val="24"/>
                <w:szCs w:val="24"/>
              </w:rPr>
              <w:t>；总资产收益率</w:t>
            </w:r>
            <w:r w:rsidRPr="00E831DD">
              <w:rPr>
                <w:rFonts w:ascii="Times New Roman" w:eastAsia="宋体" w:hAnsi="Times New Roman" w:cs="Times New Roman" w:hint="eastAsia"/>
                <w:sz w:val="24"/>
                <w:szCs w:val="24"/>
              </w:rPr>
              <w:t>4.42%</w:t>
            </w:r>
            <w:r w:rsidRPr="00E831DD">
              <w:rPr>
                <w:rFonts w:ascii="Times New Roman" w:eastAsia="宋体" w:hAnsi="Times New Roman" w:cs="Times New Roman" w:hint="eastAsia"/>
                <w:sz w:val="24"/>
                <w:szCs w:val="24"/>
              </w:rPr>
              <w:t>，加权平均净资产收益率</w:t>
            </w:r>
            <w:r w:rsidRPr="00E831DD">
              <w:rPr>
                <w:rFonts w:ascii="Times New Roman" w:eastAsia="宋体" w:hAnsi="Times New Roman" w:cs="Times New Roman" w:hint="eastAsia"/>
                <w:sz w:val="24"/>
                <w:szCs w:val="24"/>
              </w:rPr>
              <w:t>5.86%</w:t>
            </w:r>
            <w:r w:rsidRPr="00E831DD">
              <w:rPr>
                <w:rFonts w:ascii="Times New Roman" w:eastAsia="宋体" w:hAnsi="Times New Roman" w:cs="Times New Roman" w:hint="eastAsia"/>
                <w:sz w:val="24"/>
                <w:szCs w:val="24"/>
              </w:rPr>
              <w:t>，基本每股收益</w:t>
            </w:r>
            <w:r w:rsidRPr="00E831DD">
              <w:rPr>
                <w:rFonts w:ascii="Times New Roman" w:eastAsia="宋体" w:hAnsi="Times New Roman" w:cs="Times New Roman" w:hint="eastAsia"/>
                <w:sz w:val="24"/>
                <w:szCs w:val="24"/>
              </w:rPr>
              <w:t>0.43</w:t>
            </w:r>
            <w:r w:rsidRPr="00E831DD">
              <w:rPr>
                <w:rFonts w:ascii="Times New Roman" w:eastAsia="宋体" w:hAnsi="Times New Roman" w:cs="Times New Roman" w:hint="eastAsia"/>
                <w:sz w:val="24"/>
                <w:szCs w:val="24"/>
              </w:rPr>
              <w:t>元。感谢您的关注！</w:t>
            </w:r>
          </w:p>
          <w:p w14:paraId="55C26A0E" w14:textId="19738756" w:rsidR="00EB1E37" w:rsidRDefault="00E831DD" w:rsidP="00FC2F28">
            <w:pPr>
              <w:spacing w:line="324" w:lineRule="auto"/>
              <w:rPr>
                <w:rFonts w:ascii="Times New Roman" w:eastAsia="宋体" w:hAnsi="Times New Roman" w:cs="Times New Roman"/>
                <w:b/>
                <w:bCs/>
                <w:sz w:val="24"/>
                <w:szCs w:val="24"/>
              </w:rPr>
            </w:pPr>
            <w:r w:rsidRPr="00EB1E37">
              <w:rPr>
                <w:rFonts w:ascii="Times New Roman" w:eastAsia="宋体" w:hAnsi="Times New Roman" w:cs="Times New Roman" w:hint="eastAsia"/>
                <w:b/>
                <w:bCs/>
                <w:sz w:val="24"/>
                <w:szCs w:val="24"/>
              </w:rPr>
              <w:t>10</w:t>
            </w:r>
            <w:r w:rsidRPr="00EB1E37">
              <w:rPr>
                <w:rFonts w:ascii="Times New Roman" w:eastAsia="宋体" w:hAnsi="Times New Roman" w:cs="Times New Roman" w:hint="eastAsia"/>
                <w:b/>
                <w:bCs/>
                <w:sz w:val="24"/>
                <w:szCs w:val="24"/>
              </w:rPr>
              <w:t>、</w:t>
            </w:r>
            <w:proofErr w:type="gramStart"/>
            <w:r w:rsidR="00EB1E37" w:rsidRPr="00EB1E37">
              <w:rPr>
                <w:rFonts w:ascii="Times New Roman" w:eastAsia="宋体" w:hAnsi="Times New Roman" w:cs="Times New Roman" w:hint="eastAsia"/>
                <w:b/>
                <w:bCs/>
                <w:sz w:val="24"/>
                <w:szCs w:val="24"/>
              </w:rPr>
              <w:t>财报显示</w:t>
            </w:r>
            <w:proofErr w:type="gramEnd"/>
            <w:r w:rsidR="00EB1E37" w:rsidRPr="00EB1E37">
              <w:rPr>
                <w:rFonts w:ascii="Times New Roman" w:eastAsia="宋体" w:hAnsi="Times New Roman" w:cs="Times New Roman" w:hint="eastAsia"/>
                <w:b/>
                <w:bCs/>
                <w:sz w:val="24"/>
                <w:szCs w:val="24"/>
              </w:rPr>
              <w:t>，公司上半年研发费用同比大增</w:t>
            </w:r>
            <w:r w:rsidR="00EB1E37" w:rsidRPr="00EB1E37">
              <w:rPr>
                <w:rFonts w:ascii="Times New Roman" w:eastAsia="宋体" w:hAnsi="Times New Roman" w:cs="Times New Roman" w:hint="eastAsia"/>
                <w:b/>
                <w:bCs/>
                <w:sz w:val="24"/>
                <w:szCs w:val="24"/>
              </w:rPr>
              <w:t>24.02%</w:t>
            </w:r>
            <w:r w:rsidR="00EB1E37" w:rsidRPr="00EB1E37">
              <w:rPr>
                <w:rFonts w:ascii="Times New Roman" w:eastAsia="宋体" w:hAnsi="Times New Roman" w:cs="Times New Roman" w:hint="eastAsia"/>
                <w:b/>
                <w:bCs/>
                <w:sz w:val="24"/>
                <w:szCs w:val="24"/>
              </w:rPr>
              <w:t>，主要投向自动化与智慧港口项目（如“星港”大模型）。在宏观经济与全球贸易存在波动的预期下，公司如何平衡“前沿技术的高强度研发投入”与“短期财务利润表现”之间的关系？这些技术壁垒预计何时能转化为实质性的盈利溢价？</w:t>
            </w:r>
          </w:p>
          <w:p w14:paraId="1A326821" w14:textId="164E560F" w:rsidR="00EB1E37" w:rsidRPr="00EB1E37" w:rsidRDefault="00EB1E37" w:rsidP="00FC2F28">
            <w:pPr>
              <w:spacing w:line="324" w:lineRule="auto"/>
              <w:rPr>
                <w:rFonts w:ascii="Times New Roman" w:eastAsia="宋体" w:hAnsi="Times New Roman" w:cs="Times New Roman"/>
                <w:sz w:val="24"/>
                <w:szCs w:val="24"/>
              </w:rPr>
            </w:pPr>
            <w:r w:rsidRPr="00EB1E37">
              <w:rPr>
                <w:rFonts w:ascii="Times New Roman" w:eastAsia="宋体" w:hAnsi="Times New Roman" w:cs="Times New Roman" w:hint="eastAsia"/>
                <w:sz w:val="24"/>
                <w:szCs w:val="24"/>
              </w:rPr>
              <w:t>答：</w:t>
            </w:r>
            <w:r w:rsidRPr="00EB1E37">
              <w:rPr>
                <w:rFonts w:ascii="Times New Roman" w:eastAsia="宋体" w:hAnsi="Times New Roman" w:cs="Times New Roman" w:hint="eastAsia"/>
                <w:sz w:val="24"/>
                <w:szCs w:val="24"/>
              </w:rPr>
              <w:t>尊敬的投资者，您好！公司</w:t>
            </w:r>
            <w:proofErr w:type="gramStart"/>
            <w:r w:rsidRPr="00EB1E37">
              <w:rPr>
                <w:rFonts w:ascii="Times New Roman" w:eastAsia="宋体" w:hAnsi="Times New Roman" w:cs="Times New Roman" w:hint="eastAsia"/>
                <w:sz w:val="24"/>
                <w:szCs w:val="24"/>
              </w:rPr>
              <w:t>加快数智化</w:t>
            </w:r>
            <w:proofErr w:type="gramEnd"/>
            <w:r w:rsidRPr="00EB1E37">
              <w:rPr>
                <w:rFonts w:ascii="Times New Roman" w:eastAsia="宋体" w:hAnsi="Times New Roman" w:cs="Times New Roman" w:hint="eastAsia"/>
                <w:sz w:val="24"/>
                <w:szCs w:val="24"/>
              </w:rPr>
              <w:t>发展，持续加大研发投入。通过人工智能与数字化技术的持续渗透，公司正全面提升全链条作业效率与服务质量，并在港口运营、智能调度等关键领域推进核心技术自主可控，加快技术成果转化与推广应用。感谢您的关注！</w:t>
            </w:r>
          </w:p>
          <w:p w14:paraId="1C208062" w14:textId="65EF9DCA" w:rsidR="00EB1E37" w:rsidRDefault="00EB1E37" w:rsidP="00FC2F28">
            <w:pPr>
              <w:spacing w:line="324" w:lineRule="auto"/>
              <w:rPr>
                <w:rFonts w:ascii="Times New Roman" w:eastAsia="宋体" w:hAnsi="Times New Roman" w:cs="Times New Roman"/>
                <w:b/>
                <w:bCs/>
                <w:sz w:val="24"/>
                <w:szCs w:val="24"/>
              </w:rPr>
            </w:pPr>
            <w:r>
              <w:rPr>
                <w:rFonts w:ascii="Times New Roman" w:eastAsia="宋体" w:hAnsi="Times New Roman" w:cs="Times New Roman" w:hint="eastAsia"/>
                <w:b/>
                <w:bCs/>
                <w:sz w:val="24"/>
                <w:szCs w:val="24"/>
              </w:rPr>
              <w:t>11</w:t>
            </w:r>
            <w:r>
              <w:rPr>
                <w:rFonts w:ascii="Times New Roman" w:eastAsia="宋体" w:hAnsi="Times New Roman" w:cs="Times New Roman" w:hint="eastAsia"/>
                <w:b/>
                <w:bCs/>
                <w:sz w:val="24"/>
                <w:szCs w:val="24"/>
              </w:rPr>
              <w:t>、</w:t>
            </w:r>
            <w:r w:rsidRPr="00EB1E37">
              <w:rPr>
                <w:rFonts w:ascii="Times New Roman" w:eastAsia="宋体" w:hAnsi="Times New Roman" w:cs="Times New Roman" w:hint="eastAsia"/>
                <w:b/>
                <w:bCs/>
                <w:sz w:val="24"/>
                <w:szCs w:val="24"/>
              </w:rPr>
              <w:t>作为价值型投资人，我们非常关注分红的实际回报和</w:t>
            </w:r>
            <w:proofErr w:type="gramStart"/>
            <w:r w:rsidRPr="00EB1E37">
              <w:rPr>
                <w:rFonts w:ascii="Times New Roman" w:eastAsia="宋体" w:hAnsi="Times New Roman" w:cs="Times New Roman" w:hint="eastAsia"/>
                <w:b/>
                <w:bCs/>
                <w:sz w:val="24"/>
                <w:szCs w:val="24"/>
              </w:rPr>
              <w:t>可</w:t>
            </w:r>
            <w:proofErr w:type="gramEnd"/>
            <w:r w:rsidRPr="00EB1E37">
              <w:rPr>
                <w:rFonts w:ascii="Times New Roman" w:eastAsia="宋体" w:hAnsi="Times New Roman" w:cs="Times New Roman" w:hint="eastAsia"/>
                <w:b/>
                <w:bCs/>
                <w:sz w:val="24"/>
                <w:szCs w:val="24"/>
              </w:rPr>
              <w:t>持续性。请管理</w:t>
            </w:r>
            <w:proofErr w:type="gramStart"/>
            <w:r w:rsidRPr="00EB1E37">
              <w:rPr>
                <w:rFonts w:ascii="Times New Roman" w:eastAsia="宋体" w:hAnsi="Times New Roman" w:cs="Times New Roman" w:hint="eastAsia"/>
                <w:b/>
                <w:bCs/>
                <w:sz w:val="24"/>
                <w:szCs w:val="24"/>
              </w:rPr>
              <w:t>层介绍</w:t>
            </w:r>
            <w:proofErr w:type="gramEnd"/>
            <w:r w:rsidRPr="00EB1E37">
              <w:rPr>
                <w:rFonts w:ascii="Times New Roman" w:eastAsia="宋体" w:hAnsi="Times New Roman" w:cs="Times New Roman" w:hint="eastAsia"/>
                <w:b/>
                <w:bCs/>
                <w:sz w:val="24"/>
                <w:szCs w:val="24"/>
              </w:rPr>
              <w:t>下目前的分红政策。</w:t>
            </w:r>
          </w:p>
          <w:p w14:paraId="4849FB38" w14:textId="77777777" w:rsidR="00EB1E37" w:rsidRDefault="00EB1E37" w:rsidP="00FC2F28">
            <w:pPr>
              <w:spacing w:line="324" w:lineRule="auto"/>
              <w:rPr>
                <w:rFonts w:ascii="Times New Roman" w:eastAsia="宋体" w:hAnsi="Times New Roman" w:cs="Times New Roman"/>
                <w:sz w:val="24"/>
                <w:szCs w:val="24"/>
              </w:rPr>
            </w:pPr>
            <w:r w:rsidRPr="00EB1E37">
              <w:rPr>
                <w:rFonts w:ascii="Times New Roman" w:eastAsia="宋体" w:hAnsi="Times New Roman" w:cs="Times New Roman" w:hint="eastAsia"/>
                <w:sz w:val="24"/>
                <w:szCs w:val="24"/>
              </w:rPr>
              <w:t>答：</w:t>
            </w:r>
            <w:r w:rsidRPr="00EB1E37">
              <w:rPr>
                <w:rFonts w:ascii="Times New Roman" w:eastAsia="宋体" w:hAnsi="Times New Roman" w:cs="Times New Roman" w:hint="eastAsia"/>
                <w:sz w:val="24"/>
                <w:szCs w:val="24"/>
              </w:rPr>
              <w:t>尊敬的投资者，您好！公司</w:t>
            </w:r>
            <w:r w:rsidRPr="00EB1E37">
              <w:rPr>
                <w:rFonts w:ascii="Times New Roman" w:eastAsia="宋体" w:hAnsi="Times New Roman" w:cs="Times New Roman" w:hint="eastAsia"/>
                <w:sz w:val="24"/>
                <w:szCs w:val="24"/>
              </w:rPr>
              <w:t>2025</w:t>
            </w:r>
            <w:r w:rsidRPr="00EB1E37">
              <w:rPr>
                <w:rFonts w:ascii="Times New Roman" w:eastAsia="宋体" w:hAnsi="Times New Roman" w:cs="Times New Roman" w:hint="eastAsia"/>
                <w:sz w:val="24"/>
                <w:szCs w:val="24"/>
              </w:rPr>
              <w:t>年度已向全体股东每</w:t>
            </w:r>
            <w:r w:rsidRPr="00EB1E37">
              <w:rPr>
                <w:rFonts w:ascii="Times New Roman" w:eastAsia="宋体" w:hAnsi="Times New Roman" w:cs="Times New Roman" w:hint="eastAsia"/>
                <w:sz w:val="24"/>
                <w:szCs w:val="24"/>
              </w:rPr>
              <w:t>10</w:t>
            </w:r>
            <w:r w:rsidRPr="00EB1E37">
              <w:rPr>
                <w:rFonts w:ascii="Times New Roman" w:eastAsia="宋体" w:hAnsi="Times New Roman" w:cs="Times New Roman" w:hint="eastAsia"/>
                <w:sz w:val="24"/>
                <w:szCs w:val="24"/>
              </w:rPr>
              <w:t>股派发现金红利</w:t>
            </w:r>
            <w:r w:rsidRPr="00EB1E37">
              <w:rPr>
                <w:rFonts w:ascii="Times New Roman" w:eastAsia="宋体" w:hAnsi="Times New Roman" w:cs="Times New Roman" w:hint="eastAsia"/>
                <w:sz w:val="24"/>
                <w:szCs w:val="24"/>
              </w:rPr>
              <w:t>3.454</w:t>
            </w:r>
            <w:r w:rsidRPr="00EB1E37">
              <w:rPr>
                <w:rFonts w:ascii="Times New Roman" w:eastAsia="宋体" w:hAnsi="Times New Roman" w:cs="Times New Roman" w:hint="eastAsia"/>
                <w:sz w:val="24"/>
                <w:szCs w:val="24"/>
              </w:rPr>
              <w:t>元（含税），分红总额</w:t>
            </w:r>
            <w:r w:rsidRPr="00EB1E37">
              <w:rPr>
                <w:rFonts w:ascii="Times New Roman" w:eastAsia="宋体" w:hAnsi="Times New Roman" w:cs="Times New Roman" w:hint="eastAsia"/>
                <w:sz w:val="24"/>
                <w:szCs w:val="24"/>
              </w:rPr>
              <w:t>224,202.59</w:t>
            </w:r>
            <w:r w:rsidRPr="00EB1E37">
              <w:rPr>
                <w:rFonts w:ascii="Times New Roman" w:eastAsia="宋体" w:hAnsi="Times New Roman" w:cs="Times New Roman" w:hint="eastAsia"/>
                <w:sz w:val="24"/>
                <w:szCs w:val="24"/>
              </w:rPr>
              <w:t>万元（含税），较同期增长</w:t>
            </w:r>
            <w:r w:rsidRPr="00EB1E37">
              <w:rPr>
                <w:rFonts w:ascii="Times New Roman" w:eastAsia="宋体" w:hAnsi="Times New Roman" w:cs="Times New Roman" w:hint="eastAsia"/>
                <w:sz w:val="24"/>
                <w:szCs w:val="24"/>
              </w:rPr>
              <w:t>10%</w:t>
            </w:r>
            <w:r w:rsidRPr="00EB1E37">
              <w:rPr>
                <w:rFonts w:ascii="Times New Roman" w:eastAsia="宋体" w:hAnsi="Times New Roman" w:cs="Times New Roman" w:hint="eastAsia"/>
                <w:sz w:val="24"/>
                <w:szCs w:val="24"/>
              </w:rPr>
              <w:t>。</w:t>
            </w:r>
            <w:r w:rsidRPr="00EB1E37">
              <w:rPr>
                <w:rFonts w:ascii="Times New Roman" w:eastAsia="宋体" w:hAnsi="Times New Roman" w:cs="Times New Roman" w:hint="eastAsia"/>
                <w:sz w:val="24"/>
                <w:szCs w:val="24"/>
              </w:rPr>
              <w:t>2026</w:t>
            </w:r>
            <w:r w:rsidRPr="00EB1E37">
              <w:rPr>
                <w:rFonts w:ascii="Times New Roman" w:eastAsia="宋体" w:hAnsi="Times New Roman" w:cs="Times New Roman" w:hint="eastAsia"/>
                <w:sz w:val="24"/>
                <w:szCs w:val="24"/>
              </w:rPr>
              <w:t>年上半年，将向全体股东每</w:t>
            </w:r>
            <w:r w:rsidRPr="00EB1E37">
              <w:rPr>
                <w:rFonts w:ascii="Times New Roman" w:eastAsia="宋体" w:hAnsi="Times New Roman" w:cs="Times New Roman" w:hint="eastAsia"/>
                <w:sz w:val="24"/>
                <w:szCs w:val="24"/>
              </w:rPr>
              <w:t>10</w:t>
            </w:r>
            <w:r w:rsidRPr="00EB1E37">
              <w:rPr>
                <w:rFonts w:ascii="Times New Roman" w:eastAsia="宋体" w:hAnsi="Times New Roman" w:cs="Times New Roman" w:hint="eastAsia"/>
                <w:sz w:val="24"/>
                <w:szCs w:val="24"/>
              </w:rPr>
              <w:t>股派发中期股息</w:t>
            </w:r>
            <w:r w:rsidRPr="00EB1E37">
              <w:rPr>
                <w:rFonts w:ascii="Times New Roman" w:eastAsia="宋体" w:hAnsi="Times New Roman" w:cs="Times New Roman" w:hint="eastAsia"/>
                <w:sz w:val="24"/>
                <w:szCs w:val="24"/>
              </w:rPr>
              <w:t>1.399</w:t>
            </w:r>
            <w:r w:rsidRPr="00EB1E37">
              <w:rPr>
                <w:rFonts w:ascii="Times New Roman" w:eastAsia="宋体" w:hAnsi="Times New Roman" w:cs="Times New Roman" w:hint="eastAsia"/>
                <w:sz w:val="24"/>
                <w:szCs w:val="24"/>
              </w:rPr>
              <w:t>元（含税），分红总额</w:t>
            </w:r>
            <w:r w:rsidRPr="00EB1E37">
              <w:rPr>
                <w:rFonts w:ascii="Times New Roman" w:eastAsia="宋体" w:hAnsi="Times New Roman" w:cs="Times New Roman" w:hint="eastAsia"/>
                <w:sz w:val="24"/>
                <w:szCs w:val="24"/>
              </w:rPr>
              <w:t>90,790.15</w:t>
            </w:r>
            <w:r w:rsidRPr="00EB1E37">
              <w:rPr>
                <w:rFonts w:ascii="Times New Roman" w:eastAsia="宋体" w:hAnsi="Times New Roman" w:cs="Times New Roman" w:hint="eastAsia"/>
                <w:sz w:val="24"/>
                <w:szCs w:val="24"/>
              </w:rPr>
              <w:t>万元（含税），将于</w:t>
            </w:r>
            <w:r w:rsidRPr="00EB1E37">
              <w:rPr>
                <w:rFonts w:ascii="Times New Roman" w:eastAsia="宋体" w:hAnsi="Times New Roman" w:cs="Times New Roman" w:hint="eastAsia"/>
                <w:sz w:val="24"/>
                <w:szCs w:val="24"/>
              </w:rPr>
              <w:t>2026</w:t>
            </w:r>
            <w:r w:rsidRPr="00EB1E37">
              <w:rPr>
                <w:rFonts w:ascii="Times New Roman" w:eastAsia="宋体" w:hAnsi="Times New Roman" w:cs="Times New Roman" w:hint="eastAsia"/>
                <w:sz w:val="24"/>
                <w:szCs w:val="24"/>
              </w:rPr>
              <w:t>年</w:t>
            </w:r>
            <w:r w:rsidRPr="00EB1E37">
              <w:rPr>
                <w:rFonts w:ascii="Times New Roman" w:eastAsia="宋体" w:hAnsi="Times New Roman" w:cs="Times New Roman" w:hint="eastAsia"/>
                <w:sz w:val="24"/>
                <w:szCs w:val="24"/>
              </w:rPr>
              <w:t>10</w:t>
            </w:r>
            <w:r w:rsidRPr="00EB1E37">
              <w:rPr>
                <w:rFonts w:ascii="Times New Roman" w:eastAsia="宋体" w:hAnsi="Times New Roman" w:cs="Times New Roman" w:hint="eastAsia"/>
                <w:sz w:val="24"/>
                <w:szCs w:val="24"/>
              </w:rPr>
              <w:t>月</w:t>
            </w:r>
            <w:r w:rsidRPr="00EB1E37">
              <w:rPr>
                <w:rFonts w:ascii="Times New Roman" w:eastAsia="宋体" w:hAnsi="Times New Roman" w:cs="Times New Roman" w:hint="eastAsia"/>
                <w:sz w:val="24"/>
                <w:szCs w:val="24"/>
              </w:rPr>
              <w:t>28</w:t>
            </w:r>
            <w:r w:rsidRPr="00EB1E37">
              <w:rPr>
                <w:rFonts w:ascii="Times New Roman" w:eastAsia="宋体" w:hAnsi="Times New Roman" w:cs="Times New Roman" w:hint="eastAsia"/>
                <w:sz w:val="24"/>
                <w:szCs w:val="24"/>
              </w:rPr>
              <w:t>日前完成派发。此外，公司已发布《青岛港国际股份有限公司</w:t>
            </w:r>
            <w:r w:rsidRPr="00EB1E37">
              <w:rPr>
                <w:rFonts w:ascii="Times New Roman" w:eastAsia="宋体" w:hAnsi="Times New Roman" w:cs="Times New Roman" w:hint="eastAsia"/>
                <w:sz w:val="24"/>
                <w:szCs w:val="24"/>
              </w:rPr>
              <w:t>2025-2027</w:t>
            </w:r>
            <w:r w:rsidRPr="00EB1E37">
              <w:rPr>
                <w:rFonts w:ascii="Times New Roman" w:eastAsia="宋体" w:hAnsi="Times New Roman" w:cs="Times New Roman" w:hint="eastAsia"/>
                <w:sz w:val="24"/>
                <w:szCs w:val="24"/>
              </w:rPr>
              <w:t>年三年股东分红回报规划》，承诺每年现金分红不低于当年可用于分配利润的</w:t>
            </w:r>
            <w:r w:rsidRPr="00EB1E37">
              <w:rPr>
                <w:rFonts w:ascii="Times New Roman" w:eastAsia="宋体" w:hAnsi="Times New Roman" w:cs="Times New Roman" w:hint="eastAsia"/>
                <w:sz w:val="24"/>
                <w:szCs w:val="24"/>
              </w:rPr>
              <w:t>40%</w:t>
            </w:r>
            <w:r w:rsidRPr="00EB1E37">
              <w:rPr>
                <w:rFonts w:ascii="Times New Roman" w:eastAsia="宋体" w:hAnsi="Times New Roman" w:cs="Times New Roman" w:hint="eastAsia"/>
                <w:sz w:val="24"/>
                <w:szCs w:val="24"/>
              </w:rPr>
              <w:t>，可一年多次分红。感谢您的关注！</w:t>
            </w:r>
          </w:p>
          <w:p w14:paraId="0816FBE1" w14:textId="77777777" w:rsidR="00EB1E37" w:rsidRPr="00EB1E37" w:rsidRDefault="00EB1E37" w:rsidP="00FC2F28">
            <w:pPr>
              <w:spacing w:line="324" w:lineRule="auto"/>
              <w:rPr>
                <w:rFonts w:ascii="Times New Roman" w:eastAsia="宋体" w:hAnsi="Times New Roman" w:cs="Times New Roman"/>
                <w:b/>
                <w:bCs/>
                <w:sz w:val="24"/>
                <w:szCs w:val="24"/>
              </w:rPr>
            </w:pPr>
            <w:r w:rsidRPr="00EB1E37">
              <w:rPr>
                <w:rFonts w:ascii="Times New Roman" w:eastAsia="宋体" w:hAnsi="Times New Roman" w:cs="Times New Roman" w:hint="eastAsia"/>
                <w:b/>
                <w:bCs/>
                <w:sz w:val="24"/>
                <w:szCs w:val="24"/>
              </w:rPr>
              <w:t>12</w:t>
            </w:r>
            <w:r w:rsidRPr="00EB1E37">
              <w:rPr>
                <w:rFonts w:ascii="Times New Roman" w:eastAsia="宋体" w:hAnsi="Times New Roman" w:cs="Times New Roman" w:hint="eastAsia"/>
                <w:b/>
                <w:bCs/>
                <w:sz w:val="24"/>
                <w:szCs w:val="24"/>
              </w:rPr>
              <w:t>、</w:t>
            </w:r>
            <w:r w:rsidRPr="00EB1E37">
              <w:rPr>
                <w:rFonts w:ascii="Times New Roman" w:eastAsia="宋体" w:hAnsi="Times New Roman" w:cs="Times New Roman" w:hint="eastAsia"/>
                <w:b/>
                <w:bCs/>
                <w:sz w:val="24"/>
                <w:szCs w:val="24"/>
              </w:rPr>
              <w:t>在当前港口行业整合加速的背景下，公司未来在投资建设方面有哪些战略规划？</w:t>
            </w:r>
          </w:p>
          <w:p w14:paraId="6F0717B3" w14:textId="77777777" w:rsidR="00EB1E37" w:rsidRDefault="00EB1E37" w:rsidP="00FC2F28">
            <w:pPr>
              <w:spacing w:line="324"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EB1E37">
              <w:rPr>
                <w:rFonts w:ascii="Times New Roman" w:eastAsia="宋体" w:hAnsi="Times New Roman" w:cs="Times New Roman" w:hint="eastAsia"/>
                <w:sz w:val="24"/>
                <w:szCs w:val="24"/>
              </w:rPr>
              <w:t>尊敬的投资者，您好！公司将聚焦港口主业，抢抓政策机遇，强化港口基础设施建设投资，推进前湾港区北岸集装箱码头升级改造工程、董家口港区东部集装箱及湾底通用码头等多个重点项目加快建设，拓展港口发展空间。感谢您的关注！</w:t>
            </w:r>
          </w:p>
          <w:p w14:paraId="3538DC42" w14:textId="77777777" w:rsidR="00EB1E37" w:rsidRPr="00EB1E37" w:rsidRDefault="00EB1E37" w:rsidP="00FC2F28">
            <w:pPr>
              <w:spacing w:line="324" w:lineRule="auto"/>
              <w:rPr>
                <w:rFonts w:ascii="Times New Roman" w:eastAsia="宋体" w:hAnsi="Times New Roman" w:cs="Times New Roman"/>
                <w:b/>
                <w:bCs/>
                <w:sz w:val="24"/>
                <w:szCs w:val="24"/>
              </w:rPr>
            </w:pPr>
            <w:r w:rsidRPr="00EB1E37">
              <w:rPr>
                <w:rFonts w:ascii="Times New Roman" w:eastAsia="宋体" w:hAnsi="Times New Roman" w:cs="Times New Roman" w:hint="eastAsia"/>
                <w:b/>
                <w:bCs/>
                <w:sz w:val="24"/>
                <w:szCs w:val="24"/>
              </w:rPr>
              <w:t>13</w:t>
            </w:r>
            <w:r w:rsidRPr="00EB1E37">
              <w:rPr>
                <w:rFonts w:ascii="Times New Roman" w:eastAsia="宋体" w:hAnsi="Times New Roman" w:cs="Times New Roman" w:hint="eastAsia"/>
                <w:b/>
                <w:bCs/>
                <w:sz w:val="24"/>
                <w:szCs w:val="24"/>
              </w:rPr>
              <w:t>、</w:t>
            </w:r>
            <w:r w:rsidRPr="00EB1E37">
              <w:rPr>
                <w:rFonts w:ascii="Times New Roman" w:eastAsia="宋体" w:hAnsi="Times New Roman" w:cs="Times New Roman" w:hint="eastAsia"/>
                <w:b/>
                <w:bCs/>
                <w:sz w:val="24"/>
                <w:szCs w:val="24"/>
              </w:rPr>
              <w:t>在业务规模持续扩大的同时，公司今年在成本优化</w:t>
            </w:r>
            <w:r w:rsidRPr="00EB1E37">
              <w:rPr>
                <w:rFonts w:ascii="Times New Roman" w:eastAsia="宋体" w:hAnsi="Times New Roman" w:cs="Times New Roman" w:hint="eastAsia"/>
                <w:b/>
                <w:bCs/>
                <w:sz w:val="24"/>
                <w:szCs w:val="24"/>
              </w:rPr>
              <w:lastRenderedPageBreak/>
              <w:t>和降本增效方面采取了哪些具体措施？</w:t>
            </w:r>
          </w:p>
          <w:p w14:paraId="201B716C" w14:textId="77777777" w:rsidR="00EB1E37" w:rsidRDefault="00EB1E37" w:rsidP="00FC2F28">
            <w:pPr>
              <w:spacing w:line="324" w:lineRule="auto"/>
              <w:rPr>
                <w:rFonts w:ascii="Times New Roman" w:eastAsia="宋体" w:hAnsi="Times New Roman" w:cs="Times New Roman"/>
                <w:sz w:val="24"/>
                <w:szCs w:val="24"/>
              </w:rPr>
            </w:pPr>
            <w:r>
              <w:rPr>
                <w:rFonts w:ascii="Times New Roman" w:eastAsia="宋体" w:hAnsi="Times New Roman" w:cs="Times New Roman" w:hint="eastAsia"/>
                <w:sz w:val="24"/>
                <w:szCs w:val="24"/>
              </w:rPr>
              <w:t>答：</w:t>
            </w:r>
            <w:r w:rsidRPr="00EB1E37">
              <w:rPr>
                <w:rFonts w:ascii="Times New Roman" w:eastAsia="宋体" w:hAnsi="Times New Roman" w:cs="Times New Roman" w:hint="eastAsia"/>
                <w:sz w:val="24"/>
                <w:szCs w:val="24"/>
              </w:rPr>
              <w:t>尊敬的投资者，您好！公司高度重视成本管控，通过制定降本节支考核指标，优化作业流程，强化过程管控，加强内部案例推广，降本增效成效显著。下一步，公司将继续巩固港口主业优势，提</w:t>
            </w:r>
            <w:proofErr w:type="gramStart"/>
            <w:r w:rsidRPr="00EB1E37">
              <w:rPr>
                <w:rFonts w:ascii="Times New Roman" w:eastAsia="宋体" w:hAnsi="Times New Roman" w:cs="Times New Roman" w:hint="eastAsia"/>
                <w:sz w:val="24"/>
                <w:szCs w:val="24"/>
              </w:rPr>
              <w:t>质控本增效</w:t>
            </w:r>
            <w:proofErr w:type="gramEnd"/>
            <w:r w:rsidRPr="00EB1E37">
              <w:rPr>
                <w:rFonts w:ascii="Times New Roman" w:eastAsia="宋体" w:hAnsi="Times New Roman" w:cs="Times New Roman" w:hint="eastAsia"/>
                <w:sz w:val="24"/>
                <w:szCs w:val="24"/>
              </w:rPr>
              <w:t>，不断提升综合竞争力。感谢您的关注！</w:t>
            </w:r>
          </w:p>
          <w:p w14:paraId="5FA31061" w14:textId="77777777" w:rsidR="00EB1E37" w:rsidRPr="00EB1E37" w:rsidRDefault="00EB1E37" w:rsidP="00FC2F28">
            <w:pPr>
              <w:spacing w:line="324" w:lineRule="auto"/>
              <w:rPr>
                <w:rFonts w:ascii="Times New Roman" w:eastAsia="宋体" w:hAnsi="Times New Roman" w:cs="Times New Roman"/>
                <w:b/>
                <w:bCs/>
                <w:sz w:val="24"/>
                <w:szCs w:val="24"/>
              </w:rPr>
            </w:pPr>
            <w:r w:rsidRPr="00EB1E37">
              <w:rPr>
                <w:rFonts w:ascii="Times New Roman" w:eastAsia="宋体" w:hAnsi="Times New Roman" w:cs="Times New Roman" w:hint="eastAsia"/>
                <w:b/>
                <w:bCs/>
                <w:sz w:val="24"/>
                <w:szCs w:val="24"/>
              </w:rPr>
              <w:t>14</w:t>
            </w:r>
            <w:r w:rsidRPr="00EB1E37">
              <w:rPr>
                <w:rFonts w:ascii="Times New Roman" w:eastAsia="宋体" w:hAnsi="Times New Roman" w:cs="Times New Roman" w:hint="eastAsia"/>
                <w:b/>
                <w:bCs/>
                <w:sz w:val="24"/>
                <w:szCs w:val="24"/>
              </w:rPr>
              <w:t>、</w:t>
            </w:r>
            <w:r w:rsidRPr="00EB1E37">
              <w:rPr>
                <w:rFonts w:ascii="Times New Roman" w:eastAsia="宋体" w:hAnsi="Times New Roman" w:cs="Times New Roman" w:hint="eastAsia"/>
                <w:b/>
                <w:bCs/>
                <w:sz w:val="24"/>
                <w:szCs w:val="24"/>
              </w:rPr>
              <w:t>2026</w:t>
            </w:r>
            <w:r w:rsidRPr="00EB1E37">
              <w:rPr>
                <w:rFonts w:ascii="Times New Roman" w:eastAsia="宋体" w:hAnsi="Times New Roman" w:cs="Times New Roman" w:hint="eastAsia"/>
                <w:b/>
                <w:bCs/>
                <w:sz w:val="24"/>
                <w:szCs w:val="24"/>
              </w:rPr>
              <w:t>年上半年，公司集装箱业务表现亮眼，吞吐量同比增长</w:t>
            </w:r>
            <w:r w:rsidRPr="00EB1E37">
              <w:rPr>
                <w:rFonts w:ascii="Times New Roman" w:eastAsia="宋体" w:hAnsi="Times New Roman" w:cs="Times New Roman" w:hint="eastAsia"/>
                <w:b/>
                <w:bCs/>
                <w:sz w:val="24"/>
                <w:szCs w:val="24"/>
              </w:rPr>
              <w:t>7.0%</w:t>
            </w:r>
            <w:r w:rsidRPr="00EB1E37">
              <w:rPr>
                <w:rFonts w:ascii="Times New Roman" w:eastAsia="宋体" w:hAnsi="Times New Roman" w:cs="Times New Roman" w:hint="eastAsia"/>
                <w:b/>
                <w:bCs/>
                <w:sz w:val="24"/>
                <w:szCs w:val="24"/>
              </w:rPr>
              <w:t>且分部业绩大增</w:t>
            </w:r>
            <w:r w:rsidRPr="00EB1E37">
              <w:rPr>
                <w:rFonts w:ascii="Times New Roman" w:eastAsia="宋体" w:hAnsi="Times New Roman" w:cs="Times New Roman" w:hint="eastAsia"/>
                <w:b/>
                <w:bCs/>
                <w:sz w:val="24"/>
                <w:szCs w:val="24"/>
              </w:rPr>
              <w:t>16.3%</w:t>
            </w:r>
            <w:r w:rsidRPr="00EB1E37">
              <w:rPr>
                <w:rFonts w:ascii="Times New Roman" w:eastAsia="宋体" w:hAnsi="Times New Roman" w:cs="Times New Roman" w:hint="eastAsia"/>
                <w:b/>
                <w:bCs/>
                <w:sz w:val="24"/>
                <w:szCs w:val="24"/>
              </w:rPr>
              <w:t>，但整体</w:t>
            </w:r>
            <w:proofErr w:type="gramStart"/>
            <w:r w:rsidRPr="00EB1E37">
              <w:rPr>
                <w:rFonts w:ascii="Times New Roman" w:eastAsia="宋体" w:hAnsi="Times New Roman" w:cs="Times New Roman" w:hint="eastAsia"/>
                <w:b/>
                <w:bCs/>
                <w:sz w:val="24"/>
                <w:szCs w:val="24"/>
              </w:rPr>
              <w:t>归母净利润</w:t>
            </w:r>
            <w:proofErr w:type="gramEnd"/>
            <w:r w:rsidRPr="00EB1E37">
              <w:rPr>
                <w:rFonts w:ascii="Times New Roman" w:eastAsia="宋体" w:hAnsi="Times New Roman" w:cs="Times New Roman" w:hint="eastAsia"/>
                <w:b/>
                <w:bCs/>
                <w:sz w:val="24"/>
                <w:szCs w:val="24"/>
              </w:rPr>
              <w:t>仍同比微降</w:t>
            </w:r>
            <w:r w:rsidRPr="00EB1E37">
              <w:rPr>
                <w:rFonts w:ascii="Times New Roman" w:eastAsia="宋体" w:hAnsi="Times New Roman" w:cs="Times New Roman" w:hint="eastAsia"/>
                <w:b/>
                <w:bCs/>
                <w:sz w:val="24"/>
                <w:szCs w:val="24"/>
              </w:rPr>
              <w:t>2.80%</w:t>
            </w:r>
            <w:r w:rsidRPr="00EB1E37">
              <w:rPr>
                <w:rFonts w:ascii="Times New Roman" w:eastAsia="宋体" w:hAnsi="Times New Roman" w:cs="Times New Roman" w:hint="eastAsia"/>
                <w:b/>
                <w:bCs/>
                <w:sz w:val="24"/>
                <w:szCs w:val="24"/>
              </w:rPr>
              <w:t>。请问管理层如何看待当前各业务板块的盈利分化？在山东省港口集团承诺于</w:t>
            </w:r>
            <w:r w:rsidRPr="00EB1E37">
              <w:rPr>
                <w:rFonts w:ascii="Times New Roman" w:eastAsia="宋体" w:hAnsi="Times New Roman" w:cs="Times New Roman" w:hint="eastAsia"/>
                <w:b/>
                <w:bCs/>
                <w:sz w:val="24"/>
                <w:szCs w:val="24"/>
              </w:rPr>
              <w:t>2028</w:t>
            </w:r>
            <w:r w:rsidRPr="00EB1E37">
              <w:rPr>
                <w:rFonts w:ascii="Times New Roman" w:eastAsia="宋体" w:hAnsi="Times New Roman" w:cs="Times New Roman" w:hint="eastAsia"/>
                <w:b/>
                <w:bCs/>
                <w:sz w:val="24"/>
                <w:szCs w:val="24"/>
              </w:rPr>
              <w:t>年</w:t>
            </w:r>
            <w:r w:rsidRPr="00EB1E37">
              <w:rPr>
                <w:rFonts w:ascii="Times New Roman" w:eastAsia="宋体" w:hAnsi="Times New Roman" w:cs="Times New Roman" w:hint="eastAsia"/>
                <w:b/>
                <w:bCs/>
                <w:sz w:val="24"/>
                <w:szCs w:val="24"/>
              </w:rPr>
              <w:t>6</w:t>
            </w:r>
            <w:r w:rsidRPr="00EB1E37">
              <w:rPr>
                <w:rFonts w:ascii="Times New Roman" w:eastAsia="宋体" w:hAnsi="Times New Roman" w:cs="Times New Roman" w:hint="eastAsia"/>
                <w:b/>
                <w:bCs/>
                <w:sz w:val="24"/>
                <w:szCs w:val="24"/>
              </w:rPr>
              <w:t>月前解决同业竞争问题的背景下，公司未来在资产整合与长远产能布局上有何明确的战略规划，以进一步巩固北方第一大</w:t>
            </w:r>
            <w:proofErr w:type="gramStart"/>
            <w:r w:rsidRPr="00EB1E37">
              <w:rPr>
                <w:rFonts w:ascii="Times New Roman" w:eastAsia="宋体" w:hAnsi="Times New Roman" w:cs="Times New Roman" w:hint="eastAsia"/>
                <w:b/>
                <w:bCs/>
                <w:sz w:val="24"/>
                <w:szCs w:val="24"/>
              </w:rPr>
              <w:t>外贸港</w:t>
            </w:r>
            <w:proofErr w:type="gramEnd"/>
            <w:r w:rsidRPr="00EB1E37">
              <w:rPr>
                <w:rFonts w:ascii="Times New Roman" w:eastAsia="宋体" w:hAnsi="Times New Roman" w:cs="Times New Roman" w:hint="eastAsia"/>
                <w:b/>
                <w:bCs/>
                <w:sz w:val="24"/>
                <w:szCs w:val="24"/>
              </w:rPr>
              <w:t>的枢纽地位？</w:t>
            </w:r>
          </w:p>
          <w:p w14:paraId="0C106C24" w14:textId="127C4B68" w:rsidR="00EB1E37" w:rsidRPr="00EB1E37" w:rsidRDefault="00EB1E37" w:rsidP="00FC2F28">
            <w:pPr>
              <w:spacing w:line="324" w:lineRule="auto"/>
              <w:rPr>
                <w:rFonts w:ascii="Times New Roman" w:eastAsia="宋体" w:hAnsi="Times New Roman" w:cs="Times New Roman" w:hint="eastAsia"/>
                <w:sz w:val="24"/>
                <w:szCs w:val="24"/>
              </w:rPr>
            </w:pPr>
            <w:r>
              <w:rPr>
                <w:rFonts w:ascii="Times New Roman" w:eastAsia="宋体" w:hAnsi="Times New Roman" w:cs="Times New Roman" w:hint="eastAsia"/>
                <w:sz w:val="24"/>
                <w:szCs w:val="24"/>
              </w:rPr>
              <w:t>答：</w:t>
            </w:r>
            <w:r w:rsidRPr="00EB1E37">
              <w:rPr>
                <w:rFonts w:ascii="Times New Roman" w:eastAsia="宋体" w:hAnsi="Times New Roman" w:cs="Times New Roman" w:hint="eastAsia"/>
                <w:sz w:val="24"/>
                <w:szCs w:val="24"/>
              </w:rPr>
              <w:t>尊敬的投资者，您好！青岛港是综合性港口，受国际形势及市场竞争加剧等因素影响，公司各业务板块盈利表现存在差异，</w:t>
            </w:r>
            <w:r w:rsidRPr="00EB1E37">
              <w:rPr>
                <w:rFonts w:ascii="Times New Roman" w:eastAsia="宋体" w:hAnsi="Times New Roman" w:cs="Times New Roman" w:hint="eastAsia"/>
                <w:sz w:val="24"/>
                <w:szCs w:val="24"/>
              </w:rPr>
              <w:t>2026</w:t>
            </w:r>
            <w:r w:rsidRPr="00EB1E37">
              <w:rPr>
                <w:rFonts w:ascii="Times New Roman" w:eastAsia="宋体" w:hAnsi="Times New Roman" w:cs="Times New Roman" w:hint="eastAsia"/>
                <w:sz w:val="24"/>
                <w:szCs w:val="24"/>
              </w:rPr>
              <w:t>年上半年，公司扣除非经常性损益后的</w:t>
            </w:r>
            <w:proofErr w:type="gramStart"/>
            <w:r w:rsidRPr="00EB1E37">
              <w:rPr>
                <w:rFonts w:ascii="Times New Roman" w:eastAsia="宋体" w:hAnsi="Times New Roman" w:cs="Times New Roman" w:hint="eastAsia"/>
                <w:sz w:val="24"/>
                <w:szCs w:val="24"/>
              </w:rPr>
              <w:t>归母净利润</w:t>
            </w:r>
            <w:proofErr w:type="gramEnd"/>
            <w:r w:rsidRPr="00EB1E37">
              <w:rPr>
                <w:rFonts w:ascii="Times New Roman" w:eastAsia="宋体" w:hAnsi="Times New Roman" w:cs="Times New Roman" w:hint="eastAsia"/>
                <w:sz w:val="24"/>
                <w:szCs w:val="24"/>
              </w:rPr>
              <w:t>同比增长</w:t>
            </w:r>
            <w:r w:rsidRPr="00EB1E37">
              <w:rPr>
                <w:rFonts w:ascii="Times New Roman" w:eastAsia="宋体" w:hAnsi="Times New Roman" w:cs="Times New Roman" w:hint="eastAsia"/>
                <w:sz w:val="24"/>
                <w:szCs w:val="24"/>
              </w:rPr>
              <w:t>2.07%</w:t>
            </w:r>
            <w:r w:rsidRPr="00EB1E37">
              <w:rPr>
                <w:rFonts w:ascii="Times New Roman" w:eastAsia="宋体" w:hAnsi="Times New Roman" w:cs="Times New Roman" w:hint="eastAsia"/>
                <w:sz w:val="24"/>
                <w:szCs w:val="24"/>
              </w:rPr>
              <w:t>。山东省港口集团承诺于</w:t>
            </w:r>
            <w:r w:rsidRPr="00EB1E37">
              <w:rPr>
                <w:rFonts w:ascii="Times New Roman" w:eastAsia="宋体" w:hAnsi="Times New Roman" w:cs="Times New Roman" w:hint="eastAsia"/>
                <w:sz w:val="24"/>
                <w:szCs w:val="24"/>
              </w:rPr>
              <w:t>2027</w:t>
            </w:r>
            <w:r w:rsidRPr="00EB1E37">
              <w:rPr>
                <w:rFonts w:ascii="Times New Roman" w:eastAsia="宋体" w:hAnsi="Times New Roman" w:cs="Times New Roman" w:hint="eastAsia"/>
                <w:sz w:val="24"/>
                <w:szCs w:val="24"/>
              </w:rPr>
              <w:t>年</w:t>
            </w:r>
            <w:r w:rsidRPr="00EB1E37">
              <w:rPr>
                <w:rFonts w:ascii="Times New Roman" w:eastAsia="宋体" w:hAnsi="Times New Roman" w:cs="Times New Roman" w:hint="eastAsia"/>
                <w:sz w:val="24"/>
                <w:szCs w:val="24"/>
              </w:rPr>
              <w:t>1</w:t>
            </w:r>
            <w:r w:rsidRPr="00EB1E37">
              <w:rPr>
                <w:rFonts w:ascii="Times New Roman" w:eastAsia="宋体" w:hAnsi="Times New Roman" w:cs="Times New Roman" w:hint="eastAsia"/>
                <w:sz w:val="24"/>
                <w:szCs w:val="24"/>
              </w:rPr>
              <w:t>月前解决同业竞争，我公司积极借助山东港口一体化改革的机遇，锚</w:t>
            </w:r>
            <w:proofErr w:type="gramStart"/>
            <w:r w:rsidRPr="00EB1E37">
              <w:rPr>
                <w:rFonts w:ascii="Times New Roman" w:eastAsia="宋体" w:hAnsi="Times New Roman" w:cs="Times New Roman" w:hint="eastAsia"/>
                <w:sz w:val="24"/>
                <w:szCs w:val="24"/>
              </w:rPr>
              <w:t>定世界</w:t>
            </w:r>
            <w:proofErr w:type="gramEnd"/>
            <w:r w:rsidRPr="00EB1E37">
              <w:rPr>
                <w:rFonts w:ascii="Times New Roman" w:eastAsia="宋体" w:hAnsi="Times New Roman" w:cs="Times New Roman" w:hint="eastAsia"/>
                <w:sz w:val="24"/>
                <w:szCs w:val="24"/>
              </w:rPr>
              <w:t>一流海洋港口建设目标，持续优化业务布局，聚焦主业提质增效，积极培育新兴业态，不断提升服务能级，致力于为股东创造更大价值。感谢您的关注！</w:t>
            </w:r>
          </w:p>
        </w:tc>
      </w:tr>
    </w:tbl>
    <w:p w14:paraId="78C9DD24" w14:textId="77777777" w:rsidR="001A5EC6" w:rsidRDefault="001A5EC6">
      <w:pPr>
        <w:rPr>
          <w:rFonts w:ascii="Times New Roman" w:hAnsi="Times New Roman" w:cs="Times New Roman"/>
        </w:rPr>
      </w:pPr>
    </w:p>
    <w:sectPr w:rsidR="001A5EC6">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BB208" w14:textId="77777777" w:rsidR="00922FB8" w:rsidRDefault="00922FB8">
      <w:pPr>
        <w:rPr>
          <w:rFonts w:hint="eastAsia"/>
        </w:rPr>
      </w:pPr>
      <w:r>
        <w:separator/>
      </w:r>
    </w:p>
  </w:endnote>
  <w:endnote w:type="continuationSeparator" w:id="0">
    <w:p w14:paraId="5E738BE6" w14:textId="77777777" w:rsidR="00922FB8" w:rsidRDefault="00922FB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366851"/>
      <w:docPartObj>
        <w:docPartGallery w:val="AutoText"/>
      </w:docPartObj>
    </w:sdtPr>
    <w:sdtContent>
      <w:p w14:paraId="36C8625B" w14:textId="77777777" w:rsidR="001A5EC6" w:rsidRDefault="00132432">
        <w:pPr>
          <w:pStyle w:val="a7"/>
          <w:jc w:val="center"/>
          <w:rPr>
            <w:rFonts w:hint="eastAsia"/>
          </w:rPr>
        </w:pPr>
        <w:r>
          <w:fldChar w:fldCharType="begin"/>
        </w:r>
        <w:r>
          <w:instrText>PAGE   \* MERGEFORMAT</w:instrText>
        </w:r>
        <w:r>
          <w:fldChar w:fldCharType="separate"/>
        </w:r>
        <w:r>
          <w:rPr>
            <w:lang w:val="zh-CN"/>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FC75F" w14:textId="77777777" w:rsidR="00922FB8" w:rsidRDefault="00922FB8">
      <w:pPr>
        <w:rPr>
          <w:rFonts w:hint="eastAsia"/>
        </w:rPr>
      </w:pPr>
      <w:r>
        <w:separator/>
      </w:r>
    </w:p>
  </w:footnote>
  <w:footnote w:type="continuationSeparator" w:id="0">
    <w:p w14:paraId="4F3FDC80" w14:textId="77777777" w:rsidR="00922FB8" w:rsidRDefault="00922FB8">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46CA7"/>
    <w:rsid w:val="00000A1B"/>
    <w:rsid w:val="00001C4D"/>
    <w:rsid w:val="00004F1E"/>
    <w:rsid w:val="00006198"/>
    <w:rsid w:val="00011C73"/>
    <w:rsid w:val="0001454C"/>
    <w:rsid w:val="000167AB"/>
    <w:rsid w:val="00021A73"/>
    <w:rsid w:val="00025BDD"/>
    <w:rsid w:val="000263BA"/>
    <w:rsid w:val="00033B8D"/>
    <w:rsid w:val="0004382B"/>
    <w:rsid w:val="00044E91"/>
    <w:rsid w:val="000467FA"/>
    <w:rsid w:val="000469D5"/>
    <w:rsid w:val="00047615"/>
    <w:rsid w:val="000476C7"/>
    <w:rsid w:val="000546CE"/>
    <w:rsid w:val="00057585"/>
    <w:rsid w:val="00061FA2"/>
    <w:rsid w:val="00066045"/>
    <w:rsid w:val="0007240C"/>
    <w:rsid w:val="00072765"/>
    <w:rsid w:val="00074003"/>
    <w:rsid w:val="0008089B"/>
    <w:rsid w:val="00084085"/>
    <w:rsid w:val="00090F69"/>
    <w:rsid w:val="00094884"/>
    <w:rsid w:val="000960E2"/>
    <w:rsid w:val="000A7FC5"/>
    <w:rsid w:val="000B0D37"/>
    <w:rsid w:val="000B10BE"/>
    <w:rsid w:val="000C474F"/>
    <w:rsid w:val="000C5BE8"/>
    <w:rsid w:val="000C5D72"/>
    <w:rsid w:val="000C6994"/>
    <w:rsid w:val="000D4259"/>
    <w:rsid w:val="000D52AC"/>
    <w:rsid w:val="000D6542"/>
    <w:rsid w:val="000E0BB9"/>
    <w:rsid w:val="000E5662"/>
    <w:rsid w:val="000E610D"/>
    <w:rsid w:val="000F1ED3"/>
    <w:rsid w:val="000F6A17"/>
    <w:rsid w:val="0010075D"/>
    <w:rsid w:val="00104FC2"/>
    <w:rsid w:val="00105E87"/>
    <w:rsid w:val="00111C21"/>
    <w:rsid w:val="001233D9"/>
    <w:rsid w:val="00123A7F"/>
    <w:rsid w:val="001244C8"/>
    <w:rsid w:val="00124B10"/>
    <w:rsid w:val="001306BD"/>
    <w:rsid w:val="00130C06"/>
    <w:rsid w:val="00132432"/>
    <w:rsid w:val="00141B11"/>
    <w:rsid w:val="00142D63"/>
    <w:rsid w:val="00145CFB"/>
    <w:rsid w:val="00147452"/>
    <w:rsid w:val="001502FA"/>
    <w:rsid w:val="001511C5"/>
    <w:rsid w:val="00154404"/>
    <w:rsid w:val="00154E0C"/>
    <w:rsid w:val="001565FA"/>
    <w:rsid w:val="00156B4D"/>
    <w:rsid w:val="00160B0A"/>
    <w:rsid w:val="00161B00"/>
    <w:rsid w:val="00165849"/>
    <w:rsid w:val="00165C2F"/>
    <w:rsid w:val="00166D36"/>
    <w:rsid w:val="001703C2"/>
    <w:rsid w:val="00170AA2"/>
    <w:rsid w:val="001715C5"/>
    <w:rsid w:val="00176562"/>
    <w:rsid w:val="001801C0"/>
    <w:rsid w:val="0018234D"/>
    <w:rsid w:val="00183483"/>
    <w:rsid w:val="00183A84"/>
    <w:rsid w:val="001910A5"/>
    <w:rsid w:val="00191119"/>
    <w:rsid w:val="00191778"/>
    <w:rsid w:val="00193BFF"/>
    <w:rsid w:val="00194E48"/>
    <w:rsid w:val="0019587D"/>
    <w:rsid w:val="00196629"/>
    <w:rsid w:val="001A25DB"/>
    <w:rsid w:val="001A5EC6"/>
    <w:rsid w:val="001B082B"/>
    <w:rsid w:val="001B5C7E"/>
    <w:rsid w:val="001C0094"/>
    <w:rsid w:val="001C150D"/>
    <w:rsid w:val="001C1FC5"/>
    <w:rsid w:val="001C329B"/>
    <w:rsid w:val="001C555E"/>
    <w:rsid w:val="001D0167"/>
    <w:rsid w:val="001D38CB"/>
    <w:rsid w:val="001D501B"/>
    <w:rsid w:val="001D5281"/>
    <w:rsid w:val="001E19B4"/>
    <w:rsid w:val="001E1E1B"/>
    <w:rsid w:val="001E647E"/>
    <w:rsid w:val="001E6F7E"/>
    <w:rsid w:val="001E71A6"/>
    <w:rsid w:val="001F0FF5"/>
    <w:rsid w:val="001F53B4"/>
    <w:rsid w:val="002022F0"/>
    <w:rsid w:val="00202A38"/>
    <w:rsid w:val="002055D3"/>
    <w:rsid w:val="0020645B"/>
    <w:rsid w:val="0021067C"/>
    <w:rsid w:val="00213A20"/>
    <w:rsid w:val="0021453E"/>
    <w:rsid w:val="002170AE"/>
    <w:rsid w:val="00222E99"/>
    <w:rsid w:val="00223203"/>
    <w:rsid w:val="002243F8"/>
    <w:rsid w:val="00224BD3"/>
    <w:rsid w:val="00225A19"/>
    <w:rsid w:val="0022687E"/>
    <w:rsid w:val="002306EF"/>
    <w:rsid w:val="002326DE"/>
    <w:rsid w:val="0023346F"/>
    <w:rsid w:val="00233D6F"/>
    <w:rsid w:val="00235B47"/>
    <w:rsid w:val="002401CB"/>
    <w:rsid w:val="00240898"/>
    <w:rsid w:val="002408C0"/>
    <w:rsid w:val="002419A7"/>
    <w:rsid w:val="00243476"/>
    <w:rsid w:val="00243C28"/>
    <w:rsid w:val="002443E2"/>
    <w:rsid w:val="00246383"/>
    <w:rsid w:val="00250C19"/>
    <w:rsid w:val="00251D11"/>
    <w:rsid w:val="002524D0"/>
    <w:rsid w:val="00254442"/>
    <w:rsid w:val="002545EA"/>
    <w:rsid w:val="00255A47"/>
    <w:rsid w:val="002604B6"/>
    <w:rsid w:val="00261BF6"/>
    <w:rsid w:val="00262487"/>
    <w:rsid w:val="002625B3"/>
    <w:rsid w:val="0028103A"/>
    <w:rsid w:val="00281946"/>
    <w:rsid w:val="0028278C"/>
    <w:rsid w:val="00283291"/>
    <w:rsid w:val="00285E15"/>
    <w:rsid w:val="00290AB9"/>
    <w:rsid w:val="00291787"/>
    <w:rsid w:val="002933CF"/>
    <w:rsid w:val="00293DBD"/>
    <w:rsid w:val="00295A62"/>
    <w:rsid w:val="00295F79"/>
    <w:rsid w:val="00296933"/>
    <w:rsid w:val="002A0082"/>
    <w:rsid w:val="002A168C"/>
    <w:rsid w:val="002A2AB3"/>
    <w:rsid w:val="002A5F5D"/>
    <w:rsid w:val="002A60BC"/>
    <w:rsid w:val="002A6B1A"/>
    <w:rsid w:val="002B0091"/>
    <w:rsid w:val="002B0E3B"/>
    <w:rsid w:val="002B1D05"/>
    <w:rsid w:val="002B23E2"/>
    <w:rsid w:val="002B32A6"/>
    <w:rsid w:val="002B4804"/>
    <w:rsid w:val="002B49F5"/>
    <w:rsid w:val="002B690F"/>
    <w:rsid w:val="002C05FA"/>
    <w:rsid w:val="002C1147"/>
    <w:rsid w:val="002C1B48"/>
    <w:rsid w:val="002C21C6"/>
    <w:rsid w:val="002C5132"/>
    <w:rsid w:val="002C57DA"/>
    <w:rsid w:val="002C5F1B"/>
    <w:rsid w:val="002C5F87"/>
    <w:rsid w:val="002C6B43"/>
    <w:rsid w:val="002D0E5A"/>
    <w:rsid w:val="002D4771"/>
    <w:rsid w:val="002D681C"/>
    <w:rsid w:val="002E1732"/>
    <w:rsid w:val="002E48D2"/>
    <w:rsid w:val="002E55B5"/>
    <w:rsid w:val="002E5E67"/>
    <w:rsid w:val="002E7335"/>
    <w:rsid w:val="002E752A"/>
    <w:rsid w:val="002F214C"/>
    <w:rsid w:val="002F3BF9"/>
    <w:rsid w:val="002F552E"/>
    <w:rsid w:val="002F5C96"/>
    <w:rsid w:val="002F63E8"/>
    <w:rsid w:val="00301E1C"/>
    <w:rsid w:val="003030C6"/>
    <w:rsid w:val="0030575E"/>
    <w:rsid w:val="00314207"/>
    <w:rsid w:val="0031639F"/>
    <w:rsid w:val="0032421B"/>
    <w:rsid w:val="003331A9"/>
    <w:rsid w:val="003373E4"/>
    <w:rsid w:val="00340237"/>
    <w:rsid w:val="00342DE7"/>
    <w:rsid w:val="0034336A"/>
    <w:rsid w:val="00343691"/>
    <w:rsid w:val="003459D1"/>
    <w:rsid w:val="00346CA7"/>
    <w:rsid w:val="00347CC1"/>
    <w:rsid w:val="00351917"/>
    <w:rsid w:val="00353B46"/>
    <w:rsid w:val="00355120"/>
    <w:rsid w:val="00355770"/>
    <w:rsid w:val="00357E06"/>
    <w:rsid w:val="00360310"/>
    <w:rsid w:val="00360A03"/>
    <w:rsid w:val="00364F34"/>
    <w:rsid w:val="00370873"/>
    <w:rsid w:val="00370DFB"/>
    <w:rsid w:val="003752A9"/>
    <w:rsid w:val="0037620B"/>
    <w:rsid w:val="00376E2F"/>
    <w:rsid w:val="00377237"/>
    <w:rsid w:val="003810CC"/>
    <w:rsid w:val="0038141B"/>
    <w:rsid w:val="00381BC5"/>
    <w:rsid w:val="00383498"/>
    <w:rsid w:val="0038399C"/>
    <w:rsid w:val="00387145"/>
    <w:rsid w:val="0039022F"/>
    <w:rsid w:val="00390408"/>
    <w:rsid w:val="003906EF"/>
    <w:rsid w:val="00391D38"/>
    <w:rsid w:val="003928E5"/>
    <w:rsid w:val="003A1284"/>
    <w:rsid w:val="003A4948"/>
    <w:rsid w:val="003A7D76"/>
    <w:rsid w:val="003B1C4F"/>
    <w:rsid w:val="003B4204"/>
    <w:rsid w:val="003B61FB"/>
    <w:rsid w:val="003B7D88"/>
    <w:rsid w:val="003C2DBC"/>
    <w:rsid w:val="003C2F2B"/>
    <w:rsid w:val="003D3066"/>
    <w:rsid w:val="003D42C8"/>
    <w:rsid w:val="003D6B28"/>
    <w:rsid w:val="003E2C29"/>
    <w:rsid w:val="003E2EBC"/>
    <w:rsid w:val="003F727B"/>
    <w:rsid w:val="003F76D9"/>
    <w:rsid w:val="003F7C8A"/>
    <w:rsid w:val="00404477"/>
    <w:rsid w:val="00404CF6"/>
    <w:rsid w:val="00407A26"/>
    <w:rsid w:val="00407AB5"/>
    <w:rsid w:val="004133F5"/>
    <w:rsid w:val="00417AFE"/>
    <w:rsid w:val="00421FAE"/>
    <w:rsid w:val="00422C33"/>
    <w:rsid w:val="00426E40"/>
    <w:rsid w:val="00430471"/>
    <w:rsid w:val="00431202"/>
    <w:rsid w:val="004321C7"/>
    <w:rsid w:val="0043406E"/>
    <w:rsid w:val="004368C5"/>
    <w:rsid w:val="00437353"/>
    <w:rsid w:val="00451E1E"/>
    <w:rsid w:val="00455E1B"/>
    <w:rsid w:val="004561EE"/>
    <w:rsid w:val="00460DC3"/>
    <w:rsid w:val="00462090"/>
    <w:rsid w:val="00465579"/>
    <w:rsid w:val="00466A16"/>
    <w:rsid w:val="00467AFA"/>
    <w:rsid w:val="00471CC4"/>
    <w:rsid w:val="004723AF"/>
    <w:rsid w:val="0047517F"/>
    <w:rsid w:val="00475385"/>
    <w:rsid w:val="00481004"/>
    <w:rsid w:val="004821CF"/>
    <w:rsid w:val="0048318F"/>
    <w:rsid w:val="00484659"/>
    <w:rsid w:val="00485F02"/>
    <w:rsid w:val="00487620"/>
    <w:rsid w:val="00487A02"/>
    <w:rsid w:val="0049047E"/>
    <w:rsid w:val="00491F56"/>
    <w:rsid w:val="00494FF7"/>
    <w:rsid w:val="00495AB9"/>
    <w:rsid w:val="00495B77"/>
    <w:rsid w:val="00496613"/>
    <w:rsid w:val="004971E1"/>
    <w:rsid w:val="004A030A"/>
    <w:rsid w:val="004A097B"/>
    <w:rsid w:val="004A5CF7"/>
    <w:rsid w:val="004A6ACB"/>
    <w:rsid w:val="004A745E"/>
    <w:rsid w:val="004B23F8"/>
    <w:rsid w:val="004B3A07"/>
    <w:rsid w:val="004B3FA9"/>
    <w:rsid w:val="004B4BBB"/>
    <w:rsid w:val="004B4C33"/>
    <w:rsid w:val="004B586F"/>
    <w:rsid w:val="004B5C31"/>
    <w:rsid w:val="004B62D5"/>
    <w:rsid w:val="004C0E4F"/>
    <w:rsid w:val="004C5541"/>
    <w:rsid w:val="004C5E24"/>
    <w:rsid w:val="004D01D8"/>
    <w:rsid w:val="004D0F02"/>
    <w:rsid w:val="004D1B77"/>
    <w:rsid w:val="004D2A72"/>
    <w:rsid w:val="004D3D9C"/>
    <w:rsid w:val="004D3EA3"/>
    <w:rsid w:val="004D5507"/>
    <w:rsid w:val="004E61D6"/>
    <w:rsid w:val="004E655D"/>
    <w:rsid w:val="004E7BEC"/>
    <w:rsid w:val="004F174B"/>
    <w:rsid w:val="004F74E9"/>
    <w:rsid w:val="004F7745"/>
    <w:rsid w:val="004F7D97"/>
    <w:rsid w:val="00500711"/>
    <w:rsid w:val="0050415C"/>
    <w:rsid w:val="00506966"/>
    <w:rsid w:val="005078E2"/>
    <w:rsid w:val="0051234F"/>
    <w:rsid w:val="0051382A"/>
    <w:rsid w:val="0051624D"/>
    <w:rsid w:val="005215B5"/>
    <w:rsid w:val="0052259E"/>
    <w:rsid w:val="00523C6B"/>
    <w:rsid w:val="00525FC0"/>
    <w:rsid w:val="00527BFD"/>
    <w:rsid w:val="00531AB3"/>
    <w:rsid w:val="0053229C"/>
    <w:rsid w:val="005330CD"/>
    <w:rsid w:val="00534DF1"/>
    <w:rsid w:val="00534F3A"/>
    <w:rsid w:val="00534F7A"/>
    <w:rsid w:val="0054031B"/>
    <w:rsid w:val="00540F78"/>
    <w:rsid w:val="00542A01"/>
    <w:rsid w:val="0054339A"/>
    <w:rsid w:val="005443DB"/>
    <w:rsid w:val="0054515D"/>
    <w:rsid w:val="0054587D"/>
    <w:rsid w:val="0054600D"/>
    <w:rsid w:val="005466B3"/>
    <w:rsid w:val="005509D6"/>
    <w:rsid w:val="0055133B"/>
    <w:rsid w:val="00552E61"/>
    <w:rsid w:val="00555B73"/>
    <w:rsid w:val="00557264"/>
    <w:rsid w:val="0056088C"/>
    <w:rsid w:val="00561601"/>
    <w:rsid w:val="005626CA"/>
    <w:rsid w:val="0056424D"/>
    <w:rsid w:val="00565DEB"/>
    <w:rsid w:val="00573F37"/>
    <w:rsid w:val="005771EC"/>
    <w:rsid w:val="00580E78"/>
    <w:rsid w:val="005815D3"/>
    <w:rsid w:val="005821A5"/>
    <w:rsid w:val="00583B47"/>
    <w:rsid w:val="00586A11"/>
    <w:rsid w:val="0058766B"/>
    <w:rsid w:val="00590A73"/>
    <w:rsid w:val="00591094"/>
    <w:rsid w:val="005A0158"/>
    <w:rsid w:val="005A19B1"/>
    <w:rsid w:val="005A7AB8"/>
    <w:rsid w:val="005B1DC5"/>
    <w:rsid w:val="005B3FC0"/>
    <w:rsid w:val="005B4199"/>
    <w:rsid w:val="005B73B7"/>
    <w:rsid w:val="005B7B69"/>
    <w:rsid w:val="005C3568"/>
    <w:rsid w:val="005C4229"/>
    <w:rsid w:val="005C5B06"/>
    <w:rsid w:val="005C7D06"/>
    <w:rsid w:val="005D119B"/>
    <w:rsid w:val="005E0797"/>
    <w:rsid w:val="005E117E"/>
    <w:rsid w:val="005E4520"/>
    <w:rsid w:val="005E7AAE"/>
    <w:rsid w:val="005F0CA2"/>
    <w:rsid w:val="005F2D53"/>
    <w:rsid w:val="005F39CB"/>
    <w:rsid w:val="005F64CE"/>
    <w:rsid w:val="005F7C84"/>
    <w:rsid w:val="00600ADD"/>
    <w:rsid w:val="00601869"/>
    <w:rsid w:val="00603618"/>
    <w:rsid w:val="0060624A"/>
    <w:rsid w:val="0060701C"/>
    <w:rsid w:val="006103B1"/>
    <w:rsid w:val="00610D6F"/>
    <w:rsid w:val="006139A9"/>
    <w:rsid w:val="00613D92"/>
    <w:rsid w:val="00613F4A"/>
    <w:rsid w:val="00620DCD"/>
    <w:rsid w:val="00621E77"/>
    <w:rsid w:val="00625623"/>
    <w:rsid w:val="00630651"/>
    <w:rsid w:val="0063480A"/>
    <w:rsid w:val="00634994"/>
    <w:rsid w:val="006354FF"/>
    <w:rsid w:val="0064003C"/>
    <w:rsid w:val="0064003F"/>
    <w:rsid w:val="00640DF1"/>
    <w:rsid w:val="00641F7C"/>
    <w:rsid w:val="0064330B"/>
    <w:rsid w:val="00650F3B"/>
    <w:rsid w:val="00651ADC"/>
    <w:rsid w:val="00652359"/>
    <w:rsid w:val="00655ADA"/>
    <w:rsid w:val="006571C4"/>
    <w:rsid w:val="006576FF"/>
    <w:rsid w:val="00660F0A"/>
    <w:rsid w:val="00664DB0"/>
    <w:rsid w:val="00677495"/>
    <w:rsid w:val="00677F39"/>
    <w:rsid w:val="0068513B"/>
    <w:rsid w:val="00686D3A"/>
    <w:rsid w:val="00687A72"/>
    <w:rsid w:val="00690988"/>
    <w:rsid w:val="00690E40"/>
    <w:rsid w:val="006935A2"/>
    <w:rsid w:val="006953EB"/>
    <w:rsid w:val="00695E8B"/>
    <w:rsid w:val="006965FB"/>
    <w:rsid w:val="00697572"/>
    <w:rsid w:val="006A1DBD"/>
    <w:rsid w:val="006A2079"/>
    <w:rsid w:val="006A4AE7"/>
    <w:rsid w:val="006A4BC3"/>
    <w:rsid w:val="006A4FCE"/>
    <w:rsid w:val="006A54FC"/>
    <w:rsid w:val="006A7196"/>
    <w:rsid w:val="006B4D16"/>
    <w:rsid w:val="006C6017"/>
    <w:rsid w:val="006C7541"/>
    <w:rsid w:val="006C77D4"/>
    <w:rsid w:val="006C7EA7"/>
    <w:rsid w:val="006D02D7"/>
    <w:rsid w:val="006D10B6"/>
    <w:rsid w:val="006D19BF"/>
    <w:rsid w:val="006D356D"/>
    <w:rsid w:val="006D38B6"/>
    <w:rsid w:val="006D49B6"/>
    <w:rsid w:val="006E1F98"/>
    <w:rsid w:val="006E3441"/>
    <w:rsid w:val="006E3F55"/>
    <w:rsid w:val="006E70D1"/>
    <w:rsid w:val="006E72EF"/>
    <w:rsid w:val="006E7C3F"/>
    <w:rsid w:val="006F3947"/>
    <w:rsid w:val="006F67D1"/>
    <w:rsid w:val="007011A9"/>
    <w:rsid w:val="007021E8"/>
    <w:rsid w:val="007049D0"/>
    <w:rsid w:val="0071192C"/>
    <w:rsid w:val="00711D9F"/>
    <w:rsid w:val="00714BEC"/>
    <w:rsid w:val="00717038"/>
    <w:rsid w:val="007207C3"/>
    <w:rsid w:val="00720C12"/>
    <w:rsid w:val="00722EA6"/>
    <w:rsid w:val="00724EBC"/>
    <w:rsid w:val="0072607B"/>
    <w:rsid w:val="00731D1E"/>
    <w:rsid w:val="00733F87"/>
    <w:rsid w:val="007348F5"/>
    <w:rsid w:val="00746031"/>
    <w:rsid w:val="00746C32"/>
    <w:rsid w:val="00751B9E"/>
    <w:rsid w:val="0075388D"/>
    <w:rsid w:val="00757ACF"/>
    <w:rsid w:val="00760548"/>
    <w:rsid w:val="00760D4B"/>
    <w:rsid w:val="007618D3"/>
    <w:rsid w:val="00763608"/>
    <w:rsid w:val="007649AA"/>
    <w:rsid w:val="00764D7B"/>
    <w:rsid w:val="007671BA"/>
    <w:rsid w:val="0076779F"/>
    <w:rsid w:val="007718CD"/>
    <w:rsid w:val="00775C4E"/>
    <w:rsid w:val="00780B6C"/>
    <w:rsid w:val="00781DF6"/>
    <w:rsid w:val="00784F32"/>
    <w:rsid w:val="007858D9"/>
    <w:rsid w:val="00786575"/>
    <w:rsid w:val="00790545"/>
    <w:rsid w:val="007926E7"/>
    <w:rsid w:val="0079297D"/>
    <w:rsid w:val="00793A88"/>
    <w:rsid w:val="00794980"/>
    <w:rsid w:val="00794A8B"/>
    <w:rsid w:val="007951CA"/>
    <w:rsid w:val="007A3393"/>
    <w:rsid w:val="007A3C2F"/>
    <w:rsid w:val="007A5529"/>
    <w:rsid w:val="007A6ADF"/>
    <w:rsid w:val="007A70F3"/>
    <w:rsid w:val="007B44EC"/>
    <w:rsid w:val="007C54B9"/>
    <w:rsid w:val="007C696D"/>
    <w:rsid w:val="007D22CA"/>
    <w:rsid w:val="007D3679"/>
    <w:rsid w:val="007D48FE"/>
    <w:rsid w:val="007D5090"/>
    <w:rsid w:val="007E1ABD"/>
    <w:rsid w:val="007E5AEB"/>
    <w:rsid w:val="007E6155"/>
    <w:rsid w:val="007E7DD9"/>
    <w:rsid w:val="00811C7C"/>
    <w:rsid w:val="00811E51"/>
    <w:rsid w:val="00815F4E"/>
    <w:rsid w:val="00820F85"/>
    <w:rsid w:val="008214FF"/>
    <w:rsid w:val="00821ED1"/>
    <w:rsid w:val="00822346"/>
    <w:rsid w:val="00823457"/>
    <w:rsid w:val="008259EB"/>
    <w:rsid w:val="00830AF3"/>
    <w:rsid w:val="008326B3"/>
    <w:rsid w:val="00836980"/>
    <w:rsid w:val="0084740D"/>
    <w:rsid w:val="00853A16"/>
    <w:rsid w:val="00855DAC"/>
    <w:rsid w:val="008626ED"/>
    <w:rsid w:val="00863209"/>
    <w:rsid w:val="00864EA4"/>
    <w:rsid w:val="00867B46"/>
    <w:rsid w:val="00870269"/>
    <w:rsid w:val="00872C77"/>
    <w:rsid w:val="00873C56"/>
    <w:rsid w:val="0087522C"/>
    <w:rsid w:val="0088051C"/>
    <w:rsid w:val="00881D8A"/>
    <w:rsid w:val="008867C0"/>
    <w:rsid w:val="00890FF6"/>
    <w:rsid w:val="0089230D"/>
    <w:rsid w:val="00892399"/>
    <w:rsid w:val="00892DF7"/>
    <w:rsid w:val="0089380B"/>
    <w:rsid w:val="00895EAA"/>
    <w:rsid w:val="008A037B"/>
    <w:rsid w:val="008A315C"/>
    <w:rsid w:val="008A4C85"/>
    <w:rsid w:val="008A4F9C"/>
    <w:rsid w:val="008A5EDB"/>
    <w:rsid w:val="008A71C9"/>
    <w:rsid w:val="008B583A"/>
    <w:rsid w:val="008B702E"/>
    <w:rsid w:val="008C0443"/>
    <w:rsid w:val="008C2059"/>
    <w:rsid w:val="008C4855"/>
    <w:rsid w:val="008C66CC"/>
    <w:rsid w:val="008D3538"/>
    <w:rsid w:val="008D4E59"/>
    <w:rsid w:val="008D600A"/>
    <w:rsid w:val="008D7BBB"/>
    <w:rsid w:val="008E0AC6"/>
    <w:rsid w:val="008E1818"/>
    <w:rsid w:val="008E4239"/>
    <w:rsid w:val="008E4610"/>
    <w:rsid w:val="008E66A8"/>
    <w:rsid w:val="008E6D4F"/>
    <w:rsid w:val="008E7544"/>
    <w:rsid w:val="008E7F57"/>
    <w:rsid w:val="008F4282"/>
    <w:rsid w:val="00905685"/>
    <w:rsid w:val="009061B5"/>
    <w:rsid w:val="0090692F"/>
    <w:rsid w:val="00911E1A"/>
    <w:rsid w:val="0091230B"/>
    <w:rsid w:val="009168E8"/>
    <w:rsid w:val="00922FB8"/>
    <w:rsid w:val="00930503"/>
    <w:rsid w:val="00932068"/>
    <w:rsid w:val="0093681F"/>
    <w:rsid w:val="00943066"/>
    <w:rsid w:val="00943C7A"/>
    <w:rsid w:val="009468CA"/>
    <w:rsid w:val="0094759A"/>
    <w:rsid w:val="00947BA2"/>
    <w:rsid w:val="009511E1"/>
    <w:rsid w:val="00952022"/>
    <w:rsid w:val="009546F7"/>
    <w:rsid w:val="00954B64"/>
    <w:rsid w:val="0096102B"/>
    <w:rsid w:val="009630D6"/>
    <w:rsid w:val="00964263"/>
    <w:rsid w:val="0096508C"/>
    <w:rsid w:val="00965300"/>
    <w:rsid w:val="009653EB"/>
    <w:rsid w:val="00965ABF"/>
    <w:rsid w:val="00967D1B"/>
    <w:rsid w:val="00971853"/>
    <w:rsid w:val="009736F2"/>
    <w:rsid w:val="00974122"/>
    <w:rsid w:val="0097431B"/>
    <w:rsid w:val="009806E9"/>
    <w:rsid w:val="0098257D"/>
    <w:rsid w:val="0098528F"/>
    <w:rsid w:val="00990252"/>
    <w:rsid w:val="00994C9F"/>
    <w:rsid w:val="00994EFD"/>
    <w:rsid w:val="00996F1A"/>
    <w:rsid w:val="009A002D"/>
    <w:rsid w:val="009A0EE0"/>
    <w:rsid w:val="009A31BC"/>
    <w:rsid w:val="009A408D"/>
    <w:rsid w:val="009A4177"/>
    <w:rsid w:val="009A5FFB"/>
    <w:rsid w:val="009B1A8E"/>
    <w:rsid w:val="009B387A"/>
    <w:rsid w:val="009B58C1"/>
    <w:rsid w:val="009C2781"/>
    <w:rsid w:val="009C4FDA"/>
    <w:rsid w:val="009D41F8"/>
    <w:rsid w:val="009D4CE3"/>
    <w:rsid w:val="009E21A6"/>
    <w:rsid w:val="009E2D63"/>
    <w:rsid w:val="009E2DBE"/>
    <w:rsid w:val="009E57C7"/>
    <w:rsid w:val="009F53D1"/>
    <w:rsid w:val="009F6464"/>
    <w:rsid w:val="009F6FEF"/>
    <w:rsid w:val="009F7468"/>
    <w:rsid w:val="009F7582"/>
    <w:rsid w:val="009F7913"/>
    <w:rsid w:val="00A029C7"/>
    <w:rsid w:val="00A042C0"/>
    <w:rsid w:val="00A05CF0"/>
    <w:rsid w:val="00A0752E"/>
    <w:rsid w:val="00A103CD"/>
    <w:rsid w:val="00A10764"/>
    <w:rsid w:val="00A11777"/>
    <w:rsid w:val="00A12691"/>
    <w:rsid w:val="00A141EA"/>
    <w:rsid w:val="00A141FA"/>
    <w:rsid w:val="00A158C9"/>
    <w:rsid w:val="00A2703D"/>
    <w:rsid w:val="00A31841"/>
    <w:rsid w:val="00A33AE3"/>
    <w:rsid w:val="00A35EA3"/>
    <w:rsid w:val="00A36816"/>
    <w:rsid w:val="00A406D0"/>
    <w:rsid w:val="00A4077B"/>
    <w:rsid w:val="00A409DF"/>
    <w:rsid w:val="00A41C31"/>
    <w:rsid w:val="00A43734"/>
    <w:rsid w:val="00A44EBE"/>
    <w:rsid w:val="00A451DD"/>
    <w:rsid w:val="00A4649A"/>
    <w:rsid w:val="00A507FC"/>
    <w:rsid w:val="00A5474A"/>
    <w:rsid w:val="00A553AF"/>
    <w:rsid w:val="00A56801"/>
    <w:rsid w:val="00A6068B"/>
    <w:rsid w:val="00A60C8B"/>
    <w:rsid w:val="00A6323F"/>
    <w:rsid w:val="00A635C3"/>
    <w:rsid w:val="00A63A58"/>
    <w:rsid w:val="00A758A1"/>
    <w:rsid w:val="00A822C8"/>
    <w:rsid w:val="00A85A1C"/>
    <w:rsid w:val="00A86532"/>
    <w:rsid w:val="00A96146"/>
    <w:rsid w:val="00A97FAB"/>
    <w:rsid w:val="00AA1318"/>
    <w:rsid w:val="00AA1F58"/>
    <w:rsid w:val="00AB1348"/>
    <w:rsid w:val="00AB1703"/>
    <w:rsid w:val="00AB23A0"/>
    <w:rsid w:val="00AB69D7"/>
    <w:rsid w:val="00AC19BD"/>
    <w:rsid w:val="00AC5CE9"/>
    <w:rsid w:val="00AC68B7"/>
    <w:rsid w:val="00AC6C1C"/>
    <w:rsid w:val="00AD014C"/>
    <w:rsid w:val="00AD6B98"/>
    <w:rsid w:val="00AD7424"/>
    <w:rsid w:val="00AE1D93"/>
    <w:rsid w:val="00AE2CAF"/>
    <w:rsid w:val="00AE6FD7"/>
    <w:rsid w:val="00AE72C0"/>
    <w:rsid w:val="00AF1A8C"/>
    <w:rsid w:val="00AF1F63"/>
    <w:rsid w:val="00AF2B9E"/>
    <w:rsid w:val="00AF4D87"/>
    <w:rsid w:val="00AF5E45"/>
    <w:rsid w:val="00AF6929"/>
    <w:rsid w:val="00B02C7C"/>
    <w:rsid w:val="00B03B78"/>
    <w:rsid w:val="00B052DE"/>
    <w:rsid w:val="00B06985"/>
    <w:rsid w:val="00B119BA"/>
    <w:rsid w:val="00B16241"/>
    <w:rsid w:val="00B16E52"/>
    <w:rsid w:val="00B23762"/>
    <w:rsid w:val="00B2528B"/>
    <w:rsid w:val="00B2792A"/>
    <w:rsid w:val="00B30B9B"/>
    <w:rsid w:val="00B31052"/>
    <w:rsid w:val="00B31704"/>
    <w:rsid w:val="00B35534"/>
    <w:rsid w:val="00B35BD4"/>
    <w:rsid w:val="00B3624D"/>
    <w:rsid w:val="00B36E7B"/>
    <w:rsid w:val="00B412BF"/>
    <w:rsid w:val="00B41D63"/>
    <w:rsid w:val="00B44AD1"/>
    <w:rsid w:val="00B47A58"/>
    <w:rsid w:val="00B62926"/>
    <w:rsid w:val="00B62ED7"/>
    <w:rsid w:val="00B638AC"/>
    <w:rsid w:val="00B64375"/>
    <w:rsid w:val="00B65D6F"/>
    <w:rsid w:val="00B704DA"/>
    <w:rsid w:val="00B7118F"/>
    <w:rsid w:val="00B75625"/>
    <w:rsid w:val="00B75851"/>
    <w:rsid w:val="00B8420B"/>
    <w:rsid w:val="00B95AB2"/>
    <w:rsid w:val="00B9652B"/>
    <w:rsid w:val="00B97275"/>
    <w:rsid w:val="00BA0804"/>
    <w:rsid w:val="00BA6F84"/>
    <w:rsid w:val="00BB4172"/>
    <w:rsid w:val="00BB4D48"/>
    <w:rsid w:val="00BB7D95"/>
    <w:rsid w:val="00BC0455"/>
    <w:rsid w:val="00BC328C"/>
    <w:rsid w:val="00BC6A35"/>
    <w:rsid w:val="00BD0372"/>
    <w:rsid w:val="00BD1C64"/>
    <w:rsid w:val="00BD257B"/>
    <w:rsid w:val="00BD3130"/>
    <w:rsid w:val="00BD3293"/>
    <w:rsid w:val="00BD531B"/>
    <w:rsid w:val="00BD6B2D"/>
    <w:rsid w:val="00BE029A"/>
    <w:rsid w:val="00BE0403"/>
    <w:rsid w:val="00BE2E4B"/>
    <w:rsid w:val="00BE5402"/>
    <w:rsid w:val="00BE7AE1"/>
    <w:rsid w:val="00BE7B06"/>
    <w:rsid w:val="00BF08DF"/>
    <w:rsid w:val="00BF0AB2"/>
    <w:rsid w:val="00BF2FCB"/>
    <w:rsid w:val="00BF38EF"/>
    <w:rsid w:val="00BF6C3C"/>
    <w:rsid w:val="00BF6C66"/>
    <w:rsid w:val="00C02392"/>
    <w:rsid w:val="00C02542"/>
    <w:rsid w:val="00C04C91"/>
    <w:rsid w:val="00C07D48"/>
    <w:rsid w:val="00C1008B"/>
    <w:rsid w:val="00C122F2"/>
    <w:rsid w:val="00C165CC"/>
    <w:rsid w:val="00C23CB9"/>
    <w:rsid w:val="00C2764D"/>
    <w:rsid w:val="00C27EA5"/>
    <w:rsid w:val="00C31598"/>
    <w:rsid w:val="00C32762"/>
    <w:rsid w:val="00C36AD0"/>
    <w:rsid w:val="00C372D2"/>
    <w:rsid w:val="00C37723"/>
    <w:rsid w:val="00C378D1"/>
    <w:rsid w:val="00C417BD"/>
    <w:rsid w:val="00C42735"/>
    <w:rsid w:val="00C42BEA"/>
    <w:rsid w:val="00C4311F"/>
    <w:rsid w:val="00C45313"/>
    <w:rsid w:val="00C45535"/>
    <w:rsid w:val="00C512D2"/>
    <w:rsid w:val="00C523D5"/>
    <w:rsid w:val="00C5240B"/>
    <w:rsid w:val="00C53C0B"/>
    <w:rsid w:val="00C53F81"/>
    <w:rsid w:val="00C6183F"/>
    <w:rsid w:val="00C627E9"/>
    <w:rsid w:val="00C640D8"/>
    <w:rsid w:val="00C66ECB"/>
    <w:rsid w:val="00C7067C"/>
    <w:rsid w:val="00C71A7B"/>
    <w:rsid w:val="00C72185"/>
    <w:rsid w:val="00C72565"/>
    <w:rsid w:val="00C7444B"/>
    <w:rsid w:val="00C74D14"/>
    <w:rsid w:val="00C7509C"/>
    <w:rsid w:val="00C750C9"/>
    <w:rsid w:val="00C7558F"/>
    <w:rsid w:val="00C77380"/>
    <w:rsid w:val="00C80A59"/>
    <w:rsid w:val="00C8274F"/>
    <w:rsid w:val="00C857A3"/>
    <w:rsid w:val="00C85D3E"/>
    <w:rsid w:val="00C868E5"/>
    <w:rsid w:val="00C86BEE"/>
    <w:rsid w:val="00C900EF"/>
    <w:rsid w:val="00C933C5"/>
    <w:rsid w:val="00C94471"/>
    <w:rsid w:val="00CA0922"/>
    <w:rsid w:val="00CA09B1"/>
    <w:rsid w:val="00CA1ADB"/>
    <w:rsid w:val="00CB13DD"/>
    <w:rsid w:val="00CB6A5F"/>
    <w:rsid w:val="00CC1FEB"/>
    <w:rsid w:val="00CC3011"/>
    <w:rsid w:val="00CC56B0"/>
    <w:rsid w:val="00CD0202"/>
    <w:rsid w:val="00CD1D99"/>
    <w:rsid w:val="00CD3F7E"/>
    <w:rsid w:val="00CD4AAF"/>
    <w:rsid w:val="00CD4DF4"/>
    <w:rsid w:val="00CD60FF"/>
    <w:rsid w:val="00CE3940"/>
    <w:rsid w:val="00CE4623"/>
    <w:rsid w:val="00CE65F2"/>
    <w:rsid w:val="00CF38E5"/>
    <w:rsid w:val="00CF3D0A"/>
    <w:rsid w:val="00CF60FB"/>
    <w:rsid w:val="00D00066"/>
    <w:rsid w:val="00D00D80"/>
    <w:rsid w:val="00D0450F"/>
    <w:rsid w:val="00D07B3F"/>
    <w:rsid w:val="00D10895"/>
    <w:rsid w:val="00D10961"/>
    <w:rsid w:val="00D10F09"/>
    <w:rsid w:val="00D13A99"/>
    <w:rsid w:val="00D13BE4"/>
    <w:rsid w:val="00D21803"/>
    <w:rsid w:val="00D221CD"/>
    <w:rsid w:val="00D26529"/>
    <w:rsid w:val="00D31E3F"/>
    <w:rsid w:val="00D34265"/>
    <w:rsid w:val="00D36B91"/>
    <w:rsid w:val="00D37DFE"/>
    <w:rsid w:val="00D40B3B"/>
    <w:rsid w:val="00D47354"/>
    <w:rsid w:val="00D47DAE"/>
    <w:rsid w:val="00D50C50"/>
    <w:rsid w:val="00D52B23"/>
    <w:rsid w:val="00D53887"/>
    <w:rsid w:val="00D5515E"/>
    <w:rsid w:val="00D56251"/>
    <w:rsid w:val="00D61168"/>
    <w:rsid w:val="00D711B8"/>
    <w:rsid w:val="00D756B1"/>
    <w:rsid w:val="00D7704A"/>
    <w:rsid w:val="00D778D5"/>
    <w:rsid w:val="00D81E6B"/>
    <w:rsid w:val="00D823C3"/>
    <w:rsid w:val="00D8247E"/>
    <w:rsid w:val="00D92649"/>
    <w:rsid w:val="00D927D1"/>
    <w:rsid w:val="00D947D8"/>
    <w:rsid w:val="00D94CB0"/>
    <w:rsid w:val="00D952CE"/>
    <w:rsid w:val="00D960E8"/>
    <w:rsid w:val="00DA4DA2"/>
    <w:rsid w:val="00DA5057"/>
    <w:rsid w:val="00DA5F98"/>
    <w:rsid w:val="00DA6D6C"/>
    <w:rsid w:val="00DB1B35"/>
    <w:rsid w:val="00DB293F"/>
    <w:rsid w:val="00DB52A0"/>
    <w:rsid w:val="00DC01E4"/>
    <w:rsid w:val="00DC0ECC"/>
    <w:rsid w:val="00DC28A1"/>
    <w:rsid w:val="00DC4778"/>
    <w:rsid w:val="00DC56DE"/>
    <w:rsid w:val="00DC5A30"/>
    <w:rsid w:val="00DD02B7"/>
    <w:rsid w:val="00DD1D0E"/>
    <w:rsid w:val="00DD3680"/>
    <w:rsid w:val="00DD4622"/>
    <w:rsid w:val="00DD46C1"/>
    <w:rsid w:val="00DD50AD"/>
    <w:rsid w:val="00DE5B18"/>
    <w:rsid w:val="00DE739E"/>
    <w:rsid w:val="00DE7E9B"/>
    <w:rsid w:val="00DF1895"/>
    <w:rsid w:val="00DF455E"/>
    <w:rsid w:val="00E031A8"/>
    <w:rsid w:val="00E036C2"/>
    <w:rsid w:val="00E03966"/>
    <w:rsid w:val="00E03C8E"/>
    <w:rsid w:val="00E03E7F"/>
    <w:rsid w:val="00E041FC"/>
    <w:rsid w:val="00E07DAA"/>
    <w:rsid w:val="00E12793"/>
    <w:rsid w:val="00E159D8"/>
    <w:rsid w:val="00E2074D"/>
    <w:rsid w:val="00E30759"/>
    <w:rsid w:val="00E31832"/>
    <w:rsid w:val="00E36CF7"/>
    <w:rsid w:val="00E374CF"/>
    <w:rsid w:val="00E37A0F"/>
    <w:rsid w:val="00E37E9E"/>
    <w:rsid w:val="00E40D4B"/>
    <w:rsid w:val="00E41160"/>
    <w:rsid w:val="00E41D30"/>
    <w:rsid w:val="00E45726"/>
    <w:rsid w:val="00E45B12"/>
    <w:rsid w:val="00E467D4"/>
    <w:rsid w:val="00E51CA8"/>
    <w:rsid w:val="00E525D6"/>
    <w:rsid w:val="00E53BAC"/>
    <w:rsid w:val="00E54D92"/>
    <w:rsid w:val="00E5560D"/>
    <w:rsid w:val="00E572A2"/>
    <w:rsid w:val="00E73B0B"/>
    <w:rsid w:val="00E75792"/>
    <w:rsid w:val="00E82F98"/>
    <w:rsid w:val="00E831DD"/>
    <w:rsid w:val="00E83A22"/>
    <w:rsid w:val="00E84BD6"/>
    <w:rsid w:val="00E8584D"/>
    <w:rsid w:val="00E86767"/>
    <w:rsid w:val="00E906BE"/>
    <w:rsid w:val="00E9615C"/>
    <w:rsid w:val="00EA0841"/>
    <w:rsid w:val="00EB1E37"/>
    <w:rsid w:val="00EB449C"/>
    <w:rsid w:val="00EB4B5B"/>
    <w:rsid w:val="00EB4CEB"/>
    <w:rsid w:val="00EC2A59"/>
    <w:rsid w:val="00EC30A8"/>
    <w:rsid w:val="00EC445C"/>
    <w:rsid w:val="00EC6F36"/>
    <w:rsid w:val="00EC7853"/>
    <w:rsid w:val="00EC7A8C"/>
    <w:rsid w:val="00ED1A0E"/>
    <w:rsid w:val="00ED1D3C"/>
    <w:rsid w:val="00ED26A0"/>
    <w:rsid w:val="00ED5873"/>
    <w:rsid w:val="00ED7FA2"/>
    <w:rsid w:val="00EE276B"/>
    <w:rsid w:val="00EE34FA"/>
    <w:rsid w:val="00EE3C1F"/>
    <w:rsid w:val="00EE4C84"/>
    <w:rsid w:val="00EE58D8"/>
    <w:rsid w:val="00EE662A"/>
    <w:rsid w:val="00EE6B65"/>
    <w:rsid w:val="00EE6E62"/>
    <w:rsid w:val="00EF0642"/>
    <w:rsid w:val="00EF34B4"/>
    <w:rsid w:val="00F01A27"/>
    <w:rsid w:val="00F02562"/>
    <w:rsid w:val="00F04752"/>
    <w:rsid w:val="00F04803"/>
    <w:rsid w:val="00F048CA"/>
    <w:rsid w:val="00F04A43"/>
    <w:rsid w:val="00F05F52"/>
    <w:rsid w:val="00F12341"/>
    <w:rsid w:val="00F20310"/>
    <w:rsid w:val="00F21413"/>
    <w:rsid w:val="00F22DA3"/>
    <w:rsid w:val="00F24CB9"/>
    <w:rsid w:val="00F26ED4"/>
    <w:rsid w:val="00F26F74"/>
    <w:rsid w:val="00F310CE"/>
    <w:rsid w:val="00F36B51"/>
    <w:rsid w:val="00F375AA"/>
    <w:rsid w:val="00F40AE2"/>
    <w:rsid w:val="00F44187"/>
    <w:rsid w:val="00F47A02"/>
    <w:rsid w:val="00F5147A"/>
    <w:rsid w:val="00F6030D"/>
    <w:rsid w:val="00F61558"/>
    <w:rsid w:val="00F65288"/>
    <w:rsid w:val="00F672CC"/>
    <w:rsid w:val="00F75966"/>
    <w:rsid w:val="00F816D6"/>
    <w:rsid w:val="00F82B98"/>
    <w:rsid w:val="00F85760"/>
    <w:rsid w:val="00F92069"/>
    <w:rsid w:val="00F93ADA"/>
    <w:rsid w:val="00F96F10"/>
    <w:rsid w:val="00FA08AA"/>
    <w:rsid w:val="00FA3C33"/>
    <w:rsid w:val="00FA4AF8"/>
    <w:rsid w:val="00FA4EE1"/>
    <w:rsid w:val="00FA52D4"/>
    <w:rsid w:val="00FB0C9C"/>
    <w:rsid w:val="00FB19C1"/>
    <w:rsid w:val="00FB769B"/>
    <w:rsid w:val="00FB7E84"/>
    <w:rsid w:val="00FC2ADB"/>
    <w:rsid w:val="00FC2F28"/>
    <w:rsid w:val="00FC49CE"/>
    <w:rsid w:val="00FC6DD8"/>
    <w:rsid w:val="00FD16EE"/>
    <w:rsid w:val="00FD4231"/>
    <w:rsid w:val="00FD790D"/>
    <w:rsid w:val="00FE183A"/>
    <w:rsid w:val="00FE211D"/>
    <w:rsid w:val="00FE3FAF"/>
    <w:rsid w:val="00FE5C63"/>
    <w:rsid w:val="00FE7F49"/>
    <w:rsid w:val="00FF5052"/>
    <w:rsid w:val="00FF7EEF"/>
    <w:rsid w:val="19900D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024487"/>
  <w15:docId w15:val="{5B917C4F-CC96-4D65-9F1A-D1F549087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tabs>
        <w:tab w:val="center" w:pos="4153"/>
        <w:tab w:val="right" w:pos="8306"/>
      </w:tabs>
      <w:snapToGrid w:val="0"/>
      <w:jc w:val="center"/>
    </w:pPr>
    <w:rPr>
      <w:sz w:val="18"/>
      <w:szCs w:val="18"/>
    </w:rPr>
  </w:style>
  <w:style w:type="paragraph" w:styleId="ab">
    <w:name w:val="Normal (Web)"/>
    <w:basedOn w:val="a"/>
    <w:uiPriority w:val="99"/>
    <w:semiHidden/>
    <w:unhideWhenUsed/>
    <w:qFormat/>
    <w:rPr>
      <w:rFonts w:ascii="Times New Roman" w:hAnsi="Times New Roman" w:cs="Times New Roman"/>
      <w:sz w:val="24"/>
      <w:szCs w:val="24"/>
    </w:rPr>
  </w:style>
  <w:style w:type="paragraph" w:styleId="ac">
    <w:name w:val="annotation subject"/>
    <w:basedOn w:val="a3"/>
    <w:next w:val="a3"/>
    <w:link w:val="ad"/>
    <w:uiPriority w:val="99"/>
    <w:semiHidden/>
    <w:unhideWhenUsed/>
    <w:qFormat/>
    <w:rPr>
      <w:b/>
      <w:bCs/>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basedOn w:val="a0"/>
    <w:uiPriority w:val="99"/>
    <w:unhideWhenUsed/>
    <w:qFormat/>
    <w:rPr>
      <w:color w:val="0563C1" w:themeColor="hyperlink"/>
      <w:u w:val="single"/>
    </w:rPr>
  </w:style>
  <w:style w:type="character" w:styleId="af0">
    <w:name w:val="annotation reference"/>
    <w:basedOn w:val="a0"/>
    <w:uiPriority w:val="99"/>
    <w:semiHidden/>
    <w:unhideWhenUsed/>
    <w:qFormat/>
    <w:rPr>
      <w:sz w:val="21"/>
      <w:szCs w:val="21"/>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1">
    <w:name w:val="未处理的提及1"/>
    <w:basedOn w:val="a0"/>
    <w:uiPriority w:val="99"/>
    <w:semiHidden/>
    <w:unhideWhenUsed/>
    <w:qFormat/>
    <w:rPr>
      <w:color w:val="605E5C"/>
      <w:shd w:val="clear" w:color="auto" w:fill="E1DFDD"/>
    </w:rPr>
  </w:style>
  <w:style w:type="paragraph" w:styleId="af1">
    <w:name w:val="List Paragraph"/>
    <w:basedOn w:val="a"/>
    <w:uiPriority w:val="34"/>
    <w:qFormat/>
    <w:pPr>
      <w:ind w:firstLineChars="200" w:firstLine="420"/>
    </w:pPr>
  </w:style>
  <w:style w:type="paragraph" w:customStyle="1" w:styleId="10">
    <w:name w:val="修订1"/>
    <w:hidden/>
    <w:uiPriority w:val="99"/>
    <w:semiHidden/>
    <w:qFormat/>
    <w:rPr>
      <w:kern w:val="2"/>
      <w:sz w:val="21"/>
      <w:szCs w:val="22"/>
      <w14:ligatures w14:val="standardContextual"/>
    </w:rPr>
  </w:style>
  <w:style w:type="character" w:customStyle="1" w:styleId="a4">
    <w:name w:val="批注文字 字符"/>
    <w:basedOn w:val="a0"/>
    <w:link w:val="a3"/>
    <w:uiPriority w:val="99"/>
    <w:semiHidden/>
    <w:qFormat/>
  </w:style>
  <w:style w:type="character" w:customStyle="1" w:styleId="ad">
    <w:name w:val="批注主题 字符"/>
    <w:basedOn w:val="a4"/>
    <w:link w:val="ac"/>
    <w:uiPriority w:val="99"/>
    <w:semiHidden/>
    <w:qFormat/>
    <w:rPr>
      <w:b/>
      <w:bCs/>
    </w:rPr>
  </w:style>
  <w:style w:type="character" w:customStyle="1" w:styleId="a6">
    <w:name w:val="批注框文本 字符"/>
    <w:basedOn w:val="a0"/>
    <w:link w:val="a5"/>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6</Pages>
  <Words>1933</Words>
  <Characters>2302</Characters>
  <Application>Microsoft Office Word</Application>
  <DocSecurity>0</DocSecurity>
  <Lines>230</Lines>
  <Paragraphs>352</Paragraphs>
  <ScaleCrop>false</ScaleCrop>
  <Company/>
  <LinksUpToDate>false</LinksUpToDate>
  <CharactersWithSpaces>3883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jr du</dc:creator>
  <cp:lastModifiedBy>Lenovo</cp:lastModifiedBy>
  <cp:revision>735</cp:revision>
  <cp:lastPrinted>2025-04-08T06:16:00Z</cp:lastPrinted>
  <dcterms:created xsi:type="dcterms:W3CDTF">2024-12-16T23:50:00Z</dcterms:created>
  <dcterms:modified xsi:type="dcterms:W3CDTF">2026-09-04T08:18:00Z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eyJoZGlkIjoiZmNkMGRmM2RiZjRlYjIyMmZjOGJjZGRhMzhkNTMwYzUifQ==</vt:lpwstr>
  </property>
  <property fmtid="{D5CDD505-2E9C-101B-9397-08002B2CF9AE}" pid="3" name="KSOProductBuildVer">
    <vt:lpwstr>2052-12.1.0.20784</vt:lpwstr>
  </property>
  <property fmtid="{D5CDD505-2E9C-101B-9397-08002B2CF9AE}" pid="4" name="ICV">
    <vt:lpwstr>815FA4BC0BA641238FDBA2CB48B3A210_12</vt:lpwstr>
  </property>
</Properties>
</file>