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B59E3">
      <w:pPr>
        <w:keepNext/>
        <w:keepLines/>
        <w:spacing w:before="260" w:after="260" w:line="360" w:lineRule="auto"/>
        <w:jc w:val="center"/>
        <w:outlineLvl w:val="1"/>
        <w:rPr>
          <w:rFonts w:hint="eastAsia" w:ascii="宋体" w:hAnsi="宋体" w:eastAsia="宋体" w:cs="Times New Roman"/>
          <w:b/>
          <w:bCs/>
          <w:i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iCs/>
          <w:sz w:val="24"/>
          <w:szCs w:val="24"/>
        </w:rPr>
        <w:t>证券代码：688657                                 证券简称：浩辰软件</w:t>
      </w:r>
      <w:r>
        <w:rPr>
          <w:rFonts w:ascii="宋体" w:hAnsi="宋体" w:eastAsia="宋体" w:cs="Times New Roman"/>
          <w:b/>
          <w:bCs/>
          <w:iCs/>
          <w:sz w:val="24"/>
          <w:szCs w:val="24"/>
        </w:rPr>
        <w:t xml:space="preserve"> </w:t>
      </w:r>
    </w:p>
    <w:p w14:paraId="3AD848B5">
      <w:pPr>
        <w:keepNext/>
        <w:keepLines/>
        <w:spacing w:before="156" w:beforeLines="50" w:after="156" w:afterLines="50" w:line="360" w:lineRule="auto"/>
        <w:jc w:val="center"/>
        <w:outlineLvl w:val="1"/>
        <w:rPr>
          <w:rFonts w:hint="eastAsia"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苏州浩辰软件股份有限公司</w:t>
      </w:r>
    </w:p>
    <w:p w14:paraId="1D93F02D">
      <w:pPr>
        <w:keepNext/>
        <w:keepLines/>
        <w:spacing w:before="156" w:beforeLines="50" w:after="156" w:afterLines="50" w:line="360" w:lineRule="auto"/>
        <w:jc w:val="center"/>
        <w:outlineLvl w:val="1"/>
        <w:rPr>
          <w:rFonts w:hint="eastAsia"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投资者关系活动记录表</w:t>
      </w:r>
    </w:p>
    <w:p w14:paraId="7CD2FF5B">
      <w:pPr>
        <w:keepNext/>
        <w:keepLines/>
        <w:spacing w:before="260" w:after="260" w:line="360" w:lineRule="auto"/>
        <w:jc w:val="left"/>
        <w:outlineLvl w:val="1"/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编号：2026-00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4</w:t>
      </w:r>
    </w:p>
    <w:tbl>
      <w:tblPr>
        <w:tblStyle w:val="7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5812"/>
      </w:tblGrid>
      <w:tr w14:paraId="14BF9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04AE8985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投资者关系活动类别</w:t>
            </w:r>
          </w:p>
          <w:p w14:paraId="00BA9605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14:paraId="31FB2FED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特定对象调研        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分析师会议</w:t>
            </w:r>
          </w:p>
          <w:p w14:paraId="6D799E34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媒体采访            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业绩说明会</w:t>
            </w:r>
          </w:p>
          <w:p w14:paraId="30F220D9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新闻发布会          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路演活动</w:t>
            </w:r>
          </w:p>
          <w:p w14:paraId="6108C53B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现场参观            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电话会议</w:t>
            </w:r>
          </w:p>
          <w:p w14:paraId="032DA311">
            <w:pPr>
              <w:tabs>
                <w:tab w:val="center" w:pos="3199"/>
              </w:tabs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其他 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u w:val="single"/>
              </w:rPr>
              <w:t>反路演）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券商策略会/交流会</w:t>
            </w:r>
          </w:p>
        </w:tc>
      </w:tr>
      <w:tr w14:paraId="263ED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6FE6C195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参与单位名称及人员姓名</w:t>
            </w:r>
          </w:p>
        </w:tc>
        <w:tc>
          <w:tcPr>
            <w:tcW w:w="5812" w:type="dxa"/>
          </w:tcPr>
          <w:p w14:paraId="5D9F29CF">
            <w:pPr>
              <w:tabs>
                <w:tab w:val="center" w:pos="2798"/>
              </w:tabs>
              <w:spacing w:line="360" w:lineRule="auto"/>
              <w:rPr>
                <w:rFonts w:hint="default" w:ascii="宋体" w:hAnsi="宋体" w:eastAsia="宋体" w:cs="Times New Roman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华创证券、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val="en-US" w:eastAsia="zh-CN"/>
              </w:rPr>
              <w:t>国泰海通证券、长江证券、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国新国证基金、晓鹰投资、松熙私募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val="en-US" w:eastAsia="zh-CN"/>
              </w:rPr>
              <w:t>景顺长城基金、高成投资</w:t>
            </w:r>
          </w:p>
        </w:tc>
      </w:tr>
      <w:tr w14:paraId="45516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3D8AB474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会议时间</w:t>
            </w:r>
          </w:p>
        </w:tc>
        <w:tc>
          <w:tcPr>
            <w:tcW w:w="5812" w:type="dxa"/>
          </w:tcPr>
          <w:p w14:paraId="6099F4C8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iCs/>
                <w:sz w:val="24"/>
                <w:szCs w:val="24"/>
              </w:rPr>
              <w:t>2026年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bCs/>
                <w:iCs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  <w:t>27</w:t>
            </w:r>
            <w:r>
              <w:rPr>
                <w:rFonts w:ascii="Times New Roman" w:hAnsi="Times New Roman" w:eastAsia="宋体" w:cs="Times New Roman"/>
                <w:bCs/>
                <w:iCs/>
                <w:sz w:val="24"/>
                <w:szCs w:val="24"/>
              </w:rPr>
              <w:t>日-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bCs/>
                <w:iCs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bCs/>
                <w:i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iCs/>
                <w:sz w:val="24"/>
                <w:szCs w:val="24"/>
              </w:rPr>
              <w:t>日</w:t>
            </w:r>
          </w:p>
        </w:tc>
      </w:tr>
      <w:tr w14:paraId="7DFE4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1062D2FD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会议地点</w:t>
            </w:r>
          </w:p>
        </w:tc>
        <w:tc>
          <w:tcPr>
            <w:tcW w:w="5812" w:type="dxa"/>
          </w:tcPr>
          <w:p w14:paraId="5D42CFB6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  <w:lang w:val="en-US" w:eastAsia="zh-CN"/>
              </w:rPr>
              <w:t>券商策略会</w:t>
            </w: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现场</w:t>
            </w:r>
          </w:p>
        </w:tc>
      </w:tr>
      <w:tr w14:paraId="4ADF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2410CF87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5812" w:type="dxa"/>
          </w:tcPr>
          <w:p w14:paraId="3FC1C3FA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王祥如、冯源</w:t>
            </w:r>
          </w:p>
        </w:tc>
      </w:tr>
      <w:tr w14:paraId="479E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2978" w:type="dxa"/>
            <w:vAlign w:val="center"/>
          </w:tcPr>
          <w:p w14:paraId="76C3963E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5812" w:type="dxa"/>
          </w:tcPr>
          <w:p w14:paraId="1DE6D665">
            <w:pPr>
              <w:pStyle w:val="6"/>
              <w:rPr>
                <w:rFonts w:hint="default" w:ascii="宋体" w:hAnsi="宋体" w:eastAsia="宋体" w:cs="Times New Roman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1、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公司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AI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sz w:val="24"/>
                <w:szCs w:val="24"/>
                <w:lang w:val="en-US" w:eastAsia="zh-CN"/>
              </w:rPr>
              <w:t>发展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  <w:lang w:val="en-US" w:eastAsia="zh-CN"/>
              </w:rPr>
              <w:t>战略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是什么？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  <w:lang w:val="en-US" w:eastAsia="zh-CN"/>
              </w:rPr>
              <w:t>有什么优势？</w:t>
            </w:r>
          </w:p>
          <w:p w14:paraId="76E2B0ED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答：上半年，公司发布以构建</w:t>
            </w:r>
            <w:r>
              <w:rPr>
                <w:rFonts w:hint="default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大模型（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LCM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）技术底座与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 CAD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产品矩阵相结合的发展路线。针对通用大模型在专业图纸工程语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义理解方面存在局限，而工业设计对精度和准确性要求较高的特点，公司融合大语言模型、行业垂类模型及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CAD/CV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算法，构建面向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场景的专用大模型，重点提升“看懂图纸”和“操作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”两方面能力。在应用层面，公司全面梳理 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CAD+AI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应用场景，从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识图、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生图、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渲染等应用切入，逐步推动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能力向“识图-审图-优图-生图”全应用场景延伸，持续完善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 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产品矩阵和相关生态，打造面向未来的智能化设计体系。</w:t>
            </w:r>
          </w:p>
          <w:p w14:paraId="7BE1382F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领域具有独特的优势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：CAD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内核与底层技术积累，专注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产品研发30余年形成的底层技术积累为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 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落地奠定坚实基础；云化产品先发优势，公司在云化产品领域前瞻性地布局了浩辰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看图王，后续推出浩辰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 365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并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推出基于云原生架构的二三维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浩辰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 Cloud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、浩辰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3D Cloud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；海量的专业图纸和模型，十余年云化产品应用，拥有海量的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二维图纸和三维模型，占据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训练数据高点，形成了难以复制的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 AI</w:t>
            </w:r>
            <w:r>
              <w:rPr>
                <w:rFonts w:hint="eastAsia" w:ascii="宋体" w:hAnsi="宋体" w:eastAsia="宋体" w:cs="Times New Roman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技术护城河。 </w:t>
            </w:r>
          </w:p>
          <w:p w14:paraId="76B3EF98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</w:pPr>
          </w:p>
          <w:p w14:paraId="7C535353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2、公司的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生图和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AIGC</w:t>
            </w: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有什么区别</w:t>
            </w: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？</w:t>
            </w:r>
          </w:p>
          <w:p w14:paraId="6AA273CE">
            <w:pPr>
              <w:spacing w:line="360" w:lineRule="auto"/>
              <w:ind w:firstLine="480" w:firstLineChars="200"/>
              <w:rPr>
                <w:rFonts w:ascii="宋体" w:hAnsi="宋体" w:eastAsia="宋体" w:cs="Times New Roman"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答：通用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AIGC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主要面向文本、图片、视频等内容生成，更强调内容的丰富性、表现力和创意表达，通常难以直接满足工业级设计对专业性、规范性和工程适配性的要求。公司的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生图主要面向下游制造业和工程设计场景，通过将生成式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与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专业知识、工业设计数据及既有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CAD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产品能力相结合，使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AI</w:t>
            </w:r>
            <w:r>
              <w:rPr>
                <w:rFonts w:hint="eastAsia" w:ascii="宋体" w:hAnsi="宋体" w:eastAsia="宋体" w:cs="Times New Roman"/>
                <w:iCs/>
                <w:sz w:val="24"/>
                <w:szCs w:val="24"/>
              </w:rPr>
              <w:t>生成能力赋能真实工业设计需求。</w:t>
            </w:r>
          </w:p>
          <w:p w14:paraId="7A07E563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iCs/>
                <w:sz w:val="24"/>
                <w:szCs w:val="24"/>
              </w:rPr>
            </w:pPr>
          </w:p>
          <w:p w14:paraId="6676A1D6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3、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公司的云化业务有什么优势？</w:t>
            </w:r>
          </w:p>
          <w:p w14:paraId="34B047E3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Cs/>
                <w:sz w:val="24"/>
                <w:szCs w:val="24"/>
              </w:rPr>
              <w:t>答：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公司具备较为明显的云化CAD技术积累优势、先发优势、用户规模优势。公司依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托二十余年CAD底层技术积累，在图形数据处理、云端协同、轻量化显示、三维模型处理和云原生架构等方面持续构建技术壁垒；公司自2011年即开始布局云化CAD，经过多年发展形成了覆盖C端与B端的轻量化/协同产品体系，以浩辰CAD看图王连接个人用户和亿级图纸数据，以浩辰CAD 365满足企业多专业、多部门、多终端协同需求；截至目前浩辰CAD看图王全球用户数超1亿，注册用户数超4,000万，月活用户约1,500万，系CAD领域境内月度活跃用户数排名第一的APP应用。</w:t>
            </w:r>
          </w:p>
          <w:p w14:paraId="36E398A1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此外，公司进一步推出专业级云原生产品浩辰CAD Cloud与浩辰3D Cloud，其中浩辰CAD Cloud已100%覆盖常用CAD命令。未来，公司将通过开放API、云原生二次开发接口和云化组件连接第三方行业应用，推动从单一云化产品向CAD云平台和应用生态升级。</w:t>
            </w:r>
          </w:p>
          <w:p w14:paraId="569CA656">
            <w:pPr>
              <w:spacing w:line="360" w:lineRule="auto"/>
              <w:ind w:firstLine="480" w:firstLineChars="200"/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</w:pPr>
          </w:p>
          <w:p w14:paraId="3E884771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4、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公司上半年国内业务增速高于行业平均水平的原因？</w:t>
            </w:r>
          </w:p>
          <w:p w14:paraId="7137AF35"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</w:rPr>
              <w:t>答：公司上半年国内业务增长主要得益于公司持续深化国内市场布局，围绕重点区域、重点行业和重点客户持续提升市场覆盖能力和客户渗透率。一方面，公司延续“区域+行业”纵横联动的矩阵式管理模式，聚焦智能装备、电力、水利等优势行业，加大行业客户及重点项目拓展力度，并通过标杆客户带动行业复制，持续提升市场份额；另一方面，公司持续完善二、三维CAD产品体系，推进产品功能、性能及行业适配能力提升，带动产品销售量及销售均价同步提升。未来，公司将持续提升产品能力、强化行业和大客户拓展以及深化区域市场经营，实现国内业务稳健增长。</w:t>
            </w:r>
          </w:p>
        </w:tc>
      </w:tr>
      <w:tr w14:paraId="65F0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vAlign w:val="center"/>
          </w:tcPr>
          <w:p w14:paraId="41F4B0E3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关于本次活动是否涉及应当披露重大信息的说明</w:t>
            </w:r>
          </w:p>
        </w:tc>
        <w:tc>
          <w:tcPr>
            <w:tcW w:w="5812" w:type="dxa"/>
          </w:tcPr>
          <w:p w14:paraId="12BF2EA5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本次活动不涉及应当披露重大信息。</w:t>
            </w:r>
          </w:p>
        </w:tc>
      </w:tr>
      <w:tr w14:paraId="4EFA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vAlign w:val="center"/>
          </w:tcPr>
          <w:p w14:paraId="1774EEEE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5812" w:type="dxa"/>
          </w:tcPr>
          <w:p w14:paraId="3B0A3448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sz w:val="24"/>
                <w:szCs w:val="24"/>
              </w:rPr>
              <w:t>无</w:t>
            </w:r>
          </w:p>
        </w:tc>
      </w:tr>
      <w:tr w14:paraId="22CF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vAlign w:val="center"/>
          </w:tcPr>
          <w:p w14:paraId="69C90F4C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5812" w:type="dxa"/>
            <w:vAlign w:val="center"/>
          </w:tcPr>
          <w:p w14:paraId="04DCD93E">
            <w:pPr>
              <w:spacing w:line="360" w:lineRule="auto"/>
              <w:rPr>
                <w:rFonts w:hint="eastAsia" w:ascii="宋体" w:hAnsi="宋体" w:eastAsia="宋体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Cs/>
                <w:sz w:val="24"/>
                <w:szCs w:val="24"/>
              </w:rPr>
              <w:t>2026年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iCs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宋体" w:cs="Times New Roman"/>
                <w:iCs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iCs/>
                <w:sz w:val="24"/>
                <w:szCs w:val="24"/>
              </w:rPr>
              <w:t>日</w:t>
            </w:r>
          </w:p>
        </w:tc>
      </w:tr>
    </w:tbl>
    <w:p w14:paraId="46E6656D">
      <w:pPr>
        <w:keepNext/>
        <w:keepLines/>
        <w:spacing w:before="260" w:after="260" w:line="360" w:lineRule="auto"/>
        <w:outlineLvl w:val="1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2OWVhMjk5MmUxODNlNGQ1OGZiYjkzYmZkNDY0NGMifQ=="/>
    <w:docVar w:name="KSO_WPS_MARK_KEY" w:val="af1e7e68-d337-4a99-a415-e19e6eb74671"/>
  </w:docVars>
  <w:rsids>
    <w:rsidRoot w:val="00EE26CD"/>
    <w:rsid w:val="0000466C"/>
    <w:rsid w:val="00007952"/>
    <w:rsid w:val="00014EDC"/>
    <w:rsid w:val="00014F2A"/>
    <w:rsid w:val="00021F69"/>
    <w:rsid w:val="00023F7B"/>
    <w:rsid w:val="000269F1"/>
    <w:rsid w:val="00026CD7"/>
    <w:rsid w:val="00026E2B"/>
    <w:rsid w:val="000270E5"/>
    <w:rsid w:val="000333DF"/>
    <w:rsid w:val="00042C46"/>
    <w:rsid w:val="000444E5"/>
    <w:rsid w:val="000528A8"/>
    <w:rsid w:val="0005452E"/>
    <w:rsid w:val="00063DB5"/>
    <w:rsid w:val="0006434F"/>
    <w:rsid w:val="0006588B"/>
    <w:rsid w:val="00070593"/>
    <w:rsid w:val="00070C3B"/>
    <w:rsid w:val="00071B11"/>
    <w:rsid w:val="00081B36"/>
    <w:rsid w:val="000828F8"/>
    <w:rsid w:val="00086C90"/>
    <w:rsid w:val="000954FF"/>
    <w:rsid w:val="000A65EF"/>
    <w:rsid w:val="000B6FFD"/>
    <w:rsid w:val="000C2F52"/>
    <w:rsid w:val="000F6BEB"/>
    <w:rsid w:val="00103C4E"/>
    <w:rsid w:val="00111EF4"/>
    <w:rsid w:val="00113C72"/>
    <w:rsid w:val="00114CEA"/>
    <w:rsid w:val="001221B8"/>
    <w:rsid w:val="001304EB"/>
    <w:rsid w:val="001334C1"/>
    <w:rsid w:val="00136BC5"/>
    <w:rsid w:val="00143A57"/>
    <w:rsid w:val="00151B55"/>
    <w:rsid w:val="001672FF"/>
    <w:rsid w:val="001819EF"/>
    <w:rsid w:val="00181C37"/>
    <w:rsid w:val="00186DBB"/>
    <w:rsid w:val="0019352E"/>
    <w:rsid w:val="001965A6"/>
    <w:rsid w:val="001A125C"/>
    <w:rsid w:val="001B00D8"/>
    <w:rsid w:val="001B011E"/>
    <w:rsid w:val="001B508F"/>
    <w:rsid w:val="001B75FE"/>
    <w:rsid w:val="001B7B58"/>
    <w:rsid w:val="001C5EFE"/>
    <w:rsid w:val="001C7C07"/>
    <w:rsid w:val="001D5222"/>
    <w:rsid w:val="001D7A5D"/>
    <w:rsid w:val="001E2BC5"/>
    <w:rsid w:val="001E5E64"/>
    <w:rsid w:val="001E7F7C"/>
    <w:rsid w:val="001F0659"/>
    <w:rsid w:val="001F2572"/>
    <w:rsid w:val="001F5B62"/>
    <w:rsid w:val="00202FC2"/>
    <w:rsid w:val="002118DC"/>
    <w:rsid w:val="00214C8F"/>
    <w:rsid w:val="002278FB"/>
    <w:rsid w:val="00232813"/>
    <w:rsid w:val="00233393"/>
    <w:rsid w:val="00234237"/>
    <w:rsid w:val="00234D03"/>
    <w:rsid w:val="00251EF8"/>
    <w:rsid w:val="002525E9"/>
    <w:rsid w:val="0025271B"/>
    <w:rsid w:val="00255B4A"/>
    <w:rsid w:val="00256250"/>
    <w:rsid w:val="002650F9"/>
    <w:rsid w:val="00267056"/>
    <w:rsid w:val="002739C7"/>
    <w:rsid w:val="00273BE7"/>
    <w:rsid w:val="00273D9E"/>
    <w:rsid w:val="0028148B"/>
    <w:rsid w:val="00286CF1"/>
    <w:rsid w:val="00286F7B"/>
    <w:rsid w:val="0029124B"/>
    <w:rsid w:val="0029285E"/>
    <w:rsid w:val="00293FBB"/>
    <w:rsid w:val="002950AE"/>
    <w:rsid w:val="00295236"/>
    <w:rsid w:val="002A15B6"/>
    <w:rsid w:val="002B0AD4"/>
    <w:rsid w:val="002B3132"/>
    <w:rsid w:val="002B75F5"/>
    <w:rsid w:val="002C1C3B"/>
    <w:rsid w:val="002C23DD"/>
    <w:rsid w:val="002C3AD1"/>
    <w:rsid w:val="002D15D1"/>
    <w:rsid w:val="002D3753"/>
    <w:rsid w:val="002F1B04"/>
    <w:rsid w:val="002F4C46"/>
    <w:rsid w:val="002F6EAD"/>
    <w:rsid w:val="00301466"/>
    <w:rsid w:val="00307607"/>
    <w:rsid w:val="00307EC1"/>
    <w:rsid w:val="0031032E"/>
    <w:rsid w:val="003131C3"/>
    <w:rsid w:val="0031371B"/>
    <w:rsid w:val="00320D9D"/>
    <w:rsid w:val="00320EA7"/>
    <w:rsid w:val="00327CE4"/>
    <w:rsid w:val="00336191"/>
    <w:rsid w:val="00337604"/>
    <w:rsid w:val="00340A0E"/>
    <w:rsid w:val="003413FD"/>
    <w:rsid w:val="003426C0"/>
    <w:rsid w:val="003508D5"/>
    <w:rsid w:val="003524BC"/>
    <w:rsid w:val="0035572A"/>
    <w:rsid w:val="00362CD0"/>
    <w:rsid w:val="00363384"/>
    <w:rsid w:val="0037038A"/>
    <w:rsid w:val="003722F1"/>
    <w:rsid w:val="0037245D"/>
    <w:rsid w:val="003725D1"/>
    <w:rsid w:val="00376EB2"/>
    <w:rsid w:val="0038034C"/>
    <w:rsid w:val="00386F86"/>
    <w:rsid w:val="00397364"/>
    <w:rsid w:val="00397642"/>
    <w:rsid w:val="003A2EB2"/>
    <w:rsid w:val="003B13A4"/>
    <w:rsid w:val="003B4FEE"/>
    <w:rsid w:val="003C0892"/>
    <w:rsid w:val="003D2A88"/>
    <w:rsid w:val="003D2F4C"/>
    <w:rsid w:val="003D2F73"/>
    <w:rsid w:val="003D40E0"/>
    <w:rsid w:val="003F2062"/>
    <w:rsid w:val="003F2A5A"/>
    <w:rsid w:val="003F6D0B"/>
    <w:rsid w:val="003F77FC"/>
    <w:rsid w:val="00400B90"/>
    <w:rsid w:val="0040142B"/>
    <w:rsid w:val="00404723"/>
    <w:rsid w:val="004106EC"/>
    <w:rsid w:val="00411262"/>
    <w:rsid w:val="00415FC4"/>
    <w:rsid w:val="00416D7F"/>
    <w:rsid w:val="00420071"/>
    <w:rsid w:val="0042182D"/>
    <w:rsid w:val="00425BB1"/>
    <w:rsid w:val="0043062F"/>
    <w:rsid w:val="00432964"/>
    <w:rsid w:val="00433835"/>
    <w:rsid w:val="00467B9C"/>
    <w:rsid w:val="00470346"/>
    <w:rsid w:val="00472F77"/>
    <w:rsid w:val="00473F91"/>
    <w:rsid w:val="00481180"/>
    <w:rsid w:val="00482D5D"/>
    <w:rsid w:val="004859A7"/>
    <w:rsid w:val="00495655"/>
    <w:rsid w:val="004A0DBF"/>
    <w:rsid w:val="004A58CB"/>
    <w:rsid w:val="004B500C"/>
    <w:rsid w:val="004C3E41"/>
    <w:rsid w:val="004C6956"/>
    <w:rsid w:val="004D4156"/>
    <w:rsid w:val="004D614E"/>
    <w:rsid w:val="004E25DD"/>
    <w:rsid w:val="004E4CBB"/>
    <w:rsid w:val="004F3469"/>
    <w:rsid w:val="004F5C3F"/>
    <w:rsid w:val="00500287"/>
    <w:rsid w:val="00504DF9"/>
    <w:rsid w:val="00507071"/>
    <w:rsid w:val="00510286"/>
    <w:rsid w:val="00524D04"/>
    <w:rsid w:val="005261D4"/>
    <w:rsid w:val="00534D66"/>
    <w:rsid w:val="0054404C"/>
    <w:rsid w:val="005662F9"/>
    <w:rsid w:val="00572A6D"/>
    <w:rsid w:val="00582D78"/>
    <w:rsid w:val="00584526"/>
    <w:rsid w:val="00584D8F"/>
    <w:rsid w:val="00587DAB"/>
    <w:rsid w:val="00590DC4"/>
    <w:rsid w:val="005917EA"/>
    <w:rsid w:val="005953E9"/>
    <w:rsid w:val="005A0CBE"/>
    <w:rsid w:val="005A17E4"/>
    <w:rsid w:val="005A3CFE"/>
    <w:rsid w:val="005A4D77"/>
    <w:rsid w:val="005A5A95"/>
    <w:rsid w:val="005B17EF"/>
    <w:rsid w:val="005B3D04"/>
    <w:rsid w:val="005B628F"/>
    <w:rsid w:val="005C19C5"/>
    <w:rsid w:val="005C6678"/>
    <w:rsid w:val="005D087C"/>
    <w:rsid w:val="005D20DD"/>
    <w:rsid w:val="005E4F20"/>
    <w:rsid w:val="005E5F7A"/>
    <w:rsid w:val="005F2C62"/>
    <w:rsid w:val="005F3897"/>
    <w:rsid w:val="005F403A"/>
    <w:rsid w:val="005F7318"/>
    <w:rsid w:val="006016A0"/>
    <w:rsid w:val="00605119"/>
    <w:rsid w:val="00606A42"/>
    <w:rsid w:val="00623855"/>
    <w:rsid w:val="006258B8"/>
    <w:rsid w:val="00626FB3"/>
    <w:rsid w:val="0063129A"/>
    <w:rsid w:val="006323B5"/>
    <w:rsid w:val="00633851"/>
    <w:rsid w:val="0063785D"/>
    <w:rsid w:val="00642382"/>
    <w:rsid w:val="00643F90"/>
    <w:rsid w:val="0064637F"/>
    <w:rsid w:val="00653A71"/>
    <w:rsid w:val="00655835"/>
    <w:rsid w:val="00657992"/>
    <w:rsid w:val="00667FB5"/>
    <w:rsid w:val="00672C00"/>
    <w:rsid w:val="00686E4C"/>
    <w:rsid w:val="0069619A"/>
    <w:rsid w:val="006A2E11"/>
    <w:rsid w:val="006A3184"/>
    <w:rsid w:val="006A401D"/>
    <w:rsid w:val="006B4F70"/>
    <w:rsid w:val="006C43BF"/>
    <w:rsid w:val="006E3B82"/>
    <w:rsid w:val="006E7372"/>
    <w:rsid w:val="006F32A2"/>
    <w:rsid w:val="006F3764"/>
    <w:rsid w:val="006F438E"/>
    <w:rsid w:val="00701E34"/>
    <w:rsid w:val="007118F2"/>
    <w:rsid w:val="00713A75"/>
    <w:rsid w:val="00733488"/>
    <w:rsid w:val="00735F4D"/>
    <w:rsid w:val="00746249"/>
    <w:rsid w:val="00751052"/>
    <w:rsid w:val="00751592"/>
    <w:rsid w:val="00756A97"/>
    <w:rsid w:val="00757362"/>
    <w:rsid w:val="0076183F"/>
    <w:rsid w:val="00770B3F"/>
    <w:rsid w:val="00771A91"/>
    <w:rsid w:val="00773213"/>
    <w:rsid w:val="00785284"/>
    <w:rsid w:val="0079430A"/>
    <w:rsid w:val="00794C8B"/>
    <w:rsid w:val="00795940"/>
    <w:rsid w:val="007A4905"/>
    <w:rsid w:val="007B196F"/>
    <w:rsid w:val="007B7001"/>
    <w:rsid w:val="007C39F3"/>
    <w:rsid w:val="007C7447"/>
    <w:rsid w:val="007C7D09"/>
    <w:rsid w:val="007E1F58"/>
    <w:rsid w:val="007E5ABA"/>
    <w:rsid w:val="007F2176"/>
    <w:rsid w:val="00806573"/>
    <w:rsid w:val="00814484"/>
    <w:rsid w:val="008160A1"/>
    <w:rsid w:val="00816CED"/>
    <w:rsid w:val="00821685"/>
    <w:rsid w:val="00827C6C"/>
    <w:rsid w:val="00836E8C"/>
    <w:rsid w:val="008453D5"/>
    <w:rsid w:val="00857E84"/>
    <w:rsid w:val="00873293"/>
    <w:rsid w:val="00875E95"/>
    <w:rsid w:val="008852F5"/>
    <w:rsid w:val="008914C8"/>
    <w:rsid w:val="00894406"/>
    <w:rsid w:val="00896D32"/>
    <w:rsid w:val="008A120E"/>
    <w:rsid w:val="008B14B5"/>
    <w:rsid w:val="008B4886"/>
    <w:rsid w:val="008C04C9"/>
    <w:rsid w:val="008C4D32"/>
    <w:rsid w:val="008C6B72"/>
    <w:rsid w:val="008C7588"/>
    <w:rsid w:val="008D2B96"/>
    <w:rsid w:val="008D3726"/>
    <w:rsid w:val="008E04A2"/>
    <w:rsid w:val="008E245B"/>
    <w:rsid w:val="008F159C"/>
    <w:rsid w:val="008F5F3A"/>
    <w:rsid w:val="008F61AC"/>
    <w:rsid w:val="00900BAF"/>
    <w:rsid w:val="00906322"/>
    <w:rsid w:val="009108F5"/>
    <w:rsid w:val="00912312"/>
    <w:rsid w:val="0091368F"/>
    <w:rsid w:val="0091400E"/>
    <w:rsid w:val="009157EF"/>
    <w:rsid w:val="00917610"/>
    <w:rsid w:val="009224F5"/>
    <w:rsid w:val="00924412"/>
    <w:rsid w:val="0092574C"/>
    <w:rsid w:val="00941808"/>
    <w:rsid w:val="00942951"/>
    <w:rsid w:val="009457DF"/>
    <w:rsid w:val="0095035C"/>
    <w:rsid w:val="009553B1"/>
    <w:rsid w:val="00957E60"/>
    <w:rsid w:val="0096018C"/>
    <w:rsid w:val="00966C22"/>
    <w:rsid w:val="009678BF"/>
    <w:rsid w:val="009776A7"/>
    <w:rsid w:val="00980694"/>
    <w:rsid w:val="009868C0"/>
    <w:rsid w:val="00991961"/>
    <w:rsid w:val="009A4C07"/>
    <w:rsid w:val="009C06A4"/>
    <w:rsid w:val="009C63B1"/>
    <w:rsid w:val="009E0B46"/>
    <w:rsid w:val="009E3D68"/>
    <w:rsid w:val="00A03AA1"/>
    <w:rsid w:val="00A04996"/>
    <w:rsid w:val="00A05042"/>
    <w:rsid w:val="00A10F5B"/>
    <w:rsid w:val="00A16F6F"/>
    <w:rsid w:val="00A203B8"/>
    <w:rsid w:val="00A31B20"/>
    <w:rsid w:val="00A32B73"/>
    <w:rsid w:val="00A32ED1"/>
    <w:rsid w:val="00A37775"/>
    <w:rsid w:val="00A40825"/>
    <w:rsid w:val="00A41A06"/>
    <w:rsid w:val="00A56101"/>
    <w:rsid w:val="00A57863"/>
    <w:rsid w:val="00A6487E"/>
    <w:rsid w:val="00A70EC0"/>
    <w:rsid w:val="00A71BFD"/>
    <w:rsid w:val="00A76F0C"/>
    <w:rsid w:val="00A878CB"/>
    <w:rsid w:val="00A904FC"/>
    <w:rsid w:val="00A97143"/>
    <w:rsid w:val="00A97D76"/>
    <w:rsid w:val="00AA5E76"/>
    <w:rsid w:val="00AB03BB"/>
    <w:rsid w:val="00AB45D6"/>
    <w:rsid w:val="00AD237A"/>
    <w:rsid w:val="00AD445E"/>
    <w:rsid w:val="00AD4B08"/>
    <w:rsid w:val="00AE00B6"/>
    <w:rsid w:val="00AE3EE3"/>
    <w:rsid w:val="00AE5362"/>
    <w:rsid w:val="00AF6EE4"/>
    <w:rsid w:val="00B07508"/>
    <w:rsid w:val="00B12278"/>
    <w:rsid w:val="00B16E27"/>
    <w:rsid w:val="00B27C19"/>
    <w:rsid w:val="00B36A53"/>
    <w:rsid w:val="00B4298C"/>
    <w:rsid w:val="00B446BA"/>
    <w:rsid w:val="00B47853"/>
    <w:rsid w:val="00B57667"/>
    <w:rsid w:val="00B577E9"/>
    <w:rsid w:val="00B61BCB"/>
    <w:rsid w:val="00B67838"/>
    <w:rsid w:val="00B70645"/>
    <w:rsid w:val="00B73AED"/>
    <w:rsid w:val="00B855F5"/>
    <w:rsid w:val="00B8596B"/>
    <w:rsid w:val="00B86901"/>
    <w:rsid w:val="00B87C18"/>
    <w:rsid w:val="00B922C8"/>
    <w:rsid w:val="00B948F2"/>
    <w:rsid w:val="00B955B9"/>
    <w:rsid w:val="00B95F5D"/>
    <w:rsid w:val="00BB20B3"/>
    <w:rsid w:val="00BE0789"/>
    <w:rsid w:val="00BE20BB"/>
    <w:rsid w:val="00BE277C"/>
    <w:rsid w:val="00BE54C4"/>
    <w:rsid w:val="00BE5928"/>
    <w:rsid w:val="00BE5D9C"/>
    <w:rsid w:val="00BF0A6D"/>
    <w:rsid w:val="00BF1133"/>
    <w:rsid w:val="00C001F3"/>
    <w:rsid w:val="00C104B8"/>
    <w:rsid w:val="00C1636B"/>
    <w:rsid w:val="00C16D40"/>
    <w:rsid w:val="00C207C2"/>
    <w:rsid w:val="00C32714"/>
    <w:rsid w:val="00C37AAB"/>
    <w:rsid w:val="00C402F5"/>
    <w:rsid w:val="00C40B1A"/>
    <w:rsid w:val="00C42788"/>
    <w:rsid w:val="00C47614"/>
    <w:rsid w:val="00C50595"/>
    <w:rsid w:val="00C5254A"/>
    <w:rsid w:val="00C52F40"/>
    <w:rsid w:val="00C531CC"/>
    <w:rsid w:val="00C55E93"/>
    <w:rsid w:val="00C56171"/>
    <w:rsid w:val="00C70DF2"/>
    <w:rsid w:val="00C7174C"/>
    <w:rsid w:val="00C860DF"/>
    <w:rsid w:val="00C86622"/>
    <w:rsid w:val="00C86ED0"/>
    <w:rsid w:val="00C91519"/>
    <w:rsid w:val="00C9168C"/>
    <w:rsid w:val="00C91FD9"/>
    <w:rsid w:val="00C951AA"/>
    <w:rsid w:val="00CC092E"/>
    <w:rsid w:val="00CC1A93"/>
    <w:rsid w:val="00CC4C07"/>
    <w:rsid w:val="00CC4FD6"/>
    <w:rsid w:val="00CC527E"/>
    <w:rsid w:val="00CC6538"/>
    <w:rsid w:val="00CC78CC"/>
    <w:rsid w:val="00CD419D"/>
    <w:rsid w:val="00CD5CAD"/>
    <w:rsid w:val="00CD65D6"/>
    <w:rsid w:val="00CD66E0"/>
    <w:rsid w:val="00CE6D72"/>
    <w:rsid w:val="00CF6F6C"/>
    <w:rsid w:val="00D0453D"/>
    <w:rsid w:val="00D100A7"/>
    <w:rsid w:val="00D12BD7"/>
    <w:rsid w:val="00D13CFA"/>
    <w:rsid w:val="00D170E1"/>
    <w:rsid w:val="00D208A4"/>
    <w:rsid w:val="00D327C1"/>
    <w:rsid w:val="00D37CB6"/>
    <w:rsid w:val="00D40C13"/>
    <w:rsid w:val="00D41E36"/>
    <w:rsid w:val="00D5622E"/>
    <w:rsid w:val="00D7427C"/>
    <w:rsid w:val="00D76F2A"/>
    <w:rsid w:val="00D84DF8"/>
    <w:rsid w:val="00D93D53"/>
    <w:rsid w:val="00D96FB9"/>
    <w:rsid w:val="00DA4962"/>
    <w:rsid w:val="00DA5894"/>
    <w:rsid w:val="00DB1D3C"/>
    <w:rsid w:val="00DB61F2"/>
    <w:rsid w:val="00DD2242"/>
    <w:rsid w:val="00DD27C7"/>
    <w:rsid w:val="00DE31A5"/>
    <w:rsid w:val="00DE7F6D"/>
    <w:rsid w:val="00E0172D"/>
    <w:rsid w:val="00E07C47"/>
    <w:rsid w:val="00E24E41"/>
    <w:rsid w:val="00E257CD"/>
    <w:rsid w:val="00E32A31"/>
    <w:rsid w:val="00E331AD"/>
    <w:rsid w:val="00E53347"/>
    <w:rsid w:val="00E53783"/>
    <w:rsid w:val="00E61A61"/>
    <w:rsid w:val="00E64488"/>
    <w:rsid w:val="00E668C5"/>
    <w:rsid w:val="00E71CA5"/>
    <w:rsid w:val="00E803AB"/>
    <w:rsid w:val="00E82CD3"/>
    <w:rsid w:val="00E9237B"/>
    <w:rsid w:val="00E93DA5"/>
    <w:rsid w:val="00EA3651"/>
    <w:rsid w:val="00EA6288"/>
    <w:rsid w:val="00EC10E4"/>
    <w:rsid w:val="00EC1ED4"/>
    <w:rsid w:val="00EC229D"/>
    <w:rsid w:val="00EC28FD"/>
    <w:rsid w:val="00ED3AB2"/>
    <w:rsid w:val="00ED53EA"/>
    <w:rsid w:val="00EE02A6"/>
    <w:rsid w:val="00EE16DD"/>
    <w:rsid w:val="00EE26CD"/>
    <w:rsid w:val="00EE59EB"/>
    <w:rsid w:val="00EE7C85"/>
    <w:rsid w:val="00F06B8F"/>
    <w:rsid w:val="00F1256C"/>
    <w:rsid w:val="00F142F3"/>
    <w:rsid w:val="00F32FC6"/>
    <w:rsid w:val="00F34555"/>
    <w:rsid w:val="00F40F77"/>
    <w:rsid w:val="00F42E00"/>
    <w:rsid w:val="00F50F83"/>
    <w:rsid w:val="00F51380"/>
    <w:rsid w:val="00F5385A"/>
    <w:rsid w:val="00F60682"/>
    <w:rsid w:val="00F6394E"/>
    <w:rsid w:val="00F66E15"/>
    <w:rsid w:val="00F743F0"/>
    <w:rsid w:val="00F744EC"/>
    <w:rsid w:val="00F74675"/>
    <w:rsid w:val="00F76634"/>
    <w:rsid w:val="00F870FA"/>
    <w:rsid w:val="00F87C66"/>
    <w:rsid w:val="00F93AD8"/>
    <w:rsid w:val="00F9738B"/>
    <w:rsid w:val="00FA56AE"/>
    <w:rsid w:val="00FB28D9"/>
    <w:rsid w:val="00FB28F5"/>
    <w:rsid w:val="00FB4A0F"/>
    <w:rsid w:val="00FC12C0"/>
    <w:rsid w:val="00FC19DF"/>
    <w:rsid w:val="00FC2937"/>
    <w:rsid w:val="00FC55FE"/>
    <w:rsid w:val="00FD225E"/>
    <w:rsid w:val="00FD4545"/>
    <w:rsid w:val="00FE33A1"/>
    <w:rsid w:val="00FE6D51"/>
    <w:rsid w:val="00FE6ED9"/>
    <w:rsid w:val="00FF291F"/>
    <w:rsid w:val="00FF4F78"/>
    <w:rsid w:val="01FB45D3"/>
    <w:rsid w:val="04BD5452"/>
    <w:rsid w:val="04C4094F"/>
    <w:rsid w:val="085A131E"/>
    <w:rsid w:val="0B5719F0"/>
    <w:rsid w:val="0EF7423C"/>
    <w:rsid w:val="15152076"/>
    <w:rsid w:val="197E567D"/>
    <w:rsid w:val="1C7F1BF0"/>
    <w:rsid w:val="20577D27"/>
    <w:rsid w:val="25B83F05"/>
    <w:rsid w:val="26BA4EDF"/>
    <w:rsid w:val="28FA39A1"/>
    <w:rsid w:val="2EFB410A"/>
    <w:rsid w:val="2F064DB0"/>
    <w:rsid w:val="305625C9"/>
    <w:rsid w:val="32242D99"/>
    <w:rsid w:val="34D2064B"/>
    <w:rsid w:val="358F5520"/>
    <w:rsid w:val="360444D0"/>
    <w:rsid w:val="3945455B"/>
    <w:rsid w:val="3F837AAB"/>
    <w:rsid w:val="411D3D71"/>
    <w:rsid w:val="418D051C"/>
    <w:rsid w:val="42F26375"/>
    <w:rsid w:val="44D306B7"/>
    <w:rsid w:val="467F0394"/>
    <w:rsid w:val="48F400EA"/>
    <w:rsid w:val="4B995326"/>
    <w:rsid w:val="4C065188"/>
    <w:rsid w:val="4CF7225E"/>
    <w:rsid w:val="4DA35D22"/>
    <w:rsid w:val="4F7641C9"/>
    <w:rsid w:val="548051B1"/>
    <w:rsid w:val="5C52020C"/>
    <w:rsid w:val="5D7F6444"/>
    <w:rsid w:val="5E151E13"/>
    <w:rsid w:val="5F5D1582"/>
    <w:rsid w:val="60103FAD"/>
    <w:rsid w:val="60A62503"/>
    <w:rsid w:val="610B6261"/>
    <w:rsid w:val="615F589E"/>
    <w:rsid w:val="624C31D4"/>
    <w:rsid w:val="63100901"/>
    <w:rsid w:val="646A0BCA"/>
    <w:rsid w:val="67465D1E"/>
    <w:rsid w:val="685428D3"/>
    <w:rsid w:val="6AEF5F8D"/>
    <w:rsid w:val="6C312C86"/>
    <w:rsid w:val="6F624B4B"/>
    <w:rsid w:val="749557B3"/>
    <w:rsid w:val="76AE68CA"/>
    <w:rsid w:val="76EE28B0"/>
    <w:rsid w:val="78965FE0"/>
    <w:rsid w:val="7D9832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6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paragraph" w:customStyle="1" w:styleId="1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修订5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86B56-C130-4752-A932-2D32A4A4E1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1517</Words>
  <Characters>1675</Characters>
  <Lines>11</Lines>
  <Paragraphs>3</Paragraphs>
  <TotalTime>23</TotalTime>
  <ScaleCrop>false</ScaleCrop>
  <LinksUpToDate>false</LinksUpToDate>
  <CharactersWithSpaces>1777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2025-09-04T08:55:00Z</dcterms:created>
  <dc:creator>Li Xiang</dc:creator>
  <cp:lastModifiedBy>果壳__。</cp:lastModifiedBy>
  <dcterms:modified xsi:type="dcterms:W3CDTF">2026-09-04T14:14:09Z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C2470A00FD514F86B9BA53A8BFA07716_13</vt:lpwstr>
  </property>
  <property fmtid="{D5CDD505-2E9C-101B-9397-08002B2CF9AE}" pid="4" name="KSOTemplateDocerSaveRecord">
    <vt:lpwstr>eyJoZGlkIjoiMWJmYmVhMGQ2YWQwOTc0ZDFkYmVkZTE0NzFkNThlYzIiLCJ1c2VySWQiOiIzMTI5NjIzOCJ9</vt:lpwstr>
  </property>
</Properties>
</file>