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71858B" w14:textId="3B5F32F9" w:rsidR="001F298C" w:rsidRDefault="00000000" w:rsidP="00600BD3">
      <w:pPr>
        <w:rPr>
          <w:rFonts w:ascii="宋体" w:hAnsi="宋体"/>
          <w:sz w:val="24"/>
          <w:szCs w:val="24"/>
        </w:rPr>
      </w:pPr>
      <w:r>
        <w:rPr>
          <w:rFonts w:ascii="宋体" w:hAnsi="宋体" w:hint="eastAsia"/>
          <w:sz w:val="24"/>
          <w:szCs w:val="24"/>
        </w:rPr>
        <w:t>证券代码：</w:t>
      </w:r>
      <w:proofErr w:type="gramStart"/>
      <w:r>
        <w:rPr>
          <w:rFonts w:ascii="宋体" w:hAnsi="宋体"/>
          <w:sz w:val="24"/>
          <w:szCs w:val="24"/>
        </w:rPr>
        <w:t>600765</w:t>
      </w:r>
      <w:r>
        <w:rPr>
          <w:rFonts w:ascii="宋体" w:hAnsi="宋体" w:hint="eastAsia"/>
          <w:sz w:val="24"/>
          <w:szCs w:val="24"/>
        </w:rPr>
        <w:t xml:space="preserve">                      </w:t>
      </w:r>
      <w:r>
        <w:rPr>
          <w:rFonts w:ascii="宋体" w:hAnsi="宋体"/>
          <w:sz w:val="24"/>
          <w:szCs w:val="24"/>
        </w:rPr>
        <w:t xml:space="preserve"> </w:t>
      </w:r>
      <w:r w:rsidR="00600BD3">
        <w:rPr>
          <w:rFonts w:ascii="宋体" w:hAnsi="宋体"/>
          <w:sz w:val="24"/>
          <w:szCs w:val="24"/>
        </w:rPr>
        <w:t xml:space="preserve">       </w:t>
      </w:r>
      <w:r>
        <w:rPr>
          <w:rFonts w:ascii="宋体" w:hAnsi="宋体"/>
          <w:sz w:val="24"/>
          <w:szCs w:val="24"/>
        </w:rPr>
        <w:t xml:space="preserve">    </w:t>
      </w:r>
      <w:r>
        <w:rPr>
          <w:rFonts w:ascii="宋体" w:hAnsi="宋体" w:hint="eastAsia"/>
          <w:sz w:val="24"/>
          <w:szCs w:val="24"/>
        </w:rPr>
        <w:t>公司</w:t>
      </w:r>
      <w:proofErr w:type="gramEnd"/>
      <w:r>
        <w:rPr>
          <w:rFonts w:ascii="宋体" w:hAnsi="宋体" w:hint="eastAsia"/>
          <w:sz w:val="24"/>
          <w:szCs w:val="24"/>
        </w:rPr>
        <w:t>简称：</w:t>
      </w:r>
      <w:r>
        <w:rPr>
          <w:rFonts w:ascii="宋体" w:hAnsi="宋体"/>
          <w:sz w:val="24"/>
          <w:szCs w:val="24"/>
        </w:rPr>
        <w:t>中航重机</w:t>
      </w:r>
    </w:p>
    <w:p w14:paraId="461D0255" w14:textId="77777777" w:rsidR="001F298C" w:rsidRDefault="00000000">
      <w:pPr>
        <w:jc w:val="center"/>
        <w:rPr>
          <w:rFonts w:ascii="黑体" w:eastAsia="黑体" w:hAnsi="黑体"/>
          <w:sz w:val="36"/>
          <w:szCs w:val="36"/>
        </w:rPr>
      </w:pPr>
      <w:r>
        <w:rPr>
          <w:rFonts w:ascii="黑体" w:eastAsia="黑体" w:hAnsi="黑体" w:hint="eastAsia"/>
          <w:sz w:val="36"/>
          <w:szCs w:val="36"/>
        </w:rPr>
        <w:t>中航重机股份有限公司</w:t>
      </w:r>
    </w:p>
    <w:p w14:paraId="61EF52BD" w14:textId="77777777" w:rsidR="001F298C" w:rsidRDefault="00000000">
      <w:pPr>
        <w:jc w:val="center"/>
        <w:rPr>
          <w:rFonts w:ascii="黑体" w:eastAsia="黑体" w:hAnsi="黑体"/>
          <w:sz w:val="36"/>
          <w:szCs w:val="36"/>
        </w:rPr>
      </w:pPr>
      <w:r>
        <w:rPr>
          <w:rFonts w:ascii="黑体" w:eastAsia="黑体" w:hAnsi="黑体" w:hint="eastAsia"/>
          <w:sz w:val="36"/>
          <w:szCs w:val="36"/>
        </w:rPr>
        <w:t>投资者关系活动记录表</w:t>
      </w:r>
    </w:p>
    <w:p w14:paraId="35461106" w14:textId="77777777" w:rsidR="001F298C" w:rsidRDefault="001F298C">
      <w:pPr>
        <w:jc w:val="center"/>
        <w:rPr>
          <w:rFonts w:ascii="黑体" w:eastAsia="黑体" w:hAnsi="黑体"/>
          <w:sz w:val="24"/>
          <w:szCs w:val="24"/>
        </w:rPr>
      </w:pPr>
    </w:p>
    <w:p w14:paraId="5C07F064" w14:textId="4C2A960C" w:rsidR="001F298C" w:rsidRDefault="001C1D36" w:rsidP="001C1D36">
      <w:pPr>
        <w:jc w:val="right"/>
        <w:rPr>
          <w:rFonts w:ascii="黑体" w:eastAsia="黑体" w:hAnsi="黑体"/>
          <w:sz w:val="24"/>
          <w:szCs w:val="24"/>
        </w:rPr>
      </w:pPr>
      <w:r>
        <w:rPr>
          <w:rFonts w:ascii="黑体" w:eastAsia="黑体" w:hAnsi="黑体" w:hint="eastAsia"/>
          <w:sz w:val="24"/>
          <w:szCs w:val="24"/>
        </w:rPr>
        <w:t xml:space="preserve">  编号：</w:t>
      </w:r>
      <w:r w:rsidR="00600BD3">
        <w:rPr>
          <w:rFonts w:ascii="黑体" w:eastAsia="黑体" w:hAnsi="黑体" w:hint="eastAsia"/>
          <w:sz w:val="24"/>
          <w:szCs w:val="24"/>
        </w:rPr>
        <w:t>2026-003</w:t>
      </w:r>
    </w:p>
    <w:tbl>
      <w:tblPr>
        <w:tblStyle w:val="a4"/>
        <w:tblW w:w="8717" w:type="dxa"/>
        <w:tblLook w:val="04A0" w:firstRow="1" w:lastRow="0" w:firstColumn="1" w:lastColumn="0" w:noHBand="0" w:noVBand="1"/>
      </w:tblPr>
      <w:tblGrid>
        <w:gridCol w:w="1526"/>
        <w:gridCol w:w="7191"/>
      </w:tblGrid>
      <w:tr w:rsidR="001F298C" w14:paraId="7F09DDD2" w14:textId="77777777">
        <w:trPr>
          <w:trHeight w:val="838"/>
        </w:trPr>
        <w:tc>
          <w:tcPr>
            <w:tcW w:w="1526" w:type="dxa"/>
            <w:vAlign w:val="center"/>
          </w:tcPr>
          <w:p w14:paraId="379E04AB" w14:textId="77777777" w:rsidR="001F298C" w:rsidRDefault="00000000">
            <w:pPr>
              <w:rPr>
                <w:sz w:val="24"/>
                <w:szCs w:val="24"/>
              </w:rPr>
            </w:pPr>
            <w:r>
              <w:rPr>
                <w:rFonts w:hint="eastAsia"/>
                <w:sz w:val="24"/>
                <w:szCs w:val="24"/>
              </w:rPr>
              <w:t>投资者关系活动类别</w:t>
            </w:r>
          </w:p>
        </w:tc>
        <w:tc>
          <w:tcPr>
            <w:tcW w:w="7191" w:type="dxa"/>
            <w:vAlign w:val="center"/>
          </w:tcPr>
          <w:p w14:paraId="4425F3E1" w14:textId="77777777" w:rsidR="001F298C" w:rsidRDefault="00000000">
            <w:pPr>
              <w:spacing w:line="360" w:lineRule="auto"/>
              <w:rPr>
                <w:sz w:val="24"/>
                <w:szCs w:val="24"/>
              </w:rPr>
            </w:pPr>
            <w:r>
              <w:rPr>
                <w:rFonts w:ascii="宋体" w:hAnsi="宋体" w:cs="宋体" w:hint="eastAsia"/>
                <w:sz w:val="24"/>
                <w:szCs w:val="24"/>
              </w:rPr>
              <w:t>业绩说明会</w:t>
            </w:r>
          </w:p>
        </w:tc>
      </w:tr>
      <w:tr w:rsidR="001F298C" w14:paraId="5B6C04AF" w14:textId="77777777">
        <w:trPr>
          <w:trHeight w:val="838"/>
        </w:trPr>
        <w:tc>
          <w:tcPr>
            <w:tcW w:w="1526" w:type="dxa"/>
            <w:vAlign w:val="center"/>
          </w:tcPr>
          <w:p w14:paraId="388FAE63" w14:textId="77777777" w:rsidR="001F298C" w:rsidRDefault="00000000">
            <w:pPr>
              <w:rPr>
                <w:sz w:val="24"/>
                <w:szCs w:val="24"/>
              </w:rPr>
            </w:pPr>
            <w:r>
              <w:rPr>
                <w:rFonts w:hint="eastAsia"/>
                <w:sz w:val="24"/>
                <w:szCs w:val="24"/>
              </w:rPr>
              <w:t>活动主题</w:t>
            </w:r>
          </w:p>
        </w:tc>
        <w:tc>
          <w:tcPr>
            <w:tcW w:w="7191" w:type="dxa"/>
            <w:vAlign w:val="center"/>
          </w:tcPr>
          <w:p w14:paraId="7B21D16C" w14:textId="77777777" w:rsidR="001F298C" w:rsidRDefault="00000000">
            <w:pPr>
              <w:rPr>
                <w:sz w:val="24"/>
                <w:szCs w:val="24"/>
              </w:rPr>
            </w:pPr>
            <w:r>
              <w:rPr>
                <w:rFonts w:ascii="宋体" w:hAnsi="宋体" w:cs="宋体" w:hint="eastAsia"/>
                <w:bCs/>
                <w:iCs/>
                <w:color w:val="000000"/>
                <w:sz w:val="24"/>
                <w:lang w:val="en-GB"/>
              </w:rPr>
              <w:t>中航重机2026年半年度业绩说明会</w:t>
            </w:r>
          </w:p>
        </w:tc>
      </w:tr>
      <w:tr w:rsidR="001F298C" w14:paraId="0CDECD4C" w14:textId="77777777">
        <w:trPr>
          <w:trHeight w:val="799"/>
        </w:trPr>
        <w:tc>
          <w:tcPr>
            <w:tcW w:w="1526" w:type="dxa"/>
            <w:vAlign w:val="center"/>
          </w:tcPr>
          <w:p w14:paraId="59FC8F81" w14:textId="77777777" w:rsidR="001F298C" w:rsidRDefault="00000000">
            <w:pPr>
              <w:rPr>
                <w:sz w:val="24"/>
                <w:szCs w:val="24"/>
              </w:rPr>
            </w:pPr>
            <w:r>
              <w:rPr>
                <w:rFonts w:hint="eastAsia"/>
                <w:sz w:val="24"/>
                <w:szCs w:val="24"/>
              </w:rPr>
              <w:t>时间</w:t>
            </w:r>
          </w:p>
        </w:tc>
        <w:tc>
          <w:tcPr>
            <w:tcW w:w="7191" w:type="dxa"/>
            <w:vAlign w:val="center"/>
          </w:tcPr>
          <w:p w14:paraId="491A3136" w14:textId="77777777" w:rsidR="001F298C" w:rsidRDefault="00000000">
            <w:pPr>
              <w:rPr>
                <w:sz w:val="24"/>
                <w:szCs w:val="24"/>
              </w:rPr>
            </w:pPr>
            <w:r>
              <w:rPr>
                <w:rFonts w:ascii="宋体" w:hAnsi="宋体" w:cs="宋体" w:hint="eastAsia"/>
                <w:bCs/>
                <w:iCs/>
                <w:color w:val="000000"/>
                <w:sz w:val="24"/>
              </w:rPr>
              <w:t>2026-09-04 - 09:00-10:00</w:t>
            </w:r>
          </w:p>
        </w:tc>
      </w:tr>
      <w:tr w:rsidR="001F298C" w14:paraId="62557247" w14:textId="77777777">
        <w:trPr>
          <w:trHeight w:val="838"/>
        </w:trPr>
        <w:tc>
          <w:tcPr>
            <w:tcW w:w="1526" w:type="dxa"/>
            <w:vAlign w:val="center"/>
          </w:tcPr>
          <w:p w14:paraId="5A768691" w14:textId="77777777" w:rsidR="001F298C" w:rsidRDefault="00000000">
            <w:pPr>
              <w:rPr>
                <w:sz w:val="24"/>
                <w:szCs w:val="24"/>
              </w:rPr>
            </w:pPr>
            <w:r>
              <w:rPr>
                <w:rFonts w:hint="eastAsia"/>
                <w:sz w:val="24"/>
                <w:szCs w:val="24"/>
              </w:rPr>
              <w:t>地点</w:t>
            </w:r>
            <w:r>
              <w:rPr>
                <w:rFonts w:ascii="宋体" w:hAnsi="宋体" w:hint="eastAsia"/>
                <w:sz w:val="24"/>
                <w:szCs w:val="24"/>
              </w:rPr>
              <w:t>/</w:t>
            </w:r>
            <w:r>
              <w:rPr>
                <w:rFonts w:hint="eastAsia"/>
                <w:sz w:val="24"/>
                <w:szCs w:val="24"/>
              </w:rPr>
              <w:t>方式</w:t>
            </w:r>
          </w:p>
        </w:tc>
        <w:tc>
          <w:tcPr>
            <w:tcW w:w="7191" w:type="dxa"/>
          </w:tcPr>
          <w:p w14:paraId="10155E17" w14:textId="77777777" w:rsidR="001F298C" w:rsidRDefault="00000000">
            <w:pPr>
              <w:rPr>
                <w:rFonts w:ascii="宋体" w:hAnsi="宋体"/>
                <w:bCs/>
                <w:sz w:val="24"/>
              </w:rPr>
            </w:pPr>
            <w:r>
              <w:rPr>
                <w:rFonts w:ascii="宋体" w:hAnsi="宋体" w:hint="eastAsia"/>
                <w:bCs/>
                <w:sz w:val="24"/>
              </w:rPr>
              <w:t xml:space="preserve">上证路演中心 </w:t>
            </w:r>
            <w:hyperlink r:id="rId6" w:history="1">
              <w:r w:rsidR="001F298C">
                <w:rPr>
                  <w:rStyle w:val="a5"/>
                  <w:rFonts w:ascii="宋体" w:hAnsi="宋体" w:hint="eastAsia"/>
                  <w:bCs/>
                  <w:sz w:val="24"/>
                </w:rPr>
                <w:t>https://roadshow.sseinfo.com</w:t>
              </w:r>
            </w:hyperlink>
          </w:p>
          <w:p w14:paraId="1EC76409" w14:textId="77777777" w:rsidR="001F298C" w:rsidRDefault="00000000">
            <w:pPr>
              <w:rPr>
                <w:sz w:val="24"/>
                <w:szCs w:val="24"/>
              </w:rPr>
            </w:pPr>
            <w:r>
              <w:rPr>
                <w:rFonts w:ascii="宋体" w:hAnsi="宋体" w:hint="eastAsia"/>
                <w:bCs/>
                <w:sz w:val="24"/>
              </w:rPr>
              <w:t>网络文字互动</w:t>
            </w:r>
          </w:p>
        </w:tc>
      </w:tr>
      <w:tr w:rsidR="001F298C" w14:paraId="2A9BA6C8" w14:textId="77777777">
        <w:trPr>
          <w:trHeight w:val="838"/>
        </w:trPr>
        <w:tc>
          <w:tcPr>
            <w:tcW w:w="1526" w:type="dxa"/>
            <w:vAlign w:val="center"/>
          </w:tcPr>
          <w:p w14:paraId="030DF2CD" w14:textId="77777777" w:rsidR="001F298C" w:rsidRDefault="00000000">
            <w:pPr>
              <w:rPr>
                <w:sz w:val="24"/>
                <w:szCs w:val="24"/>
              </w:rPr>
            </w:pPr>
            <w:r>
              <w:rPr>
                <w:rFonts w:hint="eastAsia"/>
                <w:sz w:val="24"/>
                <w:szCs w:val="24"/>
              </w:rPr>
              <w:t>参会人员</w:t>
            </w:r>
          </w:p>
        </w:tc>
        <w:tc>
          <w:tcPr>
            <w:tcW w:w="7191" w:type="dxa"/>
            <w:vAlign w:val="center"/>
          </w:tcPr>
          <w:p w14:paraId="7C7C4975" w14:textId="77777777" w:rsidR="00600BD3" w:rsidRDefault="00000000">
            <w:pPr>
              <w:spacing w:line="360" w:lineRule="auto"/>
              <w:rPr>
                <w:rFonts w:ascii="宋体" w:hAnsi="宋体" w:cs="宋体"/>
                <w:sz w:val="24"/>
                <w:szCs w:val="24"/>
              </w:rPr>
            </w:pPr>
            <w:r>
              <w:rPr>
                <w:rFonts w:ascii="宋体" w:hAnsi="宋体" w:cs="宋体" w:hint="eastAsia"/>
                <w:sz w:val="24"/>
                <w:szCs w:val="24"/>
              </w:rPr>
              <w:t>董事长：冉兴</w:t>
            </w:r>
          </w:p>
          <w:p w14:paraId="1F58786C" w14:textId="77777777" w:rsidR="00600BD3" w:rsidRDefault="00000000">
            <w:pPr>
              <w:spacing w:line="360" w:lineRule="auto"/>
              <w:rPr>
                <w:rFonts w:ascii="宋体" w:hAnsi="宋体" w:cs="宋体"/>
                <w:sz w:val="24"/>
                <w:szCs w:val="24"/>
              </w:rPr>
            </w:pPr>
            <w:r>
              <w:rPr>
                <w:rFonts w:ascii="宋体" w:hAnsi="宋体" w:cs="宋体" w:hint="eastAsia"/>
                <w:sz w:val="24"/>
                <w:szCs w:val="24"/>
              </w:rPr>
              <w:t>独立董事：余波</w:t>
            </w:r>
          </w:p>
          <w:p w14:paraId="5A454859" w14:textId="6A3E7BBA" w:rsidR="00600BD3" w:rsidRDefault="00C73677">
            <w:pPr>
              <w:spacing w:line="360" w:lineRule="auto"/>
              <w:rPr>
                <w:rFonts w:ascii="宋体" w:hAnsi="宋体" w:cs="宋体"/>
                <w:sz w:val="24"/>
                <w:szCs w:val="24"/>
              </w:rPr>
            </w:pPr>
            <w:r>
              <w:rPr>
                <w:rFonts w:ascii="宋体" w:hAnsi="宋体" w:cs="宋体" w:hint="eastAsia"/>
                <w:sz w:val="24"/>
                <w:szCs w:val="24"/>
              </w:rPr>
              <w:t>副总经理、董事会秘书：王志宏</w:t>
            </w:r>
          </w:p>
          <w:p w14:paraId="49285041" w14:textId="36E3BFE3" w:rsidR="001F298C" w:rsidRDefault="00000000">
            <w:pPr>
              <w:spacing w:line="360" w:lineRule="auto"/>
              <w:rPr>
                <w:sz w:val="24"/>
                <w:szCs w:val="24"/>
              </w:rPr>
            </w:pPr>
            <w:r>
              <w:rPr>
                <w:rFonts w:ascii="宋体" w:hAnsi="宋体" w:cs="宋体" w:hint="eastAsia"/>
                <w:sz w:val="24"/>
                <w:szCs w:val="24"/>
              </w:rPr>
              <w:t>董事、总会计师：石永勇</w:t>
            </w:r>
          </w:p>
        </w:tc>
      </w:tr>
      <w:tr w:rsidR="001F298C" w14:paraId="1D4A3B68" w14:textId="77777777">
        <w:trPr>
          <w:trHeight w:val="557"/>
        </w:trPr>
        <w:tc>
          <w:tcPr>
            <w:tcW w:w="1526" w:type="dxa"/>
            <w:vAlign w:val="center"/>
          </w:tcPr>
          <w:p w14:paraId="305A16FB" w14:textId="77777777" w:rsidR="001F298C" w:rsidRDefault="00000000">
            <w:pPr>
              <w:rPr>
                <w:sz w:val="24"/>
                <w:szCs w:val="24"/>
              </w:rPr>
            </w:pPr>
            <w:r>
              <w:rPr>
                <w:rFonts w:hint="eastAsia"/>
                <w:sz w:val="24"/>
                <w:szCs w:val="24"/>
              </w:rPr>
              <w:t>投资者关系活动主要内容介绍</w:t>
            </w:r>
          </w:p>
        </w:tc>
        <w:tc>
          <w:tcPr>
            <w:tcW w:w="7191" w:type="dxa"/>
          </w:tcPr>
          <w:p w14:paraId="0B306A3D" w14:textId="77777777" w:rsidR="001F298C" w:rsidRDefault="00000000" w:rsidP="00600BD3">
            <w:pPr>
              <w:spacing w:beforeLines="50" w:before="156" w:line="360" w:lineRule="auto"/>
              <w:jc w:val="center"/>
              <w:rPr>
                <w:rFonts w:ascii="宋体" w:hAnsi="宋体"/>
                <w:b/>
                <w:sz w:val="24"/>
              </w:rPr>
            </w:pPr>
            <w:r>
              <w:rPr>
                <w:rFonts w:ascii="宋体" w:hAnsi="宋体" w:hint="eastAsia"/>
                <w:b/>
                <w:sz w:val="24"/>
              </w:rPr>
              <w:t>投资者关系活动主要内容</w:t>
            </w:r>
          </w:p>
          <w:p w14:paraId="4A911785" w14:textId="7126B71E" w:rsidR="001F298C" w:rsidRDefault="00600BD3" w:rsidP="00600BD3">
            <w:pPr>
              <w:spacing w:line="360" w:lineRule="auto"/>
            </w:pPr>
            <w:r w:rsidRPr="00600BD3">
              <w:rPr>
                <w:rFonts w:ascii="宋体" w:hint="eastAsia"/>
                <w:b/>
                <w:bCs/>
                <w:sz w:val="24"/>
              </w:rPr>
              <w:t>问题1</w:t>
            </w:r>
            <w:r w:rsidRPr="00600BD3">
              <w:rPr>
                <w:rFonts w:ascii="宋体"/>
                <w:b/>
                <w:bCs/>
                <w:sz w:val="24"/>
              </w:rPr>
              <w:t>：</w:t>
            </w:r>
            <w:r>
              <w:rPr>
                <w:rFonts w:ascii="宋体"/>
                <w:sz w:val="24"/>
              </w:rPr>
              <w:t>公司2026H1应收票据17.54亿中商业承兑占比超97%，合同负债较期初骤降65.12%至1.47亿，财务费用同比+97.18%。请问石总：当前下游主机厂客户在新签订单中，现金/银行承兑/商业承兑的支付比例各是多少？2025年国常会清欠专项后，主机厂以现金支付预付款的比例是否提升？公司因持有下游商票而产生的年度贴息/资金占用成本大约多少？请量化说明</w:t>
            </w:r>
          </w:p>
          <w:p w14:paraId="3B401D76" w14:textId="754BEDA9" w:rsidR="001F298C" w:rsidRDefault="00000000" w:rsidP="00600BD3">
            <w:pPr>
              <w:spacing w:line="360" w:lineRule="auto"/>
              <w:rPr>
                <w:rFonts w:ascii="宋体"/>
                <w:sz w:val="24"/>
              </w:rPr>
            </w:pPr>
            <w:proofErr w:type="gramStart"/>
            <w:r w:rsidRPr="00600BD3">
              <w:rPr>
                <w:rFonts w:ascii="宋体"/>
                <w:b/>
                <w:bCs/>
                <w:sz w:val="24"/>
              </w:rPr>
              <w:t>答:</w:t>
            </w:r>
            <w:proofErr w:type="gramEnd"/>
            <w:r>
              <w:rPr>
                <w:rFonts w:ascii="宋体"/>
                <w:sz w:val="24"/>
              </w:rPr>
              <w:t>尊敬的投资者您好！各订单结算方式依照合同约定执行。清欠专项改善了行业整体结算环境，但预付款支付比例仍受具体合同约束。商票对应的贴息与资金占用成本随票据规模、市场利率动态变化。公司持续优化回款结构，强化票据管理，压降资金占用，相关财务信息请以定期报告为准。</w:t>
            </w:r>
          </w:p>
          <w:p w14:paraId="60620438" w14:textId="591F4E86" w:rsidR="001F298C" w:rsidRDefault="00600BD3" w:rsidP="00600BD3">
            <w:pPr>
              <w:spacing w:line="360" w:lineRule="auto"/>
            </w:pPr>
            <w:r w:rsidRPr="00600BD3">
              <w:rPr>
                <w:rFonts w:ascii="宋体" w:hint="eastAsia"/>
                <w:b/>
                <w:bCs/>
                <w:sz w:val="24"/>
              </w:rPr>
              <w:t>问题</w:t>
            </w:r>
            <w:r w:rsidR="00C73677">
              <w:rPr>
                <w:rFonts w:ascii="宋体" w:hint="eastAsia"/>
                <w:b/>
                <w:bCs/>
                <w:sz w:val="24"/>
              </w:rPr>
              <w:t>2</w:t>
            </w:r>
            <w:r w:rsidRPr="00600BD3">
              <w:rPr>
                <w:rFonts w:ascii="宋体"/>
                <w:b/>
                <w:bCs/>
                <w:sz w:val="24"/>
              </w:rPr>
              <w:t>：</w:t>
            </w:r>
            <w:r>
              <w:rPr>
                <w:rFonts w:ascii="宋体"/>
                <w:sz w:val="24"/>
              </w:rPr>
              <w:t>目前的军品定价按照目标成本加成5%，再加上激励。请问</w:t>
            </w:r>
            <w:r>
              <w:rPr>
                <w:rFonts w:ascii="宋体"/>
                <w:sz w:val="24"/>
              </w:rPr>
              <w:lastRenderedPageBreak/>
              <w:t>在遇到类似此次重要主材钛棒涨价情况，实际成本价偏离目标成本，是否有解决措施？包括向上反馈调整目标成本，或者补价款此类措施？</w:t>
            </w:r>
          </w:p>
          <w:p w14:paraId="2B48CB49" w14:textId="67AC0AA9" w:rsidR="001F298C" w:rsidRDefault="00000000" w:rsidP="00600BD3">
            <w:pPr>
              <w:spacing w:line="360" w:lineRule="auto"/>
              <w:rPr>
                <w:rFonts w:ascii="宋体"/>
                <w:sz w:val="24"/>
              </w:rPr>
            </w:pPr>
            <w:proofErr w:type="gramStart"/>
            <w:r w:rsidRPr="00600BD3">
              <w:rPr>
                <w:rFonts w:ascii="宋体"/>
                <w:b/>
                <w:bCs/>
                <w:sz w:val="24"/>
              </w:rPr>
              <w:t>答:</w:t>
            </w:r>
            <w:proofErr w:type="gramEnd"/>
            <w:r>
              <w:rPr>
                <w:rFonts w:ascii="宋体"/>
                <w:sz w:val="24"/>
              </w:rPr>
              <w:t>尊敬的投资者您好！针对钛合金原材料上涨，公司正积极通过推进钛合金返回料循环体系建设降低材料成本，增加材料端的控制力，有效缓解材料涨价带来的影响。</w:t>
            </w:r>
          </w:p>
          <w:p w14:paraId="22AB7B6D" w14:textId="4DD939F3" w:rsidR="001F298C" w:rsidRDefault="00600BD3" w:rsidP="00600BD3">
            <w:pPr>
              <w:spacing w:line="360" w:lineRule="auto"/>
            </w:pPr>
            <w:r w:rsidRPr="00600BD3">
              <w:rPr>
                <w:rFonts w:ascii="宋体" w:hint="eastAsia"/>
                <w:b/>
                <w:bCs/>
                <w:sz w:val="24"/>
              </w:rPr>
              <w:t>问题</w:t>
            </w:r>
            <w:r w:rsidR="00C73677">
              <w:rPr>
                <w:rFonts w:ascii="宋体" w:hint="eastAsia"/>
                <w:b/>
                <w:bCs/>
                <w:sz w:val="24"/>
              </w:rPr>
              <w:t>3</w:t>
            </w:r>
            <w:r w:rsidRPr="00600BD3">
              <w:rPr>
                <w:rFonts w:ascii="宋体"/>
                <w:b/>
                <w:bCs/>
                <w:sz w:val="24"/>
              </w:rPr>
              <w:t>：</w:t>
            </w:r>
            <w:r>
              <w:rPr>
                <w:rFonts w:ascii="宋体"/>
                <w:sz w:val="24"/>
              </w:rPr>
              <w:t>应收账款108.2亿元，已超2025年全年营收，回款周期超一年。军方客户的结算周期是否发生系统性变化？坏账计提是否充分？存货58亿元较2021年增80%，其中原材料、在产、产成品各占多少？是为后续订单备产，还是存在滞销？</w:t>
            </w:r>
          </w:p>
          <w:p w14:paraId="27AAB826" w14:textId="1653697D" w:rsidR="001F298C" w:rsidRDefault="00000000" w:rsidP="00600BD3">
            <w:pPr>
              <w:spacing w:line="360" w:lineRule="auto"/>
              <w:rPr>
                <w:rFonts w:ascii="宋体"/>
                <w:sz w:val="24"/>
              </w:rPr>
            </w:pPr>
            <w:proofErr w:type="gramStart"/>
            <w:r w:rsidRPr="00600BD3">
              <w:rPr>
                <w:rFonts w:ascii="宋体"/>
                <w:b/>
                <w:bCs/>
                <w:sz w:val="24"/>
              </w:rPr>
              <w:t>答:</w:t>
            </w:r>
            <w:proofErr w:type="gramEnd"/>
            <w:r>
              <w:rPr>
                <w:rFonts w:ascii="宋体"/>
                <w:sz w:val="24"/>
              </w:rPr>
              <w:t>尊敬的投资者您好！客户结算周期受行业周期影响，未发生系统性变化，公司主要客户整体信用资质良好。公司严格遵循企业会计准则，结合账龄、客户信用风险审慎计提信用减值准备，坏账计提充分。公司存货变化一方面是根据在手订单开展预投备料，保障后续订单交付；另一方面受部分型号交付节奏阶段性影响。公司持续推进存货专项治理，梳理处置呆滞低效库存，降低无效资金占用。公司正全力落实两金压降各项举措，请投资者以公司定期报告为准。</w:t>
            </w:r>
          </w:p>
          <w:p w14:paraId="3FB2616F" w14:textId="6D97BDE8" w:rsidR="001F298C" w:rsidRDefault="00600BD3" w:rsidP="00600BD3">
            <w:pPr>
              <w:spacing w:line="360" w:lineRule="auto"/>
            </w:pPr>
            <w:r w:rsidRPr="00600BD3">
              <w:rPr>
                <w:rFonts w:ascii="宋体" w:hint="eastAsia"/>
                <w:b/>
                <w:bCs/>
                <w:sz w:val="24"/>
              </w:rPr>
              <w:t>问题</w:t>
            </w:r>
            <w:r w:rsidR="0087208A">
              <w:rPr>
                <w:rFonts w:ascii="宋体" w:hint="eastAsia"/>
                <w:b/>
                <w:bCs/>
                <w:sz w:val="24"/>
              </w:rPr>
              <w:t>4</w:t>
            </w:r>
            <w:r w:rsidRPr="00600BD3">
              <w:rPr>
                <w:rFonts w:ascii="宋体"/>
                <w:b/>
                <w:bCs/>
                <w:sz w:val="24"/>
              </w:rPr>
              <w:t>：</w:t>
            </w:r>
            <w:r>
              <w:rPr>
                <w:rFonts w:ascii="宋体"/>
                <w:sz w:val="24"/>
              </w:rPr>
              <w:t>请问公司材料循环使用，预计何时能实现可回收材料用于航空的循环使用？</w:t>
            </w:r>
          </w:p>
          <w:p w14:paraId="3950A4EF" w14:textId="42A97486" w:rsidR="001F298C" w:rsidRDefault="00000000" w:rsidP="00600BD3">
            <w:pPr>
              <w:spacing w:line="360" w:lineRule="auto"/>
              <w:rPr>
                <w:rFonts w:ascii="宋体"/>
                <w:sz w:val="24"/>
              </w:rPr>
            </w:pPr>
            <w:proofErr w:type="gramStart"/>
            <w:r w:rsidRPr="00600BD3">
              <w:rPr>
                <w:rFonts w:ascii="宋体"/>
                <w:b/>
                <w:bCs/>
                <w:sz w:val="24"/>
              </w:rPr>
              <w:t>答:</w:t>
            </w:r>
            <w:proofErr w:type="gramEnd"/>
            <w:r>
              <w:rPr>
                <w:rFonts w:ascii="宋体"/>
                <w:sz w:val="24"/>
              </w:rPr>
              <w:t>尊敬的投资者您好！目前公司正在开展钛合金材料循环料的取证工作，材料循环再生产业上半年投产量182吨，累计完成10家供应商准入，初步打通供应链体系。</w:t>
            </w:r>
          </w:p>
          <w:p w14:paraId="65D434D8" w14:textId="263B76DF" w:rsidR="001F298C" w:rsidRDefault="00600BD3" w:rsidP="00600BD3">
            <w:pPr>
              <w:spacing w:line="360" w:lineRule="auto"/>
            </w:pPr>
            <w:r w:rsidRPr="00600BD3">
              <w:rPr>
                <w:rFonts w:ascii="宋体" w:hint="eastAsia"/>
                <w:b/>
                <w:bCs/>
                <w:sz w:val="24"/>
              </w:rPr>
              <w:t>问题</w:t>
            </w:r>
            <w:r w:rsidR="0087208A">
              <w:rPr>
                <w:rFonts w:ascii="宋体" w:hint="eastAsia"/>
                <w:b/>
                <w:bCs/>
                <w:sz w:val="24"/>
              </w:rPr>
              <w:t>5</w:t>
            </w:r>
            <w:r w:rsidRPr="00600BD3">
              <w:rPr>
                <w:rFonts w:ascii="宋体"/>
                <w:b/>
                <w:bCs/>
                <w:sz w:val="24"/>
              </w:rPr>
              <w:t>：</w:t>
            </w:r>
            <w:r>
              <w:rPr>
                <w:rFonts w:ascii="宋体"/>
                <w:sz w:val="24"/>
              </w:rPr>
              <w:t>公司未来在锻件市场的同行业竞争力是否有积极的提升？请详细说明下公司在同行业的核心竞争力情况以及未来提升方向。</w:t>
            </w:r>
          </w:p>
          <w:p w14:paraId="18FC4260" w14:textId="20B0CE24" w:rsidR="001F298C" w:rsidRDefault="00000000" w:rsidP="00600BD3">
            <w:pPr>
              <w:spacing w:line="360" w:lineRule="auto"/>
              <w:rPr>
                <w:rFonts w:ascii="宋体"/>
                <w:sz w:val="24"/>
              </w:rPr>
            </w:pPr>
            <w:proofErr w:type="gramStart"/>
            <w:r w:rsidRPr="00600BD3">
              <w:rPr>
                <w:rFonts w:ascii="宋体"/>
                <w:b/>
                <w:bCs/>
                <w:sz w:val="24"/>
              </w:rPr>
              <w:t>答:</w:t>
            </w:r>
            <w:proofErr w:type="gramEnd"/>
            <w:r>
              <w:rPr>
                <w:rFonts w:ascii="宋体"/>
                <w:sz w:val="24"/>
              </w:rPr>
              <w:t>尊敬的投资者您好！目前公司核心竞争力主要体现在：一是平台与客户壁垒突出，作为航空工业旗下航空锻铸专业化平台，深度绑定国内航空主机单位，拥有完备资质及AS9100D、NADCAP等国际航空认证，是国内航空锻铸核心配套主体；二是具备锻、铸、热处理、特种检测全链条制造能力，拥有国际最大的250MN等温锻压机，径</w:t>
            </w:r>
            <w:r>
              <w:rPr>
                <w:rFonts w:ascii="宋体"/>
                <w:sz w:val="24"/>
              </w:rPr>
              <w:lastRenderedPageBreak/>
              <w:t>向轧制力1500T的精密辗环机，国际领先的600MN、500MN模锻生产线、航空智能环锻生产线，国内最大的160MPa热等静压机等一系列先进设备。贵阳产业园打通钛合金返回料循环再生产业化工艺，在材料保供、降本方面形成特色优势；三是多基地产能布局完善，可覆盖大型模锻、环形锻件等多品类产品，能够同时支撑重点型号、商用航空、国际转包配套；四是长期技术积累深厚，持续攻关航空新材料与成形工艺，适配新一代装备研制需求。后续公司将推动新建产线产能爬坡，释放钛合金循环再生工艺价值，持续开展NADCAP工艺扩项；稳固航空主业，做大C919、商发、国际转包业务，拓展燃气轮机等工业锻件，优化业务结构；深化降本增效、两金压降，提升资产运营效率，将产能技术优势转化为经营效益；持续开展前沿工艺技术攻关，巩固技术壁垒。</w:t>
            </w:r>
          </w:p>
          <w:p w14:paraId="208B12AD" w14:textId="49640A99" w:rsidR="001F298C" w:rsidRDefault="00600BD3" w:rsidP="00600BD3">
            <w:pPr>
              <w:spacing w:line="360" w:lineRule="auto"/>
            </w:pPr>
            <w:r w:rsidRPr="00600BD3">
              <w:rPr>
                <w:rFonts w:ascii="宋体" w:hint="eastAsia"/>
                <w:b/>
                <w:bCs/>
                <w:sz w:val="24"/>
              </w:rPr>
              <w:t>问题</w:t>
            </w:r>
            <w:r w:rsidR="0087208A">
              <w:rPr>
                <w:rFonts w:ascii="宋体" w:hint="eastAsia"/>
                <w:b/>
                <w:bCs/>
                <w:sz w:val="24"/>
              </w:rPr>
              <w:t>6</w:t>
            </w:r>
            <w:r w:rsidRPr="00600BD3">
              <w:rPr>
                <w:rFonts w:ascii="宋体"/>
                <w:b/>
                <w:bCs/>
                <w:sz w:val="24"/>
              </w:rPr>
              <w:t>：</w:t>
            </w:r>
            <w:r>
              <w:rPr>
                <w:rFonts w:ascii="宋体"/>
                <w:sz w:val="24"/>
              </w:rPr>
              <w:t>安大公司当前的NADCAP、AS9100D等国际认证覆盖哪些工艺与产线？相较同行</w:t>
            </w:r>
            <w:proofErr w:type="gramStart"/>
            <w:r>
              <w:rPr>
                <w:rFonts w:ascii="宋体"/>
                <w:sz w:val="24"/>
              </w:rPr>
              <w:t>(航宇</w:t>
            </w:r>
            <w:proofErr w:type="gramEnd"/>
            <w:r>
              <w:rPr>
                <w:rFonts w:ascii="宋体"/>
                <w:sz w:val="24"/>
              </w:rPr>
              <w:t>）还有哪些缺口？ 商发、国际转包（GE、罗罗、赛峰等）订单的认证周期通常需要多久？预计何时能形成规模化收入？ 民用航空锻件当前收入占比、毛利率及在手订单规模？民用能否有效对冲军品周期性波动？</w:t>
            </w:r>
          </w:p>
          <w:p w14:paraId="12583A5C" w14:textId="3B7AA32E" w:rsidR="001F298C" w:rsidRDefault="00000000" w:rsidP="00600BD3">
            <w:pPr>
              <w:spacing w:line="360" w:lineRule="auto"/>
              <w:rPr>
                <w:rFonts w:ascii="宋体"/>
                <w:sz w:val="24"/>
              </w:rPr>
            </w:pPr>
            <w:proofErr w:type="gramStart"/>
            <w:r w:rsidRPr="00600BD3">
              <w:rPr>
                <w:rFonts w:ascii="宋体"/>
                <w:b/>
                <w:bCs/>
                <w:sz w:val="24"/>
              </w:rPr>
              <w:t>答:</w:t>
            </w:r>
            <w:proofErr w:type="gramEnd"/>
            <w:r>
              <w:rPr>
                <w:rFonts w:ascii="宋体"/>
                <w:sz w:val="24"/>
              </w:rPr>
              <w:t>尊敬的投资者您好！安大已取得AS9100D体系认证，NADCAP认证覆盖</w:t>
            </w:r>
            <w:r w:rsidR="00F8647C">
              <w:rPr>
                <w:rFonts w:ascii="宋体" w:hint="eastAsia"/>
                <w:sz w:val="24"/>
              </w:rPr>
              <w:t>锻造、</w:t>
            </w:r>
            <w:r>
              <w:rPr>
                <w:rFonts w:ascii="宋体"/>
                <w:sz w:val="24"/>
              </w:rPr>
              <w:t>热处理、无损检测等特种工艺产线，公司正持续推进NADCAP工艺扩项，完善国际供应链准入资质。商发及GE、罗罗、赛峰等客户准入需完成体系审核、样件试制、多批次验证，整体认证周期较长。目前民用航空锻件收入约占公司总收入的10%，尚不能完全对冲重点型号订单阶段性波动。公司将持续拓展商用、民用业务，优化收入结构，具体情况请以公司公告及定期报告为准。</w:t>
            </w:r>
          </w:p>
          <w:p w14:paraId="5DC3A826" w14:textId="3754E8C1" w:rsidR="001F298C" w:rsidRDefault="00600BD3" w:rsidP="00600BD3">
            <w:pPr>
              <w:spacing w:line="360" w:lineRule="auto"/>
            </w:pPr>
            <w:r w:rsidRPr="00600BD3">
              <w:rPr>
                <w:rFonts w:ascii="宋体" w:hint="eastAsia"/>
                <w:b/>
                <w:bCs/>
                <w:sz w:val="24"/>
              </w:rPr>
              <w:t>问题</w:t>
            </w:r>
            <w:r w:rsidR="0087208A">
              <w:rPr>
                <w:rFonts w:ascii="宋体" w:hint="eastAsia"/>
                <w:b/>
                <w:bCs/>
                <w:sz w:val="24"/>
              </w:rPr>
              <w:t>7</w:t>
            </w:r>
            <w:r w:rsidRPr="00600BD3">
              <w:rPr>
                <w:rFonts w:ascii="宋体"/>
                <w:b/>
                <w:bCs/>
                <w:sz w:val="24"/>
              </w:rPr>
              <w:t>：</w:t>
            </w:r>
            <w:r>
              <w:rPr>
                <w:rFonts w:ascii="宋体"/>
                <w:sz w:val="24"/>
              </w:rPr>
              <w:t>2026年上半年，公司扣非归母净利润同比大幅下降75.91%，Q2单季甚至出现亏损。尽管公司积极布局商用航空和燃气轮机，但短期主业盈利能力明显承压。请问管理层下半年在</w:t>
            </w:r>
            <w:r>
              <w:rPr>
                <w:rFonts w:ascii="宋体"/>
                <w:sz w:val="24"/>
              </w:rPr>
              <w:t>“</w:t>
            </w:r>
            <w:r>
              <w:rPr>
                <w:rFonts w:ascii="宋体"/>
                <w:sz w:val="24"/>
              </w:rPr>
              <w:t>降本增效</w:t>
            </w:r>
            <w:r>
              <w:rPr>
                <w:rFonts w:ascii="宋体"/>
                <w:sz w:val="24"/>
              </w:rPr>
              <w:t>”</w:t>
            </w:r>
            <w:r>
              <w:rPr>
                <w:rFonts w:ascii="宋体"/>
                <w:sz w:val="24"/>
              </w:rPr>
              <w:t>和加速订单落地方面有哪些具体的实质性举措？如何向中小股东证明当前的业绩低谷只是交付节奏延迟，而非行业竞争力的丧失？</w:t>
            </w:r>
          </w:p>
          <w:p w14:paraId="361693A5" w14:textId="5D0B362B" w:rsidR="001F298C" w:rsidRDefault="00000000" w:rsidP="00600BD3">
            <w:pPr>
              <w:spacing w:line="360" w:lineRule="auto"/>
              <w:rPr>
                <w:rFonts w:ascii="宋体"/>
                <w:sz w:val="24"/>
              </w:rPr>
            </w:pPr>
            <w:proofErr w:type="gramStart"/>
            <w:r w:rsidRPr="00600BD3">
              <w:rPr>
                <w:rFonts w:ascii="宋体"/>
                <w:b/>
                <w:bCs/>
                <w:sz w:val="24"/>
              </w:rPr>
              <w:lastRenderedPageBreak/>
              <w:t>答:</w:t>
            </w:r>
            <w:proofErr w:type="gramEnd"/>
            <w:r>
              <w:rPr>
                <w:rFonts w:ascii="宋体"/>
                <w:sz w:val="24"/>
              </w:rPr>
              <w:t>尊敬的投资者您好！公司是国内航空锻铸领域核心龙头，拥有国际最大的250MN等温锻压机，径向轧制力1500T的精密辗环机，国际领先的600MN、500MN模锻生产线，航空智能环锻生产线，国内最大的160MPa热等静压机等一系列先进设备、高端制造装备以及航空行业高壁垒配套资质，深度绑定国内航空主机单位，国际转包业务持续取得突破，钛合金循环再生等关键工艺实现阶段性落地，公司技术壁垒、核心配套地位并未发生变化。本次业绩承压主要源于重点型号阶段交付节奏调整叠加新产能转固折旧的阶段性影响，下半年公司将落实多项实质性经营举措。订单端，公司紧密对接下游主机客户，跟进重点型号排产，加快在手重点型号锻铸订单验收交付；持续</w:t>
            </w:r>
            <w:proofErr w:type="gramStart"/>
            <w:r>
              <w:rPr>
                <w:rFonts w:ascii="宋体"/>
                <w:sz w:val="24"/>
              </w:rPr>
              <w:t>拓展 C919</w:t>
            </w:r>
            <w:proofErr w:type="gramEnd"/>
            <w:r>
              <w:rPr>
                <w:rFonts w:ascii="宋体"/>
                <w:sz w:val="24"/>
              </w:rPr>
              <w:t>、国际转包业务，争取新增配套份额；推进燃气轮机、散热等新业务客户验证，推动试样向批量供货转化。</w:t>
            </w:r>
          </w:p>
          <w:p w14:paraId="1B2AF29E" w14:textId="61D3C63F" w:rsidR="001F298C" w:rsidRDefault="00600BD3" w:rsidP="00600BD3">
            <w:pPr>
              <w:spacing w:line="360" w:lineRule="auto"/>
            </w:pPr>
            <w:r w:rsidRPr="00600BD3">
              <w:rPr>
                <w:rFonts w:ascii="宋体" w:hint="eastAsia"/>
                <w:b/>
                <w:bCs/>
                <w:sz w:val="24"/>
              </w:rPr>
              <w:t>问题</w:t>
            </w:r>
            <w:r w:rsidR="0087208A">
              <w:rPr>
                <w:rFonts w:ascii="宋体" w:hint="eastAsia"/>
                <w:b/>
                <w:bCs/>
                <w:sz w:val="24"/>
              </w:rPr>
              <w:t>8</w:t>
            </w:r>
            <w:r w:rsidRPr="00600BD3">
              <w:rPr>
                <w:rFonts w:ascii="宋体"/>
                <w:b/>
                <w:bCs/>
                <w:sz w:val="24"/>
              </w:rPr>
              <w:t>：</w:t>
            </w:r>
            <w:r>
              <w:rPr>
                <w:rFonts w:ascii="宋体"/>
                <w:sz w:val="24"/>
              </w:rPr>
              <w:t>财报显示，公司出售参股公司上大股份股权获得了4.1亿元的非经常性收益，勉强撑起了归母净利润的账面数据。请问公司未来在聚焦主业方面有何长远规划？在剥离非核心资产回笼资金后，是否会考虑加大股份回购或注销力度，以切实提升每股收益（EPS）和股东回报？</w:t>
            </w:r>
          </w:p>
          <w:p w14:paraId="74F605D2" w14:textId="0C98879A" w:rsidR="001F298C" w:rsidRPr="00600BD3" w:rsidRDefault="00000000" w:rsidP="00600BD3">
            <w:pPr>
              <w:spacing w:line="360" w:lineRule="auto"/>
              <w:rPr>
                <w:rFonts w:ascii="宋体"/>
                <w:sz w:val="24"/>
              </w:rPr>
            </w:pPr>
            <w:proofErr w:type="gramStart"/>
            <w:r w:rsidRPr="00600BD3">
              <w:rPr>
                <w:rFonts w:ascii="宋体"/>
                <w:b/>
                <w:bCs/>
                <w:sz w:val="24"/>
              </w:rPr>
              <w:t>答:</w:t>
            </w:r>
            <w:proofErr w:type="gramEnd"/>
            <w:r>
              <w:rPr>
                <w:rFonts w:ascii="宋体"/>
                <w:sz w:val="24"/>
              </w:rPr>
              <w:t>尊敬的投资者您好！从长远规划来看公司将持续聚焦航空锻铸核心主业：一是巩固航空主业基本盘，充分释放贵阳产业园新建产能，用好钛合金返回料循环再生工艺成果，强化重点型号配套保障，夯实供应链自主可控能力；二是拓展C919大飞机、国际转包业务，做大商用航空业务规模，对冲重点型号订单阶段性波动；三是稳步培育散热、燃气轮机等新业务，推动试样验证向批量供货转化，打造新增长支点；四是持续梳理低效、非核心资产，推动资源向主业集中，优化资产运营质量。同时公司将逐步落实《2026年度</w:t>
            </w:r>
            <w:r>
              <w:rPr>
                <w:rFonts w:ascii="宋体"/>
                <w:sz w:val="24"/>
              </w:rPr>
              <w:t>“</w:t>
            </w:r>
            <w:r>
              <w:rPr>
                <w:rFonts w:ascii="宋体"/>
                <w:sz w:val="24"/>
              </w:rPr>
              <w:t>提质增效重回报</w:t>
            </w:r>
            <w:r>
              <w:rPr>
                <w:rFonts w:ascii="宋体"/>
                <w:sz w:val="24"/>
              </w:rPr>
              <w:t>”</w:t>
            </w:r>
            <w:r>
              <w:rPr>
                <w:rFonts w:ascii="宋体"/>
                <w:sz w:val="24"/>
              </w:rPr>
              <w:t>行动方案》，牢固树立回报股东理念，优化中长期现金分红机制，年内开展多次现金分红，保持分红连续性、稳定性与可预期性，切实提升投资者回报水平。后续若有股份回购计划，公司将严格履行内部审议程序并及时披露，请以公司公告为准。</w:t>
            </w:r>
          </w:p>
        </w:tc>
      </w:tr>
    </w:tbl>
    <w:p w14:paraId="7CB9633A" w14:textId="77777777" w:rsidR="001F298C" w:rsidRDefault="001F298C">
      <w:pPr>
        <w:rPr>
          <w:rFonts w:hint="eastAsia"/>
        </w:rPr>
      </w:pPr>
    </w:p>
    <w:sectPr w:rsidR="001F298C">
      <w:headerReference w:type="default" r:id="rId7"/>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0EBE26" w14:textId="77777777" w:rsidR="007C45CD" w:rsidRDefault="007C45CD">
      <w:r>
        <w:separator/>
      </w:r>
    </w:p>
  </w:endnote>
  <w:endnote w:type="continuationSeparator" w:id="0">
    <w:p w14:paraId="6F5DE6A7" w14:textId="77777777" w:rsidR="007C45CD" w:rsidRDefault="007C45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F49ABD" w14:textId="77777777" w:rsidR="007C45CD" w:rsidRDefault="007C45CD">
      <w:r>
        <w:separator/>
      </w:r>
    </w:p>
  </w:footnote>
  <w:footnote w:type="continuationSeparator" w:id="0">
    <w:p w14:paraId="397C32CA" w14:textId="77777777" w:rsidR="007C45CD" w:rsidRDefault="007C45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D996F9" w14:textId="77777777" w:rsidR="001F298C" w:rsidRDefault="00000000">
    <w:pPr>
      <w:pStyle w:val="a3"/>
      <w:tabs>
        <w:tab w:val="clear" w:pos="4153"/>
      </w:tabs>
      <w:jc w:val="right"/>
    </w:pPr>
    <w:r>
      <w:rPr>
        <w:rFonts w:hint="eastAsia"/>
      </w:rPr>
      <w:t>中航重机股份有限公司投资者关系活动记录表</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ZjI3NTlhNGJhZTk1YmZkMTc2MTM0MTg2MGI3NTFmMTEifQ=="/>
  </w:docVars>
  <w:rsids>
    <w:rsidRoot w:val="001F298C"/>
    <w:rsid w:val="001C1D36"/>
    <w:rsid w:val="001F298C"/>
    <w:rsid w:val="002222AF"/>
    <w:rsid w:val="0058037A"/>
    <w:rsid w:val="005E6FF0"/>
    <w:rsid w:val="00600BD3"/>
    <w:rsid w:val="007C45CD"/>
    <w:rsid w:val="00812BA0"/>
    <w:rsid w:val="0087208A"/>
    <w:rsid w:val="009724C9"/>
    <w:rsid w:val="009D216A"/>
    <w:rsid w:val="00C73677"/>
    <w:rsid w:val="00CE6D8A"/>
    <w:rsid w:val="00F24D75"/>
    <w:rsid w:val="00F8647C"/>
    <w:rsid w:val="1CB2496B"/>
    <w:rsid w:val="61B42C51"/>
    <w:rsid w:val="670E1B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72928A"/>
  <w15:docId w15:val="{38E5DA5E-E649-4779-AE18-C488300C04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unhideWhenUsed="1" w:qFormat="1"/>
    <w:lsdException w:name="caption" w:semiHidden="1" w:unhideWhenUsed="1" w:qFormat="1"/>
    <w:lsdException w:name="Title" w:qFormat="1"/>
    <w:lsdException w:name="Default Paragraph Font" w:semiHidden="1"/>
    <w:lsdException w:name="Subtitle" w:qFormat="1"/>
    <w:lsdException w:name="Hyperlink"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uiPriority w:val="99"/>
    <w:unhideWhenUsed/>
    <w:qFormat/>
    <w:pPr>
      <w:pBdr>
        <w:bottom w:val="single" w:sz="6" w:space="1" w:color="auto"/>
      </w:pBdr>
      <w:tabs>
        <w:tab w:val="center" w:pos="4153"/>
        <w:tab w:val="right" w:pos="8306"/>
      </w:tabs>
      <w:snapToGrid w:val="0"/>
      <w:jc w:val="center"/>
    </w:pPr>
    <w:rPr>
      <w:sz w:val="18"/>
      <w:szCs w:val="18"/>
    </w:rPr>
  </w:style>
  <w:style w:type="table" w:styleId="a4">
    <w:name w:val="Table Grid"/>
    <w:basedOn w:val="a1"/>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5">
    <w:name w:val="Hyperlink"/>
    <w:basedOn w:val="a0"/>
    <w:uiPriority w:val="99"/>
    <w:unhideWhenUsed/>
    <w:qFormat/>
    <w:rPr>
      <w:color w:val="0563C1"/>
      <w:u w:val="single"/>
    </w:rPr>
  </w:style>
  <w:style w:type="paragraph" w:customStyle="1" w:styleId="Style6">
    <w:name w:val="_Style 6"/>
    <w:basedOn w:val="a"/>
    <w:uiPriority w:val="34"/>
    <w:qFormat/>
    <w:pPr>
      <w:ind w:firstLineChars="200" w:firstLine="420"/>
    </w:pPr>
  </w:style>
  <w:style w:type="paragraph" w:styleId="a6">
    <w:name w:val="footer"/>
    <w:basedOn w:val="a"/>
    <w:link w:val="a7"/>
    <w:rsid w:val="00F8647C"/>
    <w:pPr>
      <w:tabs>
        <w:tab w:val="center" w:pos="4153"/>
        <w:tab w:val="right" w:pos="8306"/>
      </w:tabs>
      <w:snapToGrid w:val="0"/>
      <w:jc w:val="left"/>
    </w:pPr>
    <w:rPr>
      <w:sz w:val="18"/>
      <w:szCs w:val="18"/>
    </w:rPr>
  </w:style>
  <w:style w:type="character" w:customStyle="1" w:styleId="a7">
    <w:name w:val="页脚 字符"/>
    <w:basedOn w:val="a0"/>
    <w:link w:val="a6"/>
    <w:rsid w:val="00F8647C"/>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roadshow.sseinfo.com"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4</Pages>
  <Words>471</Words>
  <Characters>2685</Characters>
  <Application>Microsoft Office Word</Application>
  <DocSecurity>0</DocSecurity>
  <Lines>22</Lines>
  <Paragraphs>6</Paragraphs>
  <ScaleCrop>false</ScaleCrop>
  <Company/>
  <LinksUpToDate>false</LinksUpToDate>
  <CharactersWithSpaces>3150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啟文 刘</cp:lastModifiedBy>
  <cp:revision>7</cp:revision>
  <dcterms:created xsi:type="dcterms:W3CDTF">2026-09-07T01:24:00Z</dcterms:created>
  <dcterms:modified xsi:type="dcterms:W3CDTF">2026-09-07T02:00:00Z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209E8F5F19474D9B86DA58D8A53133EF</vt:lpwstr>
  </property>
</Properties>
</file>