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9974" w14:textId="66872DFB" w:rsidR="00082E86" w:rsidRPr="00B45E39" w:rsidRDefault="00000000" w:rsidP="00B45E39">
      <w:pPr>
        <w:rPr>
          <w:rFonts w:ascii="宋体" w:hAnsi="宋体" w:hint="eastAsia"/>
          <w:b/>
          <w:bCs/>
          <w:sz w:val="24"/>
          <w:szCs w:val="24"/>
        </w:rPr>
      </w:pPr>
      <w:r w:rsidRPr="00B45E39">
        <w:rPr>
          <w:rFonts w:ascii="宋体" w:hAnsi="宋体" w:hint="eastAsia"/>
          <w:b/>
          <w:bCs/>
          <w:sz w:val="24"/>
          <w:szCs w:val="24"/>
        </w:rPr>
        <w:t>证券代码：</w:t>
      </w:r>
      <w:r w:rsidRPr="00B45E39">
        <w:rPr>
          <w:rFonts w:ascii="宋体" w:hAnsi="宋体"/>
          <w:b/>
          <w:bCs/>
          <w:sz w:val="24"/>
          <w:szCs w:val="24"/>
        </w:rPr>
        <w:t>603014</w:t>
      </w:r>
      <w:r w:rsidRPr="00B45E39">
        <w:rPr>
          <w:rFonts w:ascii="宋体" w:hAnsi="宋体" w:hint="eastAsia"/>
          <w:b/>
          <w:bCs/>
          <w:sz w:val="24"/>
          <w:szCs w:val="24"/>
        </w:rPr>
        <w:t xml:space="preserve">           </w:t>
      </w:r>
      <w:r w:rsidR="00B45E39">
        <w:rPr>
          <w:rFonts w:ascii="宋体" w:hAnsi="宋体" w:hint="eastAsia"/>
          <w:b/>
          <w:bCs/>
          <w:sz w:val="24"/>
          <w:szCs w:val="24"/>
        </w:rPr>
        <w:t xml:space="preserve"> </w:t>
      </w:r>
      <w:r w:rsidRPr="00B45E39">
        <w:rPr>
          <w:rFonts w:ascii="宋体" w:hAnsi="宋体" w:hint="eastAsia"/>
          <w:b/>
          <w:bCs/>
          <w:sz w:val="24"/>
          <w:szCs w:val="24"/>
        </w:rPr>
        <w:t xml:space="preserve"> </w:t>
      </w:r>
      <w:r w:rsidR="00B45E39">
        <w:rPr>
          <w:rFonts w:ascii="宋体" w:hAnsi="宋体" w:hint="eastAsia"/>
          <w:b/>
          <w:bCs/>
          <w:sz w:val="24"/>
          <w:szCs w:val="24"/>
        </w:rPr>
        <w:t xml:space="preserve">        </w:t>
      </w:r>
      <w:r w:rsidRPr="00B45E39">
        <w:rPr>
          <w:rFonts w:ascii="宋体" w:hAnsi="宋体" w:hint="eastAsia"/>
          <w:b/>
          <w:bCs/>
          <w:sz w:val="24"/>
          <w:szCs w:val="24"/>
        </w:rPr>
        <w:t xml:space="preserve"> </w:t>
      </w:r>
      <w:r w:rsidR="00B45E39">
        <w:rPr>
          <w:rFonts w:ascii="宋体" w:hAnsi="宋体" w:hint="eastAsia"/>
          <w:b/>
          <w:bCs/>
          <w:sz w:val="24"/>
          <w:szCs w:val="24"/>
        </w:rPr>
        <w:t xml:space="preserve">   </w:t>
      </w:r>
      <w:r w:rsidRPr="00B45E39">
        <w:rPr>
          <w:rFonts w:ascii="宋体" w:hAnsi="宋体"/>
          <w:b/>
          <w:bCs/>
          <w:sz w:val="24"/>
          <w:szCs w:val="24"/>
        </w:rPr>
        <w:t xml:space="preserve"> </w:t>
      </w:r>
      <w:r w:rsidR="00B45E39">
        <w:rPr>
          <w:rFonts w:ascii="宋体" w:hAnsi="宋体" w:hint="eastAsia"/>
          <w:b/>
          <w:bCs/>
          <w:sz w:val="24"/>
          <w:szCs w:val="24"/>
        </w:rPr>
        <w:t xml:space="preserve">         </w:t>
      </w:r>
      <w:r w:rsidR="00B45E39" w:rsidRPr="00B45E39">
        <w:rPr>
          <w:rFonts w:ascii="宋体" w:hAnsi="宋体" w:hint="eastAsia"/>
          <w:b/>
          <w:bCs/>
          <w:sz w:val="24"/>
          <w:szCs w:val="24"/>
        </w:rPr>
        <w:t>公司简称：</w:t>
      </w:r>
      <w:r w:rsidR="00B45E39" w:rsidRPr="00B45E39">
        <w:rPr>
          <w:rFonts w:ascii="宋体" w:hAnsi="宋体"/>
          <w:b/>
          <w:bCs/>
          <w:sz w:val="24"/>
          <w:szCs w:val="24"/>
        </w:rPr>
        <w:t>威高血净</w:t>
      </w:r>
    </w:p>
    <w:p w14:paraId="2E59CB49" w14:textId="77777777" w:rsidR="00082E86" w:rsidRPr="00CC33DC" w:rsidRDefault="00000000" w:rsidP="00B45E39">
      <w:pPr>
        <w:spacing w:before="240"/>
        <w:jc w:val="center"/>
        <w:rPr>
          <w:rFonts w:ascii="黑体" w:eastAsia="黑体" w:hAnsi="黑体" w:hint="eastAsia"/>
          <w:b/>
          <w:bCs/>
          <w:sz w:val="36"/>
          <w:szCs w:val="36"/>
        </w:rPr>
      </w:pPr>
      <w:r w:rsidRPr="00CC33DC">
        <w:rPr>
          <w:rFonts w:ascii="黑体" w:eastAsia="黑体" w:hAnsi="黑体" w:hint="eastAsia"/>
          <w:b/>
          <w:bCs/>
          <w:sz w:val="36"/>
          <w:szCs w:val="36"/>
        </w:rPr>
        <w:t>山东威高血液净化制品股份有限公司</w:t>
      </w:r>
    </w:p>
    <w:p w14:paraId="45D888AF" w14:textId="77777777" w:rsidR="00082E86" w:rsidRPr="00CC33DC" w:rsidRDefault="00000000">
      <w:pPr>
        <w:jc w:val="center"/>
        <w:rPr>
          <w:rFonts w:ascii="黑体" w:eastAsia="黑体" w:hAnsi="黑体" w:hint="eastAsia"/>
          <w:b/>
          <w:bCs/>
          <w:sz w:val="36"/>
          <w:szCs w:val="36"/>
        </w:rPr>
      </w:pPr>
      <w:r w:rsidRPr="00CC33DC">
        <w:rPr>
          <w:rFonts w:ascii="黑体" w:eastAsia="黑体" w:hAnsi="黑体" w:hint="eastAsia"/>
          <w:b/>
          <w:bCs/>
          <w:sz w:val="36"/>
          <w:szCs w:val="36"/>
        </w:rPr>
        <w:t>投资者关系活动记录表</w:t>
      </w:r>
    </w:p>
    <w:p w14:paraId="716B9917" w14:textId="60EB090F" w:rsidR="00082E86" w:rsidRDefault="00000000" w:rsidP="00BE683B">
      <w:pPr>
        <w:spacing w:before="240"/>
        <w:jc w:val="right"/>
        <w:rPr>
          <w:rFonts w:ascii="黑体" w:eastAsia="黑体" w:hAnsi="黑体" w:hint="eastAsia"/>
          <w:sz w:val="24"/>
          <w:szCs w:val="24"/>
        </w:rPr>
      </w:pPr>
      <w:r>
        <w:rPr>
          <w:rFonts w:ascii="黑体" w:eastAsia="黑体" w:hAnsi="黑体" w:hint="eastAsia"/>
          <w:sz w:val="24"/>
          <w:szCs w:val="24"/>
        </w:rPr>
        <w:t>编号：</w:t>
      </w:r>
      <w:r w:rsidR="00A55A45">
        <w:rPr>
          <w:rFonts w:ascii="黑体" w:eastAsia="黑体" w:hAnsi="黑体" w:hint="eastAsia"/>
          <w:sz w:val="24"/>
          <w:szCs w:val="24"/>
        </w:rPr>
        <w:t>2026-00</w:t>
      </w:r>
      <w:r w:rsidR="00D44E10">
        <w:rPr>
          <w:rFonts w:ascii="黑体" w:eastAsia="黑体" w:hAnsi="黑体" w:hint="eastAsia"/>
          <w:sz w:val="24"/>
          <w:szCs w:val="24"/>
        </w:rPr>
        <w:t>6</w:t>
      </w:r>
    </w:p>
    <w:tbl>
      <w:tblPr>
        <w:tblW w:w="5053"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431"/>
        <w:gridCol w:w="6933"/>
      </w:tblGrid>
      <w:tr w:rsidR="008C3A07" w14:paraId="38A534E4" w14:textId="77777777">
        <w:trPr>
          <w:trHeight w:val="838"/>
          <w:jc w:val="center"/>
        </w:trPr>
        <w:tc>
          <w:tcPr>
            <w:tcW w:w="1481" w:type="dxa"/>
            <w:vAlign w:val="center"/>
          </w:tcPr>
          <w:p w14:paraId="47DCF892" w14:textId="77777777" w:rsidR="00082E86" w:rsidRDefault="00000000">
            <w:pPr>
              <w:jc w:val="center"/>
              <w:rPr>
                <w:rFonts w:ascii="Times New Roman" w:hAnsi="Times New Roman"/>
                <w:sz w:val="24"/>
                <w:szCs w:val="24"/>
              </w:rPr>
            </w:pPr>
            <w:r>
              <w:rPr>
                <w:rFonts w:ascii="Times New Roman" w:hAnsi="Times New Roman" w:hint="eastAsia"/>
                <w:sz w:val="24"/>
                <w:szCs w:val="24"/>
              </w:rPr>
              <w:t>投资者关系活动类别</w:t>
            </w:r>
          </w:p>
        </w:tc>
        <w:tc>
          <w:tcPr>
            <w:tcW w:w="7132" w:type="dxa"/>
            <w:vAlign w:val="center"/>
          </w:tcPr>
          <w:p w14:paraId="0338E491" w14:textId="77777777" w:rsidR="00082E86" w:rsidRDefault="00000000" w:rsidP="00A90B20">
            <w:pPr>
              <w:rPr>
                <w:rFonts w:ascii="Times New Roman" w:hAnsi="Times New Roman"/>
                <w:sz w:val="24"/>
                <w:szCs w:val="24"/>
              </w:rPr>
            </w:pPr>
            <w:r>
              <w:rPr>
                <w:rFonts w:ascii="Times New Roman" w:hAnsi="Times New Roman" w:cs="宋体" w:hint="eastAsia"/>
                <w:sz w:val="24"/>
                <w:szCs w:val="24"/>
              </w:rPr>
              <w:t>业绩说明会</w:t>
            </w:r>
          </w:p>
        </w:tc>
      </w:tr>
      <w:tr w:rsidR="008C3A07" w14:paraId="22EA02C5" w14:textId="77777777">
        <w:trPr>
          <w:trHeight w:val="838"/>
          <w:jc w:val="center"/>
        </w:trPr>
        <w:tc>
          <w:tcPr>
            <w:tcW w:w="1481" w:type="dxa"/>
            <w:vAlign w:val="center"/>
          </w:tcPr>
          <w:p w14:paraId="34EADABC" w14:textId="77777777" w:rsidR="00082E86" w:rsidRDefault="00000000">
            <w:pPr>
              <w:jc w:val="center"/>
              <w:rPr>
                <w:rFonts w:ascii="Times New Roman" w:hAnsi="Times New Roman"/>
                <w:sz w:val="24"/>
                <w:szCs w:val="24"/>
              </w:rPr>
            </w:pPr>
            <w:r>
              <w:rPr>
                <w:rFonts w:ascii="Times New Roman" w:hAnsi="Times New Roman" w:hint="eastAsia"/>
                <w:sz w:val="24"/>
                <w:szCs w:val="24"/>
              </w:rPr>
              <w:t>活动主题</w:t>
            </w:r>
          </w:p>
        </w:tc>
        <w:tc>
          <w:tcPr>
            <w:tcW w:w="7132" w:type="dxa"/>
            <w:vAlign w:val="center"/>
          </w:tcPr>
          <w:p w14:paraId="30D628DA" w14:textId="6D4A6A2A" w:rsidR="00082E86" w:rsidRDefault="00000000" w:rsidP="00A90B20">
            <w:pPr>
              <w:rPr>
                <w:rFonts w:ascii="Times New Roman" w:hAnsi="Times New Roman"/>
                <w:sz w:val="24"/>
                <w:szCs w:val="24"/>
              </w:rPr>
            </w:pPr>
            <w:r>
              <w:rPr>
                <w:rFonts w:ascii="Times New Roman" w:hAnsi="Times New Roman" w:cs="宋体" w:hint="eastAsia"/>
                <w:bCs/>
                <w:iCs/>
                <w:color w:val="000000"/>
                <w:sz w:val="24"/>
                <w:lang w:val="en-GB"/>
              </w:rPr>
              <w:t>威高血净</w:t>
            </w:r>
            <w:r>
              <w:rPr>
                <w:rFonts w:ascii="Times New Roman" w:hAnsi="Times New Roman" w:cs="宋体" w:hint="eastAsia"/>
                <w:bCs/>
                <w:iCs/>
                <w:color w:val="000000"/>
                <w:sz w:val="24"/>
                <w:lang w:val="en-GB"/>
              </w:rPr>
              <w:t>202</w:t>
            </w:r>
            <w:r w:rsidR="00D44E10">
              <w:rPr>
                <w:rFonts w:ascii="Times New Roman" w:hAnsi="Times New Roman" w:cs="宋体" w:hint="eastAsia"/>
                <w:bCs/>
                <w:iCs/>
                <w:color w:val="000000"/>
                <w:sz w:val="24"/>
                <w:lang w:val="en-GB"/>
              </w:rPr>
              <w:t>6</w:t>
            </w:r>
            <w:r>
              <w:rPr>
                <w:rFonts w:ascii="Times New Roman" w:hAnsi="Times New Roman" w:cs="宋体" w:hint="eastAsia"/>
                <w:bCs/>
                <w:iCs/>
                <w:color w:val="000000"/>
                <w:sz w:val="24"/>
                <w:lang w:val="en-GB"/>
              </w:rPr>
              <w:t>年</w:t>
            </w:r>
            <w:r w:rsidR="00D44E10">
              <w:rPr>
                <w:rFonts w:ascii="Times New Roman" w:hAnsi="Times New Roman" w:cs="宋体" w:hint="eastAsia"/>
                <w:bCs/>
                <w:iCs/>
                <w:color w:val="000000"/>
                <w:sz w:val="24"/>
                <w:lang w:val="en-GB"/>
              </w:rPr>
              <w:t>半</w:t>
            </w:r>
            <w:r>
              <w:rPr>
                <w:rFonts w:ascii="Times New Roman" w:hAnsi="Times New Roman" w:cs="宋体" w:hint="eastAsia"/>
                <w:bCs/>
                <w:iCs/>
                <w:color w:val="000000"/>
                <w:sz w:val="24"/>
                <w:lang w:val="en-GB"/>
              </w:rPr>
              <w:t>年度业绩说明会</w:t>
            </w:r>
          </w:p>
        </w:tc>
      </w:tr>
      <w:tr w:rsidR="008C3A07" w14:paraId="458298FF" w14:textId="77777777">
        <w:trPr>
          <w:trHeight w:val="799"/>
          <w:jc w:val="center"/>
        </w:trPr>
        <w:tc>
          <w:tcPr>
            <w:tcW w:w="1481" w:type="dxa"/>
            <w:vAlign w:val="center"/>
          </w:tcPr>
          <w:p w14:paraId="067915AA" w14:textId="77777777" w:rsidR="00082E86" w:rsidRDefault="00000000">
            <w:pPr>
              <w:jc w:val="center"/>
              <w:rPr>
                <w:rFonts w:ascii="Times New Roman" w:hAnsi="Times New Roman"/>
                <w:sz w:val="24"/>
                <w:szCs w:val="24"/>
              </w:rPr>
            </w:pPr>
            <w:r>
              <w:rPr>
                <w:rFonts w:ascii="Times New Roman" w:hAnsi="Times New Roman" w:hint="eastAsia"/>
                <w:sz w:val="24"/>
                <w:szCs w:val="24"/>
              </w:rPr>
              <w:t>时间</w:t>
            </w:r>
          </w:p>
        </w:tc>
        <w:tc>
          <w:tcPr>
            <w:tcW w:w="7132" w:type="dxa"/>
            <w:vAlign w:val="center"/>
          </w:tcPr>
          <w:p w14:paraId="6E40C2EB" w14:textId="7FA1CA97" w:rsidR="00082E86" w:rsidRDefault="00000000" w:rsidP="00A90B20">
            <w:pPr>
              <w:rPr>
                <w:rFonts w:ascii="Times New Roman" w:hAnsi="Times New Roman"/>
                <w:sz w:val="24"/>
                <w:szCs w:val="24"/>
              </w:rPr>
            </w:pPr>
            <w:r>
              <w:rPr>
                <w:rFonts w:ascii="Times New Roman" w:hAnsi="Times New Roman" w:cs="宋体" w:hint="eastAsia"/>
                <w:bCs/>
                <w:iCs/>
                <w:color w:val="000000"/>
                <w:sz w:val="24"/>
              </w:rPr>
              <w:t>2026</w:t>
            </w:r>
            <w:r w:rsidR="00A55A45">
              <w:rPr>
                <w:rFonts w:ascii="Times New Roman" w:hAnsi="Times New Roman" w:cs="宋体" w:hint="eastAsia"/>
                <w:bCs/>
                <w:iCs/>
                <w:color w:val="000000"/>
                <w:sz w:val="24"/>
              </w:rPr>
              <w:t>年</w:t>
            </w:r>
            <w:r w:rsidR="00D44E10">
              <w:rPr>
                <w:rFonts w:ascii="Times New Roman" w:hAnsi="Times New Roman" w:cs="宋体" w:hint="eastAsia"/>
                <w:bCs/>
                <w:iCs/>
                <w:color w:val="000000"/>
                <w:sz w:val="24"/>
              </w:rPr>
              <w:t>9</w:t>
            </w:r>
            <w:r w:rsidR="00A55A45">
              <w:rPr>
                <w:rFonts w:ascii="Times New Roman" w:hAnsi="Times New Roman" w:cs="宋体" w:hint="eastAsia"/>
                <w:bCs/>
                <w:iCs/>
                <w:color w:val="000000"/>
                <w:sz w:val="24"/>
              </w:rPr>
              <w:t>月</w:t>
            </w:r>
            <w:r w:rsidR="00D44E10">
              <w:rPr>
                <w:rFonts w:ascii="Times New Roman" w:hAnsi="Times New Roman" w:cs="宋体" w:hint="eastAsia"/>
                <w:bCs/>
                <w:iCs/>
                <w:color w:val="000000"/>
                <w:sz w:val="24"/>
              </w:rPr>
              <w:t>7</w:t>
            </w:r>
            <w:r w:rsidR="00A55A45">
              <w:rPr>
                <w:rFonts w:ascii="Times New Roman" w:hAnsi="Times New Roman" w:cs="宋体" w:hint="eastAsia"/>
                <w:bCs/>
                <w:iCs/>
                <w:color w:val="000000"/>
                <w:sz w:val="24"/>
              </w:rPr>
              <w:t>日</w:t>
            </w:r>
            <w:r>
              <w:rPr>
                <w:rFonts w:ascii="Times New Roman" w:hAnsi="Times New Roman" w:cs="宋体" w:hint="eastAsia"/>
                <w:bCs/>
                <w:iCs/>
                <w:color w:val="000000"/>
                <w:sz w:val="24"/>
              </w:rPr>
              <w:t>15:00-16:00</w:t>
            </w:r>
          </w:p>
        </w:tc>
      </w:tr>
      <w:tr w:rsidR="008C3A07" w14:paraId="3E91CBF5" w14:textId="77777777">
        <w:trPr>
          <w:trHeight w:val="838"/>
          <w:jc w:val="center"/>
        </w:trPr>
        <w:tc>
          <w:tcPr>
            <w:tcW w:w="1481" w:type="dxa"/>
            <w:vAlign w:val="center"/>
          </w:tcPr>
          <w:p w14:paraId="3E345092" w14:textId="77777777" w:rsidR="00082E86" w:rsidRDefault="00000000">
            <w:pPr>
              <w:jc w:val="center"/>
              <w:rPr>
                <w:rFonts w:ascii="Times New Roman" w:hAnsi="Times New Roman"/>
                <w:sz w:val="24"/>
                <w:szCs w:val="24"/>
              </w:rPr>
            </w:pPr>
            <w:r>
              <w:rPr>
                <w:rFonts w:ascii="Times New Roman" w:hAnsi="Times New Roman" w:hint="eastAsia"/>
                <w:sz w:val="24"/>
                <w:szCs w:val="24"/>
              </w:rPr>
              <w:t>地点</w:t>
            </w:r>
            <w:r>
              <w:rPr>
                <w:rFonts w:ascii="Times New Roman" w:hAnsi="Times New Roman" w:hint="eastAsia"/>
                <w:sz w:val="24"/>
                <w:szCs w:val="24"/>
              </w:rPr>
              <w:t>/</w:t>
            </w:r>
            <w:r>
              <w:rPr>
                <w:rFonts w:ascii="Times New Roman" w:hAnsi="Times New Roman" w:hint="eastAsia"/>
                <w:sz w:val="24"/>
                <w:szCs w:val="24"/>
              </w:rPr>
              <w:t>方式</w:t>
            </w:r>
          </w:p>
        </w:tc>
        <w:tc>
          <w:tcPr>
            <w:tcW w:w="7132" w:type="dxa"/>
            <w:vAlign w:val="center"/>
          </w:tcPr>
          <w:p w14:paraId="411E32DB" w14:textId="7CE5F68B" w:rsidR="00082E86" w:rsidRDefault="00000000">
            <w:pPr>
              <w:spacing w:line="360" w:lineRule="auto"/>
              <w:rPr>
                <w:rFonts w:ascii="Times New Roman" w:hAnsi="Times New Roman"/>
                <w:sz w:val="24"/>
                <w:szCs w:val="24"/>
              </w:rPr>
            </w:pPr>
            <w:r>
              <w:rPr>
                <w:rFonts w:ascii="Times New Roman" w:hAnsi="Times New Roman" w:hint="eastAsia"/>
                <w:bCs/>
                <w:sz w:val="24"/>
              </w:rPr>
              <w:t>上证路演中心</w:t>
            </w:r>
            <w:hyperlink r:id="rId6" w:history="1">
              <w:r w:rsidR="00082E86">
                <w:rPr>
                  <w:rStyle w:val="a5"/>
                  <w:rFonts w:ascii="Times New Roman" w:hAnsi="Times New Roman" w:hint="eastAsia"/>
                  <w:bCs/>
                  <w:sz w:val="24"/>
                </w:rPr>
                <w:t>https://roadshow.sseinfo.com</w:t>
              </w:r>
            </w:hyperlink>
            <w:r>
              <w:rPr>
                <w:rFonts w:ascii="Times New Roman" w:hAnsi="Times New Roman" w:hint="eastAsia"/>
                <w:bCs/>
                <w:sz w:val="24"/>
              </w:rPr>
              <w:t>网络文字互动</w:t>
            </w:r>
          </w:p>
        </w:tc>
      </w:tr>
      <w:tr w:rsidR="008C3A07" w14:paraId="09409D1F" w14:textId="77777777">
        <w:trPr>
          <w:trHeight w:val="838"/>
          <w:jc w:val="center"/>
        </w:trPr>
        <w:tc>
          <w:tcPr>
            <w:tcW w:w="1481" w:type="dxa"/>
            <w:vAlign w:val="center"/>
          </w:tcPr>
          <w:p w14:paraId="7A4A4C05" w14:textId="77777777" w:rsidR="00082E86" w:rsidRDefault="00000000">
            <w:pPr>
              <w:jc w:val="center"/>
              <w:rPr>
                <w:rFonts w:ascii="Times New Roman" w:hAnsi="Times New Roman"/>
                <w:sz w:val="24"/>
                <w:szCs w:val="24"/>
              </w:rPr>
            </w:pPr>
            <w:r>
              <w:rPr>
                <w:rFonts w:ascii="Times New Roman" w:hAnsi="Times New Roman" w:hint="eastAsia"/>
                <w:sz w:val="24"/>
                <w:szCs w:val="24"/>
              </w:rPr>
              <w:t>参会人员</w:t>
            </w:r>
          </w:p>
        </w:tc>
        <w:tc>
          <w:tcPr>
            <w:tcW w:w="7132" w:type="dxa"/>
            <w:vAlign w:val="center"/>
          </w:tcPr>
          <w:p w14:paraId="4E60582E" w14:textId="50F8DA5F" w:rsidR="00643619" w:rsidRDefault="00A55A45">
            <w:pPr>
              <w:spacing w:line="360" w:lineRule="auto"/>
              <w:rPr>
                <w:rFonts w:ascii="Times New Roman" w:hAnsi="Times New Roman" w:cs="宋体"/>
                <w:sz w:val="24"/>
                <w:szCs w:val="24"/>
              </w:rPr>
            </w:pPr>
            <w:r>
              <w:rPr>
                <w:rFonts w:ascii="Times New Roman" w:hAnsi="Times New Roman" w:cs="宋体" w:hint="eastAsia"/>
                <w:sz w:val="24"/>
                <w:szCs w:val="24"/>
              </w:rPr>
              <w:t>董事、总经理</w:t>
            </w:r>
            <w:r w:rsidR="00AF6464">
              <w:rPr>
                <w:rFonts w:ascii="Times New Roman" w:hAnsi="Times New Roman" w:cs="宋体" w:hint="eastAsia"/>
                <w:sz w:val="24"/>
                <w:szCs w:val="24"/>
              </w:rPr>
              <w:t xml:space="preserve"> </w:t>
            </w:r>
            <w:r>
              <w:rPr>
                <w:rFonts w:ascii="Times New Roman" w:hAnsi="Times New Roman" w:cs="宋体" w:hint="eastAsia"/>
                <w:sz w:val="24"/>
                <w:szCs w:val="24"/>
              </w:rPr>
              <w:t>张存明</w:t>
            </w:r>
          </w:p>
          <w:p w14:paraId="303666E2" w14:textId="75DE449A" w:rsidR="00643619" w:rsidRDefault="00A55A45">
            <w:pPr>
              <w:spacing w:line="360" w:lineRule="auto"/>
              <w:rPr>
                <w:rFonts w:ascii="Times New Roman" w:hAnsi="Times New Roman" w:cs="宋体"/>
                <w:sz w:val="24"/>
                <w:szCs w:val="24"/>
              </w:rPr>
            </w:pPr>
            <w:r>
              <w:rPr>
                <w:rFonts w:ascii="Times New Roman" w:hAnsi="Times New Roman" w:cs="宋体" w:hint="eastAsia"/>
                <w:sz w:val="24"/>
                <w:szCs w:val="24"/>
              </w:rPr>
              <w:t>独立董事</w:t>
            </w:r>
            <w:r w:rsidR="00AF6464">
              <w:rPr>
                <w:rFonts w:ascii="Times New Roman" w:hAnsi="Times New Roman" w:cs="宋体" w:hint="eastAsia"/>
                <w:sz w:val="24"/>
                <w:szCs w:val="24"/>
              </w:rPr>
              <w:t xml:space="preserve"> </w:t>
            </w:r>
            <w:r>
              <w:rPr>
                <w:rFonts w:ascii="Times New Roman" w:hAnsi="Times New Roman" w:cs="宋体" w:hint="eastAsia"/>
                <w:sz w:val="24"/>
                <w:szCs w:val="24"/>
              </w:rPr>
              <w:t>周峰</w:t>
            </w:r>
          </w:p>
          <w:p w14:paraId="0407B1E3" w14:textId="6AFAC84C" w:rsidR="00643619" w:rsidRDefault="00A55A45">
            <w:pPr>
              <w:spacing w:line="360" w:lineRule="auto"/>
              <w:rPr>
                <w:rFonts w:ascii="Times New Roman" w:hAnsi="Times New Roman" w:cs="宋体"/>
                <w:sz w:val="24"/>
                <w:szCs w:val="24"/>
              </w:rPr>
            </w:pPr>
            <w:r>
              <w:rPr>
                <w:rFonts w:ascii="Times New Roman" w:hAnsi="Times New Roman" w:cs="宋体" w:hint="eastAsia"/>
                <w:sz w:val="24"/>
                <w:szCs w:val="24"/>
              </w:rPr>
              <w:t>董事会秘书</w:t>
            </w:r>
            <w:r w:rsidR="00AF6464">
              <w:rPr>
                <w:rFonts w:ascii="Times New Roman" w:hAnsi="Times New Roman" w:cs="宋体" w:hint="eastAsia"/>
                <w:sz w:val="24"/>
                <w:szCs w:val="24"/>
              </w:rPr>
              <w:t xml:space="preserve"> </w:t>
            </w:r>
            <w:r>
              <w:rPr>
                <w:rFonts w:ascii="Times New Roman" w:hAnsi="Times New Roman" w:cs="宋体" w:hint="eastAsia"/>
                <w:sz w:val="24"/>
                <w:szCs w:val="24"/>
              </w:rPr>
              <w:t>王婷婷</w:t>
            </w:r>
          </w:p>
          <w:p w14:paraId="52691372" w14:textId="31E2EB4B" w:rsidR="00643619" w:rsidRDefault="00A55A45">
            <w:pPr>
              <w:spacing w:line="360" w:lineRule="auto"/>
              <w:rPr>
                <w:rFonts w:ascii="Times New Roman" w:hAnsi="Times New Roman" w:cs="宋体"/>
                <w:sz w:val="24"/>
                <w:szCs w:val="24"/>
              </w:rPr>
            </w:pPr>
            <w:r>
              <w:rPr>
                <w:rFonts w:ascii="Times New Roman" w:hAnsi="Times New Roman" w:cs="宋体" w:hint="eastAsia"/>
                <w:sz w:val="24"/>
                <w:szCs w:val="24"/>
              </w:rPr>
              <w:t>财务总监</w:t>
            </w:r>
            <w:r w:rsidR="00AF6464">
              <w:rPr>
                <w:rFonts w:ascii="Times New Roman" w:hAnsi="Times New Roman" w:cs="宋体" w:hint="eastAsia"/>
                <w:sz w:val="24"/>
                <w:szCs w:val="24"/>
              </w:rPr>
              <w:t xml:space="preserve"> </w:t>
            </w:r>
            <w:r>
              <w:rPr>
                <w:rFonts w:ascii="Times New Roman" w:hAnsi="Times New Roman" w:cs="宋体" w:hint="eastAsia"/>
                <w:sz w:val="24"/>
                <w:szCs w:val="24"/>
              </w:rPr>
              <w:t>张金刚</w:t>
            </w:r>
          </w:p>
          <w:p w14:paraId="5A4AD50B" w14:textId="6969746F" w:rsidR="00643619" w:rsidRDefault="00A55A45">
            <w:pPr>
              <w:spacing w:line="360" w:lineRule="auto"/>
              <w:rPr>
                <w:rFonts w:ascii="Times New Roman" w:hAnsi="Times New Roman" w:cs="宋体"/>
                <w:sz w:val="24"/>
                <w:szCs w:val="24"/>
              </w:rPr>
            </w:pPr>
            <w:r>
              <w:rPr>
                <w:rFonts w:ascii="Times New Roman" w:hAnsi="Times New Roman" w:cs="宋体" w:hint="eastAsia"/>
                <w:sz w:val="24"/>
                <w:szCs w:val="24"/>
              </w:rPr>
              <w:t>投资者关系总监</w:t>
            </w:r>
            <w:r w:rsidR="00AF6464">
              <w:rPr>
                <w:rFonts w:ascii="Times New Roman" w:hAnsi="Times New Roman" w:cs="宋体" w:hint="eastAsia"/>
                <w:sz w:val="24"/>
                <w:szCs w:val="24"/>
              </w:rPr>
              <w:t xml:space="preserve"> </w:t>
            </w:r>
            <w:r>
              <w:rPr>
                <w:rFonts w:ascii="Times New Roman" w:hAnsi="Times New Roman" w:cs="宋体" w:hint="eastAsia"/>
                <w:sz w:val="24"/>
                <w:szCs w:val="24"/>
              </w:rPr>
              <w:t>李润兰</w:t>
            </w:r>
          </w:p>
          <w:p w14:paraId="0F5349BD" w14:textId="0184713D" w:rsidR="00082E86" w:rsidRDefault="00000000">
            <w:pPr>
              <w:spacing w:line="360" w:lineRule="auto"/>
              <w:rPr>
                <w:rFonts w:ascii="Times New Roman" w:hAnsi="Times New Roman"/>
                <w:sz w:val="24"/>
                <w:szCs w:val="24"/>
              </w:rPr>
            </w:pPr>
            <w:r>
              <w:rPr>
                <w:rFonts w:ascii="Times New Roman" w:hAnsi="Times New Roman" w:cs="宋体" w:hint="eastAsia"/>
                <w:sz w:val="24"/>
                <w:szCs w:val="24"/>
              </w:rPr>
              <w:t>保荐代表人</w:t>
            </w:r>
            <w:r w:rsidR="00AF6464">
              <w:rPr>
                <w:rFonts w:ascii="Times New Roman" w:hAnsi="Times New Roman" w:cs="宋体" w:hint="eastAsia"/>
                <w:sz w:val="24"/>
                <w:szCs w:val="24"/>
              </w:rPr>
              <w:t xml:space="preserve"> </w:t>
            </w:r>
            <w:r>
              <w:rPr>
                <w:rFonts w:ascii="Times New Roman" w:hAnsi="Times New Roman" w:cs="宋体" w:hint="eastAsia"/>
                <w:sz w:val="24"/>
                <w:szCs w:val="24"/>
              </w:rPr>
              <w:t>胡嘉志</w:t>
            </w:r>
          </w:p>
        </w:tc>
      </w:tr>
      <w:tr w:rsidR="008C3A07" w14:paraId="4E1A06AA" w14:textId="77777777">
        <w:trPr>
          <w:trHeight w:val="557"/>
          <w:jc w:val="center"/>
        </w:trPr>
        <w:tc>
          <w:tcPr>
            <w:tcW w:w="1481" w:type="dxa"/>
            <w:vAlign w:val="center"/>
          </w:tcPr>
          <w:p w14:paraId="0ED8705A" w14:textId="77777777" w:rsidR="00082E86" w:rsidRDefault="00000000">
            <w:pPr>
              <w:jc w:val="center"/>
              <w:rPr>
                <w:rFonts w:ascii="Times New Roman" w:hAnsi="Times New Roman"/>
                <w:sz w:val="24"/>
                <w:szCs w:val="24"/>
              </w:rPr>
            </w:pPr>
            <w:r>
              <w:rPr>
                <w:rFonts w:ascii="Times New Roman" w:hAnsi="Times New Roman" w:hint="eastAsia"/>
                <w:sz w:val="24"/>
                <w:szCs w:val="24"/>
              </w:rPr>
              <w:t>投资者关系活动主要内容介绍</w:t>
            </w:r>
          </w:p>
        </w:tc>
        <w:tc>
          <w:tcPr>
            <w:tcW w:w="7132" w:type="dxa"/>
            <w:vAlign w:val="center"/>
          </w:tcPr>
          <w:p w14:paraId="5A877BF2" w14:textId="0B46E78F" w:rsidR="00082E86" w:rsidRDefault="00A55A45">
            <w:pPr>
              <w:spacing w:line="360" w:lineRule="auto"/>
              <w:rPr>
                <w:rFonts w:ascii="Times New Roman" w:hAnsi="Times New Roman"/>
                <w:b/>
                <w:bCs/>
                <w:sz w:val="24"/>
              </w:rPr>
            </w:pPr>
            <w:r>
              <w:rPr>
                <w:rFonts w:ascii="Times New Roman" w:hAnsi="Times New Roman" w:hint="eastAsia"/>
                <w:b/>
                <w:bCs/>
                <w:sz w:val="24"/>
              </w:rPr>
              <w:t>1</w:t>
            </w:r>
            <w:r w:rsidRPr="00C27A08">
              <w:rPr>
                <w:rFonts w:ascii="Times New Roman" w:hAnsi="Times New Roman" w:hint="eastAsia"/>
                <w:b/>
                <w:bCs/>
                <w:sz w:val="24"/>
              </w:rPr>
              <w:t>、</w:t>
            </w:r>
            <w:r w:rsidR="00C27A08" w:rsidRPr="00C27A08">
              <w:rPr>
                <w:rFonts w:ascii="Times New Roman" w:hAnsi="Times New Roman"/>
                <w:b/>
                <w:bCs/>
                <w:sz w:val="24"/>
              </w:rPr>
              <w:t>尊敬的公司财务总监，关注到公司发行股份购买威高普瑞</w:t>
            </w:r>
            <w:r w:rsidR="00C27A08" w:rsidRPr="00C27A08">
              <w:rPr>
                <w:rFonts w:ascii="Times New Roman" w:hAnsi="Times New Roman"/>
                <w:b/>
                <w:bCs/>
                <w:sz w:val="24"/>
              </w:rPr>
              <w:t>100%</w:t>
            </w:r>
            <w:r w:rsidR="00C27A08" w:rsidRPr="00C27A08">
              <w:rPr>
                <w:rFonts w:ascii="Times New Roman" w:hAnsi="Times New Roman"/>
                <w:b/>
                <w:bCs/>
                <w:sz w:val="24"/>
              </w:rPr>
              <w:t>股权已于</w:t>
            </w:r>
            <w:r w:rsidR="00C27A08" w:rsidRPr="00C27A08">
              <w:rPr>
                <w:rFonts w:ascii="Times New Roman" w:hAnsi="Times New Roman"/>
                <w:b/>
                <w:bCs/>
                <w:sz w:val="24"/>
              </w:rPr>
              <w:t>2026</w:t>
            </w:r>
            <w:r w:rsidR="00C27A08" w:rsidRPr="00C27A08">
              <w:rPr>
                <w:rFonts w:ascii="Times New Roman" w:hAnsi="Times New Roman"/>
                <w:b/>
                <w:bCs/>
                <w:sz w:val="24"/>
              </w:rPr>
              <w:t>年</w:t>
            </w:r>
            <w:r w:rsidR="00C27A08" w:rsidRPr="00C27A08">
              <w:rPr>
                <w:rFonts w:ascii="Times New Roman" w:hAnsi="Times New Roman"/>
                <w:b/>
                <w:bCs/>
                <w:sz w:val="24"/>
              </w:rPr>
              <w:t>9</w:t>
            </w:r>
            <w:r w:rsidR="00C27A08" w:rsidRPr="00C27A08">
              <w:rPr>
                <w:rFonts w:ascii="Times New Roman" w:hAnsi="Times New Roman"/>
                <w:b/>
                <w:bCs/>
                <w:sz w:val="24"/>
              </w:rPr>
              <w:t>月</w:t>
            </w:r>
            <w:r w:rsidR="00C27A08" w:rsidRPr="00C27A08">
              <w:rPr>
                <w:rFonts w:ascii="Times New Roman" w:hAnsi="Times New Roman"/>
                <w:b/>
                <w:bCs/>
                <w:sz w:val="24"/>
              </w:rPr>
              <w:t>1</w:t>
            </w:r>
            <w:r w:rsidR="00C27A08" w:rsidRPr="00C27A08">
              <w:rPr>
                <w:rFonts w:ascii="Times New Roman" w:hAnsi="Times New Roman"/>
                <w:b/>
                <w:bCs/>
                <w:sz w:val="24"/>
              </w:rPr>
              <w:t>日获证监会批复通过，该交易属于同一控制下的企业合并，威高普瑞业绩是否将在公司三季度合并报表中体现</w:t>
            </w:r>
            <w:r>
              <w:rPr>
                <w:rFonts w:ascii="Times New Roman" w:hAnsi="Times New Roman"/>
                <w:b/>
                <w:bCs/>
                <w:sz w:val="24"/>
              </w:rPr>
              <w:t>？</w:t>
            </w:r>
          </w:p>
          <w:p w14:paraId="1AAAE3D5" w14:textId="51EF219A" w:rsidR="00082E86" w:rsidRDefault="00000000">
            <w:pPr>
              <w:spacing w:line="360" w:lineRule="auto"/>
              <w:ind w:firstLineChars="200" w:firstLine="480"/>
              <w:rPr>
                <w:rFonts w:ascii="Times New Roman" w:hAnsi="Times New Roman"/>
                <w:sz w:val="24"/>
              </w:rPr>
            </w:pPr>
            <w:r>
              <w:rPr>
                <w:rFonts w:ascii="Times New Roman" w:hAnsi="Times New Roman"/>
                <w:sz w:val="24"/>
              </w:rPr>
              <w:t>答</w:t>
            </w:r>
            <w:r w:rsidR="00EC09FE">
              <w:rPr>
                <w:rFonts w:ascii="Times New Roman" w:hAnsi="Times New Roman" w:hint="eastAsia"/>
                <w:sz w:val="24"/>
              </w:rPr>
              <w:t>：</w:t>
            </w:r>
            <w:r w:rsidR="00C27A08" w:rsidRPr="00C27A08">
              <w:rPr>
                <w:rFonts w:ascii="Times New Roman" w:hAnsi="Times New Roman"/>
                <w:sz w:val="24"/>
              </w:rPr>
              <w:t>尊敬的投资者您好，感谢您对公司的关注。公司正在积极推进相关交割事宜，将及时履行信息披露义务，谢谢</w:t>
            </w:r>
            <w:r>
              <w:rPr>
                <w:rFonts w:ascii="Times New Roman" w:hAnsi="Times New Roman"/>
                <w:sz w:val="24"/>
              </w:rPr>
              <w:t>。</w:t>
            </w:r>
          </w:p>
          <w:p w14:paraId="28F331F4" w14:textId="4C1897A2" w:rsidR="00082E86" w:rsidRDefault="00000000" w:rsidP="00EF179E">
            <w:pPr>
              <w:spacing w:before="240" w:line="360" w:lineRule="auto"/>
              <w:rPr>
                <w:rFonts w:ascii="Times New Roman" w:hAnsi="Times New Roman"/>
                <w:b/>
                <w:bCs/>
                <w:sz w:val="24"/>
              </w:rPr>
            </w:pPr>
            <w:r>
              <w:rPr>
                <w:rFonts w:ascii="Times New Roman" w:hAnsi="Times New Roman"/>
                <w:b/>
                <w:bCs/>
                <w:sz w:val="24"/>
              </w:rPr>
              <w:t>2</w:t>
            </w:r>
            <w:r>
              <w:rPr>
                <w:rFonts w:ascii="Times New Roman" w:hAnsi="Times New Roman"/>
                <w:b/>
                <w:bCs/>
                <w:sz w:val="24"/>
              </w:rPr>
              <w:t>、</w:t>
            </w:r>
            <w:r w:rsidR="00C27A08" w:rsidRPr="00C27A08">
              <w:rPr>
                <w:rFonts w:ascii="Times New Roman" w:hAnsi="Times New Roman"/>
                <w:b/>
                <w:bCs/>
                <w:sz w:val="24"/>
              </w:rPr>
              <w:t>尊敬的公司管理层，根据公司半年报披露，关注到厦门铧兴、天津华兴、</w:t>
            </w:r>
            <w:r w:rsidR="00C27A08" w:rsidRPr="00C27A08">
              <w:rPr>
                <w:rFonts w:ascii="Times New Roman" w:hAnsi="Times New Roman"/>
                <w:b/>
                <w:bCs/>
                <w:sz w:val="24"/>
              </w:rPr>
              <w:t>Rosy Vigor</w:t>
            </w:r>
            <w:r w:rsidR="00C27A08" w:rsidRPr="00C27A08">
              <w:rPr>
                <w:rFonts w:ascii="Times New Roman" w:hAnsi="Times New Roman"/>
                <w:b/>
                <w:bCs/>
                <w:sz w:val="24"/>
              </w:rPr>
              <w:t>、</w:t>
            </w:r>
            <w:r w:rsidR="00C27A08" w:rsidRPr="00C27A08">
              <w:rPr>
                <w:rFonts w:ascii="Times New Roman" w:hAnsi="Times New Roman"/>
                <w:b/>
                <w:bCs/>
                <w:sz w:val="24"/>
              </w:rPr>
              <w:t>Grand Begonia</w:t>
            </w:r>
            <w:r w:rsidR="00C27A08" w:rsidRPr="00C27A08">
              <w:rPr>
                <w:rFonts w:ascii="Times New Roman" w:hAnsi="Times New Roman"/>
                <w:b/>
                <w:bCs/>
                <w:sz w:val="24"/>
              </w:rPr>
              <w:t>、阳光人寿在二季度期间内存在股份减持的情况，该减持行为发生在公司推进重大资产并购期间，且上述股东未参与公司</w:t>
            </w:r>
            <w:r w:rsidR="00C27A08" w:rsidRPr="00C27A08">
              <w:rPr>
                <w:rFonts w:ascii="Times New Roman" w:hAnsi="Times New Roman"/>
                <w:b/>
                <w:bCs/>
                <w:sz w:val="24"/>
              </w:rPr>
              <w:t>2026</w:t>
            </w:r>
            <w:r w:rsidR="00C27A08" w:rsidRPr="00C27A08">
              <w:rPr>
                <w:rFonts w:ascii="Times New Roman" w:hAnsi="Times New Roman"/>
                <w:b/>
                <w:bCs/>
                <w:sz w:val="24"/>
              </w:rPr>
              <w:t>年</w:t>
            </w:r>
            <w:r w:rsidR="00C27A08" w:rsidRPr="00C27A08">
              <w:rPr>
                <w:rFonts w:ascii="Times New Roman" w:hAnsi="Times New Roman"/>
                <w:b/>
                <w:bCs/>
                <w:sz w:val="24"/>
              </w:rPr>
              <w:t>8</w:t>
            </w:r>
            <w:r w:rsidR="00C27A08" w:rsidRPr="00C27A08">
              <w:rPr>
                <w:rFonts w:ascii="Times New Roman" w:hAnsi="Times New Roman"/>
                <w:b/>
                <w:bCs/>
                <w:sz w:val="24"/>
              </w:rPr>
              <w:t>月</w:t>
            </w:r>
            <w:r w:rsidR="00C27A08" w:rsidRPr="00C27A08">
              <w:rPr>
                <w:rFonts w:ascii="Times New Roman" w:hAnsi="Times New Roman"/>
                <w:b/>
                <w:bCs/>
                <w:sz w:val="24"/>
              </w:rPr>
              <w:t>26</w:t>
            </w:r>
            <w:r w:rsidR="00C27A08" w:rsidRPr="00C27A08">
              <w:rPr>
                <w:rFonts w:ascii="Times New Roman" w:hAnsi="Times New Roman"/>
                <w:b/>
                <w:bCs/>
                <w:sz w:val="24"/>
              </w:rPr>
              <w:t>日组织的业绩说</w:t>
            </w:r>
            <w:r w:rsidR="00C27A08" w:rsidRPr="00C27A08">
              <w:rPr>
                <w:rFonts w:ascii="Times New Roman" w:hAnsi="Times New Roman"/>
                <w:b/>
                <w:bCs/>
                <w:sz w:val="24"/>
              </w:rPr>
              <w:lastRenderedPageBreak/>
              <w:t>明会。想请问上述减持行为是否曾与公司管理层沟通，后续是否有继续减持的计划？谢谢！</w:t>
            </w:r>
          </w:p>
          <w:p w14:paraId="14D033BC" w14:textId="631D1117" w:rsidR="00082E86" w:rsidRDefault="00000000">
            <w:pPr>
              <w:spacing w:line="360" w:lineRule="auto"/>
              <w:ind w:firstLineChars="200" w:firstLine="480"/>
              <w:rPr>
                <w:rFonts w:ascii="Times New Roman" w:hAnsi="Times New Roman"/>
                <w:sz w:val="24"/>
              </w:rPr>
            </w:pPr>
            <w:r>
              <w:rPr>
                <w:rFonts w:ascii="Times New Roman" w:hAnsi="Times New Roman"/>
                <w:sz w:val="24"/>
              </w:rPr>
              <w:t>答</w:t>
            </w:r>
            <w:r w:rsidR="00EC09FE">
              <w:rPr>
                <w:rFonts w:ascii="Times New Roman" w:hAnsi="Times New Roman" w:hint="eastAsia"/>
                <w:sz w:val="24"/>
              </w:rPr>
              <w:t>：</w:t>
            </w:r>
            <w:r w:rsidR="00C27A08" w:rsidRPr="00C27A08">
              <w:rPr>
                <w:rFonts w:ascii="Times New Roman" w:hAnsi="Times New Roman"/>
                <w:sz w:val="24"/>
              </w:rPr>
              <w:t>尊敬的投资者您好，感谢您对公司的关注。股东买卖股票属于股东自主行权范畴，均系相关股东根据其自身资金需求作出的独立决策行为，公司未获悉未来的减持计划，谢谢</w:t>
            </w:r>
            <w:r>
              <w:rPr>
                <w:rFonts w:ascii="Times New Roman" w:hAnsi="Times New Roman"/>
                <w:sz w:val="24"/>
              </w:rPr>
              <w:t>。</w:t>
            </w:r>
          </w:p>
          <w:p w14:paraId="125D81D3" w14:textId="3057C402" w:rsidR="00082E86" w:rsidRDefault="00000000" w:rsidP="00EF179E">
            <w:pPr>
              <w:spacing w:before="240" w:line="360" w:lineRule="auto"/>
              <w:rPr>
                <w:rFonts w:ascii="Times New Roman" w:hAnsi="Times New Roman"/>
                <w:b/>
                <w:bCs/>
                <w:sz w:val="24"/>
              </w:rPr>
            </w:pPr>
            <w:r>
              <w:rPr>
                <w:rFonts w:ascii="Times New Roman" w:hAnsi="Times New Roman"/>
                <w:b/>
                <w:bCs/>
                <w:sz w:val="24"/>
              </w:rPr>
              <w:t>3</w:t>
            </w:r>
            <w:r>
              <w:rPr>
                <w:rFonts w:ascii="Times New Roman" w:hAnsi="Times New Roman"/>
                <w:b/>
                <w:bCs/>
                <w:sz w:val="24"/>
              </w:rPr>
              <w:t>、</w:t>
            </w:r>
            <w:r w:rsidR="00287490" w:rsidRPr="00287490">
              <w:rPr>
                <w:rFonts w:ascii="Times New Roman" w:hAnsi="Times New Roman"/>
                <w:b/>
                <w:bCs/>
                <w:sz w:val="24"/>
              </w:rPr>
              <w:t>公司目前现金流状况如何？后期分红计划和派息政策是如何安排的</w:t>
            </w:r>
            <w:r>
              <w:rPr>
                <w:rFonts w:ascii="Times New Roman" w:hAnsi="Times New Roman"/>
                <w:b/>
                <w:bCs/>
                <w:sz w:val="24"/>
              </w:rPr>
              <w:t>？</w:t>
            </w:r>
          </w:p>
          <w:p w14:paraId="638D05BB" w14:textId="78097B62" w:rsidR="00082E86" w:rsidRDefault="00000000">
            <w:pPr>
              <w:spacing w:line="360" w:lineRule="auto"/>
              <w:ind w:firstLineChars="200" w:firstLine="480"/>
              <w:rPr>
                <w:rFonts w:ascii="Times New Roman" w:hAnsi="Times New Roman"/>
                <w:sz w:val="24"/>
              </w:rPr>
            </w:pPr>
            <w:r>
              <w:rPr>
                <w:rFonts w:ascii="Times New Roman" w:hAnsi="Times New Roman"/>
                <w:sz w:val="24"/>
              </w:rPr>
              <w:t>答</w:t>
            </w:r>
            <w:r w:rsidR="00287490">
              <w:rPr>
                <w:rFonts w:ascii="Times New Roman" w:hAnsi="Times New Roman" w:hint="eastAsia"/>
                <w:sz w:val="24"/>
              </w:rPr>
              <w:t>：</w:t>
            </w:r>
            <w:r w:rsidR="00287490" w:rsidRPr="00287490">
              <w:rPr>
                <w:rFonts w:ascii="Times New Roman" w:hAnsi="Times New Roman"/>
                <w:sz w:val="24"/>
              </w:rPr>
              <w:t>尊敬的投资者您好，感谢您对公司的关注</w:t>
            </w:r>
            <w:r>
              <w:rPr>
                <w:rFonts w:ascii="Times New Roman" w:hAnsi="Times New Roman"/>
                <w:sz w:val="24"/>
              </w:rPr>
              <w:t>。</w:t>
            </w:r>
            <w:r w:rsidR="00287490" w:rsidRPr="00287490">
              <w:rPr>
                <w:rFonts w:ascii="Times New Roman" w:hAnsi="Times New Roman"/>
                <w:sz w:val="24"/>
              </w:rPr>
              <w:t>截至</w:t>
            </w:r>
            <w:r w:rsidR="00287490" w:rsidRPr="00287490">
              <w:rPr>
                <w:rFonts w:ascii="Times New Roman" w:hAnsi="Times New Roman"/>
                <w:sz w:val="24"/>
              </w:rPr>
              <w:t>2026</w:t>
            </w:r>
            <w:r w:rsidR="00287490" w:rsidRPr="00287490">
              <w:rPr>
                <w:rFonts w:ascii="Times New Roman" w:hAnsi="Times New Roman"/>
                <w:sz w:val="24"/>
              </w:rPr>
              <w:t>年</w:t>
            </w:r>
            <w:r w:rsidR="00287490" w:rsidRPr="00287490">
              <w:rPr>
                <w:rFonts w:ascii="Times New Roman" w:hAnsi="Times New Roman"/>
                <w:sz w:val="24"/>
              </w:rPr>
              <w:t>6</w:t>
            </w:r>
            <w:r w:rsidR="00287490" w:rsidRPr="00287490">
              <w:rPr>
                <w:rFonts w:ascii="Times New Roman" w:hAnsi="Times New Roman"/>
                <w:sz w:val="24"/>
              </w:rPr>
              <w:t>月</w:t>
            </w:r>
            <w:r w:rsidR="00287490" w:rsidRPr="00287490">
              <w:rPr>
                <w:rFonts w:ascii="Times New Roman" w:hAnsi="Times New Roman"/>
                <w:sz w:val="24"/>
              </w:rPr>
              <w:t>30</w:t>
            </w:r>
            <w:r w:rsidR="00287490" w:rsidRPr="00287490">
              <w:rPr>
                <w:rFonts w:ascii="Times New Roman" w:hAnsi="Times New Roman"/>
                <w:sz w:val="24"/>
              </w:rPr>
              <w:t>日，公司货币资金约</w:t>
            </w:r>
            <w:r w:rsidR="00287490" w:rsidRPr="00287490">
              <w:rPr>
                <w:rFonts w:ascii="Times New Roman" w:hAnsi="Times New Roman"/>
                <w:sz w:val="24"/>
              </w:rPr>
              <w:t>12.36</w:t>
            </w:r>
            <w:r w:rsidR="00287490" w:rsidRPr="00287490">
              <w:rPr>
                <w:rFonts w:ascii="Times New Roman" w:hAnsi="Times New Roman"/>
                <w:sz w:val="24"/>
              </w:rPr>
              <w:t>亿元，经营活动产生的现金流量净额约</w:t>
            </w:r>
            <w:r w:rsidR="00287490" w:rsidRPr="00287490">
              <w:rPr>
                <w:rFonts w:ascii="Times New Roman" w:hAnsi="Times New Roman"/>
                <w:sz w:val="24"/>
              </w:rPr>
              <w:t>1.29</w:t>
            </w:r>
            <w:r w:rsidR="00287490" w:rsidRPr="00287490">
              <w:rPr>
                <w:rFonts w:ascii="Times New Roman" w:hAnsi="Times New Roman"/>
                <w:sz w:val="24"/>
              </w:rPr>
              <w:t>亿元，现金流状况良好。根据公司</w:t>
            </w:r>
            <w:r w:rsidR="00287490" w:rsidRPr="00287490">
              <w:rPr>
                <w:rFonts w:ascii="Times New Roman" w:hAnsi="Times New Roman"/>
                <w:sz w:val="24"/>
              </w:rPr>
              <w:t>2026</w:t>
            </w:r>
            <w:r w:rsidR="00287490" w:rsidRPr="00287490">
              <w:rPr>
                <w:rFonts w:ascii="Times New Roman" w:hAnsi="Times New Roman"/>
                <w:sz w:val="24"/>
              </w:rPr>
              <w:t>年</w:t>
            </w:r>
            <w:r w:rsidR="00287490" w:rsidRPr="00287490">
              <w:rPr>
                <w:rFonts w:ascii="Times New Roman" w:hAnsi="Times New Roman"/>
                <w:sz w:val="24"/>
              </w:rPr>
              <w:t>1</w:t>
            </w:r>
            <w:r w:rsidR="00287490" w:rsidRPr="00287490">
              <w:rPr>
                <w:rFonts w:ascii="Times New Roman" w:hAnsi="Times New Roman"/>
                <w:sz w:val="24"/>
              </w:rPr>
              <w:t>月</w:t>
            </w:r>
            <w:r w:rsidR="00287490" w:rsidRPr="00287490">
              <w:rPr>
                <w:rFonts w:ascii="Times New Roman" w:hAnsi="Times New Roman"/>
                <w:sz w:val="24"/>
              </w:rPr>
              <w:t>6</w:t>
            </w:r>
            <w:r w:rsidR="00287490" w:rsidRPr="00287490">
              <w:rPr>
                <w:rFonts w:ascii="Times New Roman" w:hAnsi="Times New Roman"/>
                <w:sz w:val="24"/>
              </w:rPr>
              <w:t>日发布的《未来三年（</w:t>
            </w:r>
            <w:r w:rsidR="00287490" w:rsidRPr="00287490">
              <w:rPr>
                <w:rFonts w:ascii="Times New Roman" w:hAnsi="Times New Roman"/>
                <w:sz w:val="24"/>
              </w:rPr>
              <w:t>2026</w:t>
            </w:r>
            <w:r w:rsidR="00287490" w:rsidRPr="00287490">
              <w:rPr>
                <w:rFonts w:ascii="Times New Roman" w:hAnsi="Times New Roman"/>
                <w:sz w:val="24"/>
              </w:rPr>
              <w:t>年</w:t>
            </w:r>
            <w:r w:rsidR="00287490" w:rsidRPr="00287490">
              <w:rPr>
                <w:rFonts w:ascii="Times New Roman" w:hAnsi="Times New Roman"/>
                <w:sz w:val="24"/>
              </w:rPr>
              <w:t>—2028</w:t>
            </w:r>
            <w:r w:rsidR="00287490" w:rsidRPr="00287490">
              <w:rPr>
                <w:rFonts w:ascii="Times New Roman" w:hAnsi="Times New Roman"/>
                <w:sz w:val="24"/>
              </w:rPr>
              <w:t>年）股东分红回报规划》，</w:t>
            </w:r>
            <w:r w:rsidR="00287490" w:rsidRPr="00287490">
              <w:rPr>
                <w:rFonts w:ascii="Times New Roman" w:hAnsi="Times New Roman"/>
                <w:sz w:val="24"/>
              </w:rPr>
              <w:t>2026</w:t>
            </w:r>
            <w:r w:rsidR="00287490" w:rsidRPr="00287490">
              <w:rPr>
                <w:rFonts w:ascii="Times New Roman" w:hAnsi="Times New Roman"/>
                <w:sz w:val="24"/>
              </w:rPr>
              <w:t>年</w:t>
            </w:r>
            <w:r w:rsidR="00287490" w:rsidRPr="00287490">
              <w:rPr>
                <w:rFonts w:ascii="Times New Roman" w:hAnsi="Times New Roman"/>
                <w:sz w:val="24"/>
              </w:rPr>
              <w:t>-2028</w:t>
            </w:r>
            <w:r w:rsidR="00287490" w:rsidRPr="00287490">
              <w:rPr>
                <w:rFonts w:ascii="Times New Roman" w:hAnsi="Times New Roman"/>
                <w:sz w:val="24"/>
              </w:rPr>
              <w:t>年，公司在满足现金分红条件下，每年以现金方式分配的利润应不低于当年实现的可分配利润的</w:t>
            </w:r>
            <w:r w:rsidR="00287490" w:rsidRPr="00287490">
              <w:rPr>
                <w:rFonts w:ascii="Times New Roman" w:hAnsi="Times New Roman"/>
                <w:sz w:val="24"/>
              </w:rPr>
              <w:t>50%</w:t>
            </w:r>
            <w:r w:rsidR="00287490" w:rsidRPr="00287490">
              <w:rPr>
                <w:rFonts w:ascii="Times New Roman" w:hAnsi="Times New Roman"/>
                <w:sz w:val="24"/>
              </w:rPr>
              <w:t>。</w:t>
            </w:r>
          </w:p>
          <w:p w14:paraId="3DF51545" w14:textId="77777777" w:rsidR="00287490" w:rsidRPr="00287490" w:rsidRDefault="00287490" w:rsidP="00EF179E">
            <w:pPr>
              <w:spacing w:before="240" w:line="360" w:lineRule="auto"/>
              <w:rPr>
                <w:rFonts w:ascii="Times New Roman" w:hAnsi="Times New Roman"/>
                <w:b/>
                <w:bCs/>
                <w:sz w:val="24"/>
              </w:rPr>
            </w:pPr>
            <w:r w:rsidRPr="00287490">
              <w:rPr>
                <w:rFonts w:ascii="Times New Roman" w:hAnsi="Times New Roman" w:hint="eastAsia"/>
                <w:b/>
                <w:bCs/>
                <w:sz w:val="24"/>
              </w:rPr>
              <w:t>4</w:t>
            </w:r>
            <w:r w:rsidRPr="00287490">
              <w:rPr>
                <w:rFonts w:ascii="Times New Roman" w:hAnsi="Times New Roman" w:hint="eastAsia"/>
                <w:b/>
                <w:bCs/>
                <w:sz w:val="24"/>
              </w:rPr>
              <w:t>、</w:t>
            </w:r>
            <w:r w:rsidRPr="00287490">
              <w:rPr>
                <w:rFonts w:ascii="Times New Roman" w:hAnsi="Times New Roman"/>
                <w:b/>
                <w:bCs/>
                <w:sz w:val="24"/>
              </w:rPr>
              <w:t>便携式</w:t>
            </w:r>
            <w:r w:rsidRPr="00287490">
              <w:rPr>
                <w:rFonts w:ascii="Times New Roman" w:hAnsi="Times New Roman"/>
                <w:b/>
                <w:bCs/>
                <w:sz w:val="24"/>
              </w:rPr>
              <w:t>CRRT</w:t>
            </w:r>
            <w:r w:rsidRPr="00287490">
              <w:rPr>
                <w:rFonts w:ascii="Times New Roman" w:hAnsi="Times New Roman"/>
                <w:b/>
                <w:bCs/>
                <w:sz w:val="24"/>
              </w:rPr>
              <w:t>设备注册进展怎样？</w:t>
            </w:r>
          </w:p>
          <w:p w14:paraId="1F95624D" w14:textId="77777777" w:rsidR="00287490" w:rsidRDefault="00287490" w:rsidP="00287490">
            <w:pPr>
              <w:spacing w:line="360" w:lineRule="auto"/>
              <w:ind w:firstLineChars="200" w:firstLine="480"/>
              <w:rPr>
                <w:rFonts w:ascii="Times New Roman" w:hAnsi="Times New Roman"/>
                <w:sz w:val="24"/>
              </w:rPr>
            </w:pPr>
            <w:r>
              <w:rPr>
                <w:rFonts w:ascii="Times New Roman" w:hAnsi="Times New Roman" w:hint="eastAsia"/>
                <w:sz w:val="24"/>
              </w:rPr>
              <w:t>答：</w:t>
            </w:r>
            <w:r w:rsidRPr="00287490">
              <w:rPr>
                <w:rFonts w:ascii="Times New Roman" w:hAnsi="Times New Roman"/>
                <w:sz w:val="24"/>
              </w:rPr>
              <w:t>尊敬的投资者您好，感谢您对公司的关注。公司便携式</w:t>
            </w:r>
            <w:r w:rsidRPr="00287490">
              <w:rPr>
                <w:rFonts w:ascii="Times New Roman" w:hAnsi="Times New Roman"/>
                <w:sz w:val="24"/>
              </w:rPr>
              <w:t>CRRT</w:t>
            </w:r>
            <w:r w:rsidRPr="00287490">
              <w:rPr>
                <w:rFonts w:ascii="Times New Roman" w:hAnsi="Times New Roman"/>
                <w:sz w:val="24"/>
              </w:rPr>
              <w:t>预计在</w:t>
            </w:r>
            <w:r w:rsidRPr="00287490">
              <w:rPr>
                <w:rFonts w:ascii="Times New Roman" w:hAnsi="Times New Roman"/>
                <w:sz w:val="24"/>
              </w:rPr>
              <w:t>2026</w:t>
            </w:r>
            <w:r w:rsidRPr="00287490">
              <w:rPr>
                <w:rFonts w:ascii="Times New Roman" w:hAnsi="Times New Roman"/>
                <w:sz w:val="24"/>
              </w:rPr>
              <w:t>年取证，后续进行商业化销售。需要提请投资者注意的是，研发存在不确定性，可能面临研发进展超出预期的情况，产品研发进展以实际研发结果为准。</w:t>
            </w:r>
          </w:p>
          <w:p w14:paraId="3DFFA9A0" w14:textId="77777777" w:rsidR="00985DE8" w:rsidRDefault="00985DE8" w:rsidP="00EF179E">
            <w:pPr>
              <w:spacing w:before="240" w:line="360" w:lineRule="auto"/>
              <w:rPr>
                <w:rFonts w:ascii="Times New Roman" w:hAnsi="Times New Roman"/>
                <w:b/>
                <w:bCs/>
                <w:sz w:val="24"/>
              </w:rPr>
            </w:pPr>
            <w:r w:rsidRPr="00985DE8">
              <w:rPr>
                <w:rFonts w:ascii="Times New Roman" w:hAnsi="Times New Roman"/>
                <w:b/>
                <w:bCs/>
                <w:sz w:val="24"/>
              </w:rPr>
              <w:t>5</w:t>
            </w:r>
            <w:r w:rsidRPr="00985DE8">
              <w:rPr>
                <w:rFonts w:ascii="Times New Roman" w:hAnsi="Times New Roman"/>
                <w:b/>
                <w:bCs/>
                <w:sz w:val="24"/>
              </w:rPr>
              <w:t>、公司海外业务持续增长，重点市场拓展情况如何？</w:t>
            </w:r>
          </w:p>
          <w:p w14:paraId="5085121B" w14:textId="77777777" w:rsidR="00985DE8" w:rsidRDefault="00985DE8" w:rsidP="00985DE8">
            <w:pPr>
              <w:spacing w:line="360" w:lineRule="auto"/>
              <w:ind w:firstLineChars="200" w:firstLine="480"/>
              <w:rPr>
                <w:rFonts w:ascii="Times New Roman" w:hAnsi="Times New Roman"/>
                <w:sz w:val="24"/>
              </w:rPr>
            </w:pPr>
            <w:r w:rsidRPr="00985DE8">
              <w:rPr>
                <w:rFonts w:ascii="Times New Roman" w:hAnsi="Times New Roman" w:hint="eastAsia"/>
                <w:sz w:val="24"/>
              </w:rPr>
              <w:t>答：</w:t>
            </w:r>
            <w:r w:rsidRPr="00985DE8">
              <w:rPr>
                <w:rFonts w:ascii="Times New Roman" w:hAnsi="Times New Roman"/>
                <w:sz w:val="24"/>
              </w:rPr>
              <w:t>尊敬的投资者您好，感谢您对公司的关注。公司于</w:t>
            </w:r>
            <w:r w:rsidRPr="00985DE8">
              <w:rPr>
                <w:rFonts w:ascii="Times New Roman" w:hAnsi="Times New Roman"/>
                <w:sz w:val="24"/>
              </w:rPr>
              <w:t>2016</w:t>
            </w:r>
            <w:r w:rsidRPr="00985DE8">
              <w:rPr>
                <w:rFonts w:ascii="Times New Roman" w:hAnsi="Times New Roman"/>
                <w:sz w:val="24"/>
              </w:rPr>
              <w:t>年设立威高医疗（深圳）有限公司拓展海外业务，重点布局东南亚、南美、东欧、北非等市场。</w:t>
            </w:r>
            <w:r w:rsidRPr="00985DE8">
              <w:rPr>
                <w:rFonts w:ascii="Times New Roman" w:hAnsi="Times New Roman"/>
                <w:sz w:val="24"/>
              </w:rPr>
              <w:t>2026</w:t>
            </w:r>
            <w:r w:rsidRPr="00985DE8">
              <w:rPr>
                <w:rFonts w:ascii="Times New Roman" w:hAnsi="Times New Roman"/>
                <w:sz w:val="24"/>
              </w:rPr>
              <w:t>年上半年，公司境外收入约</w:t>
            </w:r>
            <w:r w:rsidRPr="00985DE8">
              <w:rPr>
                <w:rFonts w:ascii="Times New Roman" w:hAnsi="Times New Roman"/>
                <w:sz w:val="24"/>
              </w:rPr>
              <w:t>1.84</w:t>
            </w:r>
            <w:r w:rsidRPr="00985DE8">
              <w:rPr>
                <w:rFonts w:ascii="Times New Roman" w:hAnsi="Times New Roman"/>
                <w:sz w:val="24"/>
              </w:rPr>
              <w:t>亿元，占营业收入的比例约为</w:t>
            </w:r>
            <w:r w:rsidRPr="00985DE8">
              <w:rPr>
                <w:rFonts w:ascii="Times New Roman" w:hAnsi="Times New Roman"/>
                <w:sz w:val="24"/>
              </w:rPr>
              <w:t>10.46%</w:t>
            </w:r>
            <w:r w:rsidRPr="00985DE8">
              <w:rPr>
                <w:rFonts w:ascii="Times New Roman" w:hAnsi="Times New Roman"/>
                <w:sz w:val="24"/>
              </w:rPr>
              <w:t>。海外业务延续增长，主要得益于产品注册、市场覆盖、渠道建设和本地服务能力的持续完善，谢谢。</w:t>
            </w:r>
          </w:p>
          <w:p w14:paraId="48B2BC9C" w14:textId="74FF93A1" w:rsidR="00BF2096" w:rsidRPr="00BF2096" w:rsidRDefault="00BF2096" w:rsidP="00EF179E">
            <w:pPr>
              <w:spacing w:before="240" w:line="360" w:lineRule="auto"/>
              <w:rPr>
                <w:rFonts w:ascii="Times New Roman" w:hAnsi="Times New Roman"/>
                <w:b/>
                <w:bCs/>
                <w:sz w:val="24"/>
              </w:rPr>
            </w:pPr>
            <w:r w:rsidRPr="00BF2096">
              <w:rPr>
                <w:rFonts w:ascii="Times New Roman" w:hAnsi="Times New Roman" w:hint="eastAsia"/>
                <w:b/>
                <w:bCs/>
                <w:sz w:val="24"/>
              </w:rPr>
              <w:t>6</w:t>
            </w:r>
            <w:r w:rsidRPr="00BF2096">
              <w:rPr>
                <w:rFonts w:ascii="Times New Roman" w:hAnsi="Times New Roman" w:hint="eastAsia"/>
                <w:b/>
                <w:bCs/>
                <w:sz w:val="24"/>
              </w:rPr>
              <w:t>、</w:t>
            </w:r>
            <w:r w:rsidRPr="00BF2096">
              <w:rPr>
                <w:rFonts w:ascii="Times New Roman" w:hAnsi="Times New Roman"/>
                <w:b/>
                <w:bCs/>
                <w:sz w:val="24"/>
              </w:rPr>
              <w:t>之前在一份对牟倡骏博士访谈中，其曾经介绍威高血净并购威高普瑞是一次次基于</w:t>
            </w:r>
            <w:r w:rsidRPr="00BF2096">
              <w:rPr>
                <w:rFonts w:ascii="Times New Roman" w:hAnsi="Times New Roman"/>
                <w:b/>
                <w:bCs/>
                <w:sz w:val="24"/>
              </w:rPr>
              <w:t>“</w:t>
            </w:r>
            <w:r w:rsidRPr="00BF2096">
              <w:rPr>
                <w:rFonts w:ascii="Times New Roman" w:hAnsi="Times New Roman"/>
                <w:b/>
                <w:bCs/>
                <w:sz w:val="24"/>
              </w:rPr>
              <w:t>膜材料科学</w:t>
            </w:r>
            <w:r w:rsidRPr="00BF2096">
              <w:rPr>
                <w:rFonts w:ascii="Times New Roman" w:hAnsi="Times New Roman"/>
                <w:b/>
                <w:bCs/>
                <w:sz w:val="24"/>
              </w:rPr>
              <w:t>”</w:t>
            </w:r>
            <w:r w:rsidRPr="00BF2096">
              <w:rPr>
                <w:rFonts w:ascii="Times New Roman" w:hAnsi="Times New Roman"/>
                <w:b/>
                <w:bCs/>
                <w:sz w:val="24"/>
              </w:rPr>
              <w:t>的精准拼图，是威高血净参考</w:t>
            </w:r>
            <w:r w:rsidRPr="00BF2096">
              <w:rPr>
                <w:rFonts w:ascii="Times New Roman" w:hAnsi="Times New Roman"/>
                <w:b/>
                <w:bCs/>
                <w:sz w:val="24"/>
              </w:rPr>
              <w:lastRenderedPageBreak/>
              <w:t>日本旭化成向全球膜分离技术的集成、整合。想请教一下管理层，威高血净及威高普瑞所掌握的</w:t>
            </w:r>
            <w:r w:rsidRPr="00BF2096">
              <w:rPr>
                <w:rFonts w:ascii="Times New Roman" w:hAnsi="Times New Roman"/>
                <w:b/>
                <w:bCs/>
                <w:sz w:val="24"/>
              </w:rPr>
              <w:t>“</w:t>
            </w:r>
            <w:r w:rsidRPr="00BF2096">
              <w:rPr>
                <w:rFonts w:ascii="Times New Roman" w:hAnsi="Times New Roman"/>
                <w:b/>
                <w:bCs/>
                <w:sz w:val="24"/>
              </w:rPr>
              <w:t>膜材料科学</w:t>
            </w:r>
            <w:r w:rsidRPr="00BF2096">
              <w:rPr>
                <w:rFonts w:ascii="Times New Roman" w:hAnsi="Times New Roman"/>
                <w:b/>
                <w:bCs/>
                <w:sz w:val="24"/>
              </w:rPr>
              <w:t>”</w:t>
            </w:r>
            <w:r w:rsidRPr="00BF2096">
              <w:rPr>
                <w:rFonts w:ascii="Times New Roman" w:hAnsi="Times New Roman"/>
                <w:b/>
                <w:bCs/>
                <w:sz w:val="24"/>
              </w:rPr>
              <w:t>，在应用方面是否局限于生物制药，在半导体材料净化、精密制造等领域是否存在应用的可能？以及是否具备技术优势。</w:t>
            </w:r>
          </w:p>
          <w:p w14:paraId="430FBEDD" w14:textId="38A509A4" w:rsidR="00BF2096" w:rsidRPr="00BF2096" w:rsidRDefault="00BF2096" w:rsidP="00985DE8">
            <w:pPr>
              <w:spacing w:line="360" w:lineRule="auto"/>
              <w:ind w:firstLineChars="200" w:firstLine="480"/>
              <w:rPr>
                <w:rFonts w:ascii="Times New Roman" w:hAnsi="Times New Roman"/>
                <w:sz w:val="24"/>
              </w:rPr>
            </w:pPr>
            <w:r>
              <w:rPr>
                <w:rFonts w:ascii="Times New Roman" w:hAnsi="Times New Roman" w:hint="eastAsia"/>
                <w:sz w:val="24"/>
              </w:rPr>
              <w:t>答：</w:t>
            </w:r>
            <w:r w:rsidRPr="00BF2096">
              <w:rPr>
                <w:rFonts w:ascii="Times New Roman" w:hAnsi="Times New Roman"/>
                <w:sz w:val="24"/>
              </w:rPr>
              <w:t>尊敬的投资者您好，感谢您对公司的关注。膜材料在多个领域具备技术协同，公司目前应用主要聚焦血液净化透析器、生物制药上游过滤环节，</w:t>
            </w:r>
            <w:r w:rsidR="00613976">
              <w:rPr>
                <w:rFonts w:ascii="Times New Roman" w:hAnsi="Times New Roman" w:hint="eastAsia"/>
                <w:sz w:val="24"/>
              </w:rPr>
              <w:t>公司</w:t>
            </w:r>
            <w:r w:rsidRPr="00BF2096">
              <w:rPr>
                <w:rFonts w:ascii="Times New Roman" w:hAnsi="Times New Roman"/>
                <w:sz w:val="24"/>
              </w:rPr>
              <w:t>目前切向流滤器已完成产品试制、多种型号组装工艺开发验证，并开展客户验证性试用；中空纤维除病毒过滤器已完成产品试制及部分型号组装工艺开发验证；除菌滤器仍处于较早的产品准备和验证阶段。威高普瑞重组后，将发挥生物制药客户、质量体系和供应商准入经验，共同推进产品验证和市场导入，谢谢。</w:t>
            </w:r>
          </w:p>
        </w:tc>
      </w:tr>
      <w:tr w:rsidR="0020076E" w14:paraId="4A22D88B" w14:textId="77777777">
        <w:trPr>
          <w:trHeight w:val="557"/>
          <w:jc w:val="center"/>
        </w:trPr>
        <w:tc>
          <w:tcPr>
            <w:tcW w:w="1481" w:type="dxa"/>
            <w:vAlign w:val="center"/>
          </w:tcPr>
          <w:p w14:paraId="0CF67B02" w14:textId="0C3A0BB6" w:rsidR="0020076E" w:rsidRDefault="0020076E">
            <w:pPr>
              <w:spacing w:line="360" w:lineRule="auto"/>
              <w:jc w:val="center"/>
              <w:rPr>
                <w:rFonts w:ascii="Times New Roman" w:hAnsi="Times New Roman"/>
                <w:sz w:val="24"/>
                <w:szCs w:val="24"/>
              </w:rPr>
            </w:pPr>
            <w:r>
              <w:rPr>
                <w:rFonts w:ascii="Times New Roman" w:hAnsi="Times New Roman" w:hint="eastAsia"/>
                <w:sz w:val="24"/>
                <w:szCs w:val="24"/>
              </w:rPr>
              <w:lastRenderedPageBreak/>
              <w:t>附件清单</w:t>
            </w:r>
          </w:p>
        </w:tc>
        <w:tc>
          <w:tcPr>
            <w:tcW w:w="7132" w:type="dxa"/>
            <w:vAlign w:val="center"/>
          </w:tcPr>
          <w:p w14:paraId="66D9BC8A" w14:textId="29E003D5" w:rsidR="0020076E" w:rsidRDefault="0020076E">
            <w:pPr>
              <w:spacing w:line="360" w:lineRule="auto"/>
              <w:jc w:val="center"/>
              <w:rPr>
                <w:rFonts w:ascii="Times New Roman" w:hAnsi="Times New Roman"/>
                <w:bCs/>
                <w:sz w:val="24"/>
              </w:rPr>
            </w:pPr>
            <w:r>
              <w:rPr>
                <w:rFonts w:ascii="Times New Roman" w:hAnsi="Times New Roman" w:hint="eastAsia"/>
                <w:bCs/>
                <w:sz w:val="24"/>
              </w:rPr>
              <w:t>无</w:t>
            </w:r>
          </w:p>
        </w:tc>
      </w:tr>
      <w:tr w:rsidR="0020076E" w14:paraId="177FEDB1" w14:textId="77777777">
        <w:trPr>
          <w:trHeight w:val="557"/>
          <w:jc w:val="center"/>
        </w:trPr>
        <w:tc>
          <w:tcPr>
            <w:tcW w:w="1481" w:type="dxa"/>
            <w:vAlign w:val="center"/>
          </w:tcPr>
          <w:p w14:paraId="15C2D4FD" w14:textId="0635CC58" w:rsidR="0020076E" w:rsidRDefault="0020076E">
            <w:pPr>
              <w:spacing w:line="360" w:lineRule="auto"/>
              <w:jc w:val="center"/>
              <w:rPr>
                <w:rFonts w:ascii="Times New Roman" w:hAnsi="Times New Roman"/>
                <w:b/>
                <w:bCs/>
                <w:sz w:val="24"/>
                <w:szCs w:val="24"/>
              </w:rPr>
            </w:pPr>
            <w:r>
              <w:rPr>
                <w:rFonts w:ascii="Times New Roman" w:hAnsi="Times New Roman" w:hint="eastAsia"/>
                <w:b/>
                <w:bCs/>
                <w:sz w:val="24"/>
                <w:szCs w:val="24"/>
              </w:rPr>
              <w:t>风险提示</w:t>
            </w:r>
          </w:p>
        </w:tc>
        <w:tc>
          <w:tcPr>
            <w:tcW w:w="7132" w:type="dxa"/>
            <w:vAlign w:val="center"/>
          </w:tcPr>
          <w:p w14:paraId="6E719C23" w14:textId="510E1A07" w:rsidR="0020076E" w:rsidRDefault="0020076E">
            <w:pPr>
              <w:spacing w:line="360" w:lineRule="auto"/>
              <w:jc w:val="center"/>
              <w:rPr>
                <w:rFonts w:ascii="Times New Roman" w:hAnsi="Times New Roman"/>
                <w:b/>
                <w:bCs/>
                <w:sz w:val="24"/>
              </w:rPr>
            </w:pPr>
            <w:r>
              <w:rPr>
                <w:rFonts w:ascii="Times New Roman" w:hAnsi="Times New Roman" w:hint="eastAsia"/>
                <w:b/>
                <w:bCs/>
                <w:sz w:val="24"/>
              </w:rPr>
              <w:t>以上如涉及对行业的预测、公司发展战略规划等相关内容，不能视作公司或管理层对行业、公司发展或业绩的承诺和保证，敬请广大投资者注意投资风险。</w:t>
            </w:r>
          </w:p>
        </w:tc>
      </w:tr>
      <w:tr w:rsidR="0020076E" w14:paraId="510F17DA" w14:textId="77777777">
        <w:trPr>
          <w:trHeight w:val="557"/>
          <w:jc w:val="center"/>
        </w:trPr>
        <w:tc>
          <w:tcPr>
            <w:tcW w:w="1481" w:type="dxa"/>
            <w:vAlign w:val="center"/>
          </w:tcPr>
          <w:p w14:paraId="30E6CFA7" w14:textId="4B12DA57" w:rsidR="0020076E" w:rsidRDefault="0020076E">
            <w:pPr>
              <w:spacing w:line="360" w:lineRule="auto"/>
              <w:jc w:val="center"/>
              <w:rPr>
                <w:rFonts w:ascii="Times New Roman" w:hAnsi="Times New Roman"/>
                <w:sz w:val="24"/>
                <w:szCs w:val="24"/>
              </w:rPr>
            </w:pPr>
            <w:r>
              <w:rPr>
                <w:rFonts w:ascii="Times New Roman" w:hAnsi="Times New Roman" w:hint="eastAsia"/>
                <w:sz w:val="24"/>
                <w:szCs w:val="24"/>
              </w:rPr>
              <w:t>日期</w:t>
            </w:r>
          </w:p>
        </w:tc>
        <w:tc>
          <w:tcPr>
            <w:tcW w:w="7132" w:type="dxa"/>
            <w:vAlign w:val="center"/>
          </w:tcPr>
          <w:p w14:paraId="21B8FEAE" w14:textId="184EB86F" w:rsidR="0020076E" w:rsidRDefault="0020076E">
            <w:pPr>
              <w:spacing w:line="360" w:lineRule="auto"/>
              <w:jc w:val="center"/>
              <w:rPr>
                <w:rFonts w:ascii="Times New Roman" w:hAnsi="Times New Roman"/>
                <w:bCs/>
                <w:sz w:val="24"/>
              </w:rPr>
            </w:pPr>
            <w:r>
              <w:rPr>
                <w:rFonts w:ascii="Times New Roman" w:hAnsi="Times New Roman" w:hint="eastAsia"/>
                <w:bCs/>
                <w:sz w:val="24"/>
              </w:rPr>
              <w:t>2026</w:t>
            </w:r>
            <w:r>
              <w:rPr>
                <w:rFonts w:ascii="Times New Roman" w:hAnsi="Times New Roman" w:hint="eastAsia"/>
                <w:bCs/>
                <w:sz w:val="24"/>
              </w:rPr>
              <w:t>年</w:t>
            </w:r>
            <w:r w:rsidR="00D44E10">
              <w:rPr>
                <w:rFonts w:ascii="Times New Roman" w:hAnsi="Times New Roman" w:hint="eastAsia"/>
                <w:bCs/>
                <w:sz w:val="24"/>
              </w:rPr>
              <w:t>9</w:t>
            </w:r>
            <w:r>
              <w:rPr>
                <w:rFonts w:ascii="Times New Roman" w:hAnsi="Times New Roman" w:hint="eastAsia"/>
                <w:bCs/>
                <w:sz w:val="24"/>
              </w:rPr>
              <w:t>月</w:t>
            </w:r>
            <w:r w:rsidR="00D44E10">
              <w:rPr>
                <w:rFonts w:ascii="Times New Roman" w:hAnsi="Times New Roman" w:hint="eastAsia"/>
                <w:bCs/>
                <w:sz w:val="24"/>
              </w:rPr>
              <w:t>7</w:t>
            </w:r>
            <w:r>
              <w:rPr>
                <w:rFonts w:ascii="Times New Roman" w:hAnsi="Times New Roman" w:hint="eastAsia"/>
                <w:bCs/>
                <w:sz w:val="24"/>
              </w:rPr>
              <w:t>日</w:t>
            </w:r>
          </w:p>
        </w:tc>
      </w:tr>
    </w:tbl>
    <w:p w14:paraId="2E15DB89" w14:textId="77777777" w:rsidR="00082E86" w:rsidRDefault="00082E86"/>
    <w:sectPr w:rsidR="00082E86">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76D2" w14:textId="77777777" w:rsidR="00497EFE" w:rsidRDefault="00497EFE">
      <w:r>
        <w:separator/>
      </w:r>
    </w:p>
  </w:endnote>
  <w:endnote w:type="continuationSeparator" w:id="0">
    <w:p w14:paraId="59F1C8DE" w14:textId="77777777" w:rsidR="00497EFE" w:rsidRDefault="00497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C1FC4" w14:textId="77777777" w:rsidR="00497EFE" w:rsidRDefault="00497EFE">
      <w:r>
        <w:separator/>
      </w:r>
    </w:p>
  </w:footnote>
  <w:footnote w:type="continuationSeparator" w:id="0">
    <w:p w14:paraId="40C7B23A" w14:textId="77777777" w:rsidR="00497EFE" w:rsidRDefault="00497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F6BB" w14:textId="77777777" w:rsidR="00082E86" w:rsidRDefault="00000000">
    <w:pPr>
      <w:pStyle w:val="a3"/>
      <w:tabs>
        <w:tab w:val="clear" w:pos="4153"/>
      </w:tabs>
      <w:jc w:val="right"/>
    </w:pPr>
    <w:r>
      <w:rPr>
        <w:rFonts w:hint="eastAsia"/>
      </w:rPr>
      <w:t>山东威高血液净化制品股份有限公司投资者关系活动记录表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082E86"/>
    <w:rsid w:val="0000730D"/>
    <w:rsid w:val="00042E88"/>
    <w:rsid w:val="00082E86"/>
    <w:rsid w:val="000A5977"/>
    <w:rsid w:val="000D691B"/>
    <w:rsid w:val="001C1C93"/>
    <w:rsid w:val="001E4DD7"/>
    <w:rsid w:val="0020076E"/>
    <w:rsid w:val="0028695A"/>
    <w:rsid w:val="00287490"/>
    <w:rsid w:val="002D6987"/>
    <w:rsid w:val="00356388"/>
    <w:rsid w:val="003D33A0"/>
    <w:rsid w:val="003F67F0"/>
    <w:rsid w:val="00422CBF"/>
    <w:rsid w:val="00497EFE"/>
    <w:rsid w:val="005921D7"/>
    <w:rsid w:val="00594E5F"/>
    <w:rsid w:val="00613976"/>
    <w:rsid w:val="00643619"/>
    <w:rsid w:val="006451B2"/>
    <w:rsid w:val="006511C9"/>
    <w:rsid w:val="00661B51"/>
    <w:rsid w:val="006A724B"/>
    <w:rsid w:val="00827A7D"/>
    <w:rsid w:val="008C3A07"/>
    <w:rsid w:val="00985DE8"/>
    <w:rsid w:val="00A55A45"/>
    <w:rsid w:val="00A86CED"/>
    <w:rsid w:val="00A90B20"/>
    <w:rsid w:val="00AF6464"/>
    <w:rsid w:val="00B42D4D"/>
    <w:rsid w:val="00B45E39"/>
    <w:rsid w:val="00B528CB"/>
    <w:rsid w:val="00BE0BFF"/>
    <w:rsid w:val="00BE683B"/>
    <w:rsid w:val="00BF2096"/>
    <w:rsid w:val="00C27A08"/>
    <w:rsid w:val="00C91E9F"/>
    <w:rsid w:val="00CC33DC"/>
    <w:rsid w:val="00D44E10"/>
    <w:rsid w:val="00D72882"/>
    <w:rsid w:val="00DF04D8"/>
    <w:rsid w:val="00EA2087"/>
    <w:rsid w:val="00EC09FE"/>
    <w:rsid w:val="00EF179E"/>
    <w:rsid w:val="00F67375"/>
    <w:rsid w:val="00F86515"/>
    <w:rsid w:val="00FB3A8D"/>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40FCE"/>
  <w15:docId w15:val="{778F84D5-685B-42B8-8B50-A02A9439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736</Words>
  <Characters>973</Characters>
  <Application>Microsoft Office Word</Application>
  <DocSecurity>0</DocSecurity>
  <Lines>121</Lines>
  <Paragraphs>113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浩 王</cp:lastModifiedBy>
  <cp:revision>13</cp:revision>
  <dcterms:created xsi:type="dcterms:W3CDTF">2026-09-07T07:11:00Z</dcterms:created>
  <dcterms:modified xsi:type="dcterms:W3CDTF">2026-09-07T08:33:00Z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