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055A4" w14:textId="77777777" w:rsidR="001B00B7" w:rsidRDefault="00953B42">
      <w:pPr>
        <w:jc w:val="left"/>
        <w:rPr>
          <w:rFonts w:ascii="宋体" w:hAnsi="宋体"/>
          <w:sz w:val="24"/>
          <w:szCs w:val="24"/>
        </w:rPr>
      </w:pPr>
      <w:bookmarkStart w:id="0" w:name="_GoBack"/>
      <w:bookmarkEnd w:id="0"/>
      <w:r>
        <w:rPr>
          <w:rFonts w:ascii="宋体" w:hAnsi="宋体" w:hint="eastAsia"/>
          <w:sz w:val="24"/>
          <w:szCs w:val="24"/>
        </w:rPr>
        <w:t>证券代码：</w:t>
      </w:r>
      <w:r>
        <w:rPr>
          <w:rFonts w:ascii="宋体" w:hAnsi="宋体"/>
          <w:sz w:val="24"/>
          <w:szCs w:val="24"/>
        </w:rPr>
        <w:t>600727</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鲁北化工</w:t>
      </w:r>
    </w:p>
    <w:p w14:paraId="18A8E701" w14:textId="77777777" w:rsidR="001B00B7" w:rsidRDefault="00953B42">
      <w:pPr>
        <w:jc w:val="center"/>
        <w:rPr>
          <w:rFonts w:ascii="黑体" w:eastAsia="黑体" w:hAnsi="黑体"/>
          <w:sz w:val="36"/>
          <w:szCs w:val="36"/>
        </w:rPr>
      </w:pPr>
      <w:r>
        <w:rPr>
          <w:rFonts w:ascii="黑体" w:eastAsia="黑体" w:hAnsi="黑体" w:hint="eastAsia"/>
          <w:sz w:val="36"/>
          <w:szCs w:val="36"/>
        </w:rPr>
        <w:t>山东鲁北化工股份有限公司</w:t>
      </w:r>
    </w:p>
    <w:p w14:paraId="1F0AD5E7" w14:textId="77777777" w:rsidR="001B00B7" w:rsidRDefault="00953B42">
      <w:pPr>
        <w:jc w:val="center"/>
        <w:rPr>
          <w:rFonts w:ascii="黑体" w:eastAsia="黑体" w:hAnsi="黑体"/>
          <w:sz w:val="36"/>
          <w:szCs w:val="36"/>
        </w:rPr>
      </w:pPr>
      <w:r>
        <w:rPr>
          <w:rFonts w:ascii="黑体" w:eastAsia="黑体" w:hAnsi="黑体" w:hint="eastAsia"/>
          <w:sz w:val="36"/>
          <w:szCs w:val="36"/>
        </w:rPr>
        <w:t>投资者关系活动记录表</w:t>
      </w:r>
    </w:p>
    <w:p w14:paraId="2BA6C2D8" w14:textId="77777777" w:rsidR="001B00B7" w:rsidRDefault="001B00B7">
      <w:pPr>
        <w:jc w:val="center"/>
        <w:rPr>
          <w:rFonts w:ascii="黑体" w:eastAsia="黑体" w:hAnsi="黑体"/>
          <w:sz w:val="24"/>
          <w:szCs w:val="24"/>
        </w:rPr>
      </w:pPr>
    </w:p>
    <w:p w14:paraId="7069FB2D" w14:textId="77777777" w:rsidR="001B00B7" w:rsidRDefault="00953B42">
      <w:pPr>
        <w:ind w:right="720"/>
        <w:jc w:val="right"/>
        <w:rPr>
          <w:rFonts w:ascii="黑体" w:eastAsia="黑体" w:hAnsi="黑体"/>
          <w:sz w:val="24"/>
          <w:szCs w:val="24"/>
        </w:rPr>
      </w:pPr>
      <w:r>
        <w:rPr>
          <w:rFonts w:ascii="黑体" w:eastAsia="黑体" w:hAnsi="黑体" w:hint="eastAsia"/>
          <w:sz w:val="24"/>
          <w:szCs w:val="24"/>
        </w:rPr>
        <w:t>编号：</w:t>
      </w:r>
      <w:r>
        <w:rPr>
          <w:rFonts w:ascii="黑体" w:eastAsia="黑体" w:hAnsi="黑体" w:hint="eastAsia"/>
          <w:sz w:val="24"/>
          <w:szCs w:val="24"/>
        </w:rPr>
        <w:t>2026-02</w:t>
      </w:r>
      <w:r>
        <w:rPr>
          <w:rFonts w:ascii="黑体" w:eastAsia="黑体" w:hAnsi="黑体" w:hint="eastAsia"/>
          <w:sz w:val="24"/>
          <w:szCs w:val="24"/>
        </w:rPr>
        <w:t>7</w:t>
      </w:r>
    </w:p>
    <w:tbl>
      <w:tblPr>
        <w:tblStyle w:val="a4"/>
        <w:tblW w:w="8717" w:type="dxa"/>
        <w:tblLook w:val="04A0" w:firstRow="1" w:lastRow="0" w:firstColumn="1" w:lastColumn="0" w:noHBand="0" w:noVBand="1"/>
      </w:tblPr>
      <w:tblGrid>
        <w:gridCol w:w="1526"/>
        <w:gridCol w:w="7191"/>
      </w:tblGrid>
      <w:tr w:rsidR="001B00B7" w14:paraId="75995B4C" w14:textId="77777777">
        <w:trPr>
          <w:trHeight w:val="838"/>
        </w:trPr>
        <w:tc>
          <w:tcPr>
            <w:tcW w:w="1526" w:type="dxa"/>
            <w:vAlign w:val="center"/>
          </w:tcPr>
          <w:p w14:paraId="791DBA9E" w14:textId="77777777" w:rsidR="001B00B7" w:rsidRDefault="00953B42">
            <w:pPr>
              <w:rPr>
                <w:sz w:val="24"/>
                <w:szCs w:val="24"/>
              </w:rPr>
            </w:pPr>
            <w:r>
              <w:rPr>
                <w:rFonts w:hint="eastAsia"/>
                <w:sz w:val="24"/>
                <w:szCs w:val="24"/>
              </w:rPr>
              <w:t>投资者关系活动类别</w:t>
            </w:r>
          </w:p>
        </w:tc>
        <w:tc>
          <w:tcPr>
            <w:tcW w:w="7191" w:type="dxa"/>
            <w:vAlign w:val="center"/>
          </w:tcPr>
          <w:p w14:paraId="3D217820" w14:textId="77777777" w:rsidR="001B00B7" w:rsidRDefault="00953B42">
            <w:pPr>
              <w:spacing w:line="360" w:lineRule="auto"/>
              <w:rPr>
                <w:sz w:val="24"/>
                <w:szCs w:val="24"/>
              </w:rPr>
            </w:pPr>
            <w:r>
              <w:rPr>
                <w:rFonts w:ascii="宋体" w:hAnsi="宋体" w:cs="宋体" w:hint="eastAsia"/>
                <w:sz w:val="24"/>
                <w:szCs w:val="24"/>
              </w:rPr>
              <w:t>业绩说明会</w:t>
            </w:r>
          </w:p>
        </w:tc>
      </w:tr>
      <w:tr w:rsidR="001B00B7" w14:paraId="3E4134BA" w14:textId="77777777">
        <w:trPr>
          <w:trHeight w:val="838"/>
        </w:trPr>
        <w:tc>
          <w:tcPr>
            <w:tcW w:w="1526" w:type="dxa"/>
            <w:vAlign w:val="center"/>
          </w:tcPr>
          <w:p w14:paraId="3A45F005" w14:textId="77777777" w:rsidR="001B00B7" w:rsidRDefault="00953B42">
            <w:pPr>
              <w:rPr>
                <w:sz w:val="24"/>
                <w:szCs w:val="24"/>
              </w:rPr>
            </w:pPr>
            <w:r>
              <w:rPr>
                <w:rFonts w:hint="eastAsia"/>
                <w:sz w:val="24"/>
                <w:szCs w:val="24"/>
              </w:rPr>
              <w:t>活动主题</w:t>
            </w:r>
          </w:p>
        </w:tc>
        <w:tc>
          <w:tcPr>
            <w:tcW w:w="7191" w:type="dxa"/>
            <w:vAlign w:val="center"/>
          </w:tcPr>
          <w:p w14:paraId="2649A83F" w14:textId="77777777" w:rsidR="001B00B7" w:rsidRDefault="00953B42">
            <w:pPr>
              <w:rPr>
                <w:sz w:val="24"/>
                <w:szCs w:val="24"/>
              </w:rPr>
            </w:pPr>
            <w:r>
              <w:rPr>
                <w:rFonts w:ascii="宋体" w:hAnsi="宋体" w:cs="宋体" w:hint="eastAsia"/>
                <w:bCs/>
                <w:iCs/>
                <w:color w:val="000000"/>
                <w:sz w:val="24"/>
                <w:lang w:val="en-GB"/>
              </w:rPr>
              <w:t>鲁北化工</w:t>
            </w:r>
            <w:r>
              <w:rPr>
                <w:rFonts w:ascii="宋体" w:hAnsi="宋体" w:cs="宋体" w:hint="eastAsia"/>
                <w:bCs/>
                <w:iCs/>
                <w:color w:val="000000"/>
                <w:sz w:val="24"/>
                <w:lang w:val="en-GB"/>
              </w:rPr>
              <w:t>2026</w:t>
            </w:r>
            <w:r>
              <w:rPr>
                <w:rFonts w:ascii="宋体" w:hAnsi="宋体" w:cs="宋体" w:hint="eastAsia"/>
                <w:bCs/>
                <w:iCs/>
                <w:color w:val="000000"/>
                <w:sz w:val="24"/>
                <w:lang w:val="en-GB"/>
              </w:rPr>
              <w:t>年半年度业绩说明会</w:t>
            </w:r>
          </w:p>
        </w:tc>
      </w:tr>
      <w:tr w:rsidR="001B00B7" w14:paraId="511D3F42" w14:textId="77777777">
        <w:trPr>
          <w:trHeight w:val="799"/>
        </w:trPr>
        <w:tc>
          <w:tcPr>
            <w:tcW w:w="1526" w:type="dxa"/>
            <w:vAlign w:val="center"/>
          </w:tcPr>
          <w:p w14:paraId="2EC7CE49" w14:textId="77777777" w:rsidR="001B00B7" w:rsidRDefault="00953B42">
            <w:pPr>
              <w:rPr>
                <w:sz w:val="24"/>
                <w:szCs w:val="24"/>
              </w:rPr>
            </w:pPr>
            <w:r>
              <w:rPr>
                <w:rFonts w:hint="eastAsia"/>
                <w:sz w:val="24"/>
                <w:szCs w:val="24"/>
              </w:rPr>
              <w:t>时间</w:t>
            </w:r>
          </w:p>
        </w:tc>
        <w:tc>
          <w:tcPr>
            <w:tcW w:w="7191" w:type="dxa"/>
            <w:vAlign w:val="center"/>
          </w:tcPr>
          <w:p w14:paraId="46AD2BF1" w14:textId="77777777" w:rsidR="001B00B7" w:rsidRDefault="00953B42">
            <w:pPr>
              <w:rPr>
                <w:sz w:val="24"/>
                <w:szCs w:val="24"/>
              </w:rPr>
            </w:pPr>
            <w:r>
              <w:rPr>
                <w:rFonts w:ascii="宋体" w:hAnsi="宋体" w:cs="宋体" w:hint="eastAsia"/>
                <w:bCs/>
                <w:iCs/>
                <w:color w:val="000000"/>
                <w:sz w:val="24"/>
              </w:rPr>
              <w:t>2026-0</w:t>
            </w:r>
            <w:r>
              <w:rPr>
                <w:rFonts w:ascii="宋体" w:hAnsi="宋体" w:cs="宋体" w:hint="eastAsia"/>
                <w:bCs/>
                <w:iCs/>
                <w:color w:val="000000"/>
                <w:sz w:val="24"/>
              </w:rPr>
              <w:t>9</w:t>
            </w:r>
            <w:r>
              <w:rPr>
                <w:rFonts w:ascii="宋体" w:hAnsi="宋体" w:cs="宋体" w:hint="eastAsia"/>
                <w:bCs/>
                <w:iCs/>
                <w:color w:val="000000"/>
                <w:sz w:val="24"/>
              </w:rPr>
              <w:t>-</w:t>
            </w:r>
            <w:r>
              <w:rPr>
                <w:rFonts w:ascii="宋体" w:hAnsi="宋体" w:cs="宋体" w:hint="eastAsia"/>
                <w:bCs/>
                <w:iCs/>
                <w:color w:val="000000"/>
                <w:sz w:val="24"/>
              </w:rPr>
              <w:t>08</w:t>
            </w:r>
            <w:r>
              <w:rPr>
                <w:rFonts w:ascii="宋体" w:hAnsi="宋体" w:cs="宋体" w:hint="eastAsia"/>
                <w:bCs/>
                <w:iCs/>
                <w:color w:val="000000"/>
                <w:sz w:val="24"/>
              </w:rPr>
              <w:t xml:space="preserve"> - 09:</w:t>
            </w:r>
            <w:r>
              <w:rPr>
                <w:rFonts w:ascii="宋体" w:hAnsi="宋体" w:cs="宋体" w:hint="eastAsia"/>
                <w:bCs/>
                <w:iCs/>
                <w:color w:val="000000"/>
                <w:sz w:val="24"/>
              </w:rPr>
              <w:t>0</w:t>
            </w:r>
            <w:r>
              <w:rPr>
                <w:rFonts w:ascii="宋体" w:hAnsi="宋体" w:cs="宋体" w:hint="eastAsia"/>
                <w:bCs/>
                <w:iCs/>
                <w:color w:val="000000"/>
                <w:sz w:val="24"/>
              </w:rPr>
              <w:t>0-1</w:t>
            </w:r>
            <w:r>
              <w:rPr>
                <w:rFonts w:ascii="宋体" w:hAnsi="宋体" w:cs="宋体" w:hint="eastAsia"/>
                <w:bCs/>
                <w:iCs/>
                <w:color w:val="000000"/>
                <w:sz w:val="24"/>
              </w:rPr>
              <w:t>0</w:t>
            </w:r>
            <w:r>
              <w:rPr>
                <w:rFonts w:ascii="宋体" w:hAnsi="宋体" w:cs="宋体" w:hint="eastAsia"/>
                <w:bCs/>
                <w:iCs/>
                <w:color w:val="000000"/>
                <w:sz w:val="24"/>
              </w:rPr>
              <w:t>:</w:t>
            </w:r>
            <w:r>
              <w:rPr>
                <w:rFonts w:ascii="宋体" w:hAnsi="宋体" w:cs="宋体" w:hint="eastAsia"/>
                <w:bCs/>
                <w:iCs/>
                <w:color w:val="000000"/>
                <w:sz w:val="24"/>
              </w:rPr>
              <w:t>0</w:t>
            </w:r>
            <w:r>
              <w:rPr>
                <w:rFonts w:ascii="宋体" w:hAnsi="宋体" w:cs="宋体" w:hint="eastAsia"/>
                <w:bCs/>
                <w:iCs/>
                <w:color w:val="000000"/>
                <w:sz w:val="24"/>
              </w:rPr>
              <w:t>0</w:t>
            </w:r>
          </w:p>
        </w:tc>
      </w:tr>
      <w:tr w:rsidR="001B00B7" w14:paraId="2F7DFC25" w14:textId="77777777">
        <w:trPr>
          <w:trHeight w:val="838"/>
        </w:trPr>
        <w:tc>
          <w:tcPr>
            <w:tcW w:w="1526" w:type="dxa"/>
            <w:vAlign w:val="center"/>
          </w:tcPr>
          <w:p w14:paraId="49F5BACC" w14:textId="77777777" w:rsidR="001B00B7" w:rsidRDefault="00953B42">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tcPr>
          <w:p w14:paraId="14B59794" w14:textId="77777777" w:rsidR="001B00B7" w:rsidRDefault="00953B42">
            <w:pPr>
              <w:rPr>
                <w:rFonts w:ascii="宋体" w:hAnsi="宋体"/>
                <w:bCs/>
                <w:sz w:val="24"/>
              </w:rPr>
            </w:pPr>
            <w:r>
              <w:rPr>
                <w:rFonts w:ascii="宋体" w:hAnsi="宋体" w:hint="eastAsia"/>
                <w:bCs/>
                <w:sz w:val="24"/>
              </w:rPr>
              <w:t>上证路演中心</w:t>
            </w:r>
            <w:r>
              <w:rPr>
                <w:rFonts w:ascii="宋体" w:hAnsi="宋体" w:hint="eastAsia"/>
                <w:bCs/>
                <w:sz w:val="24"/>
              </w:rPr>
              <w:t xml:space="preserve"> </w:t>
            </w:r>
            <w:hyperlink r:id="rId6" w:history="1">
              <w:r>
                <w:rPr>
                  <w:rStyle w:val="a5"/>
                  <w:rFonts w:ascii="宋体" w:hAnsi="宋体" w:hint="eastAsia"/>
                  <w:bCs/>
                  <w:sz w:val="24"/>
                </w:rPr>
                <w:t>https://roadshow.sseinfo.com</w:t>
              </w:r>
            </w:hyperlink>
          </w:p>
          <w:p w14:paraId="6A13F5A2" w14:textId="77777777" w:rsidR="001B00B7" w:rsidRDefault="00953B42">
            <w:pPr>
              <w:rPr>
                <w:sz w:val="24"/>
                <w:szCs w:val="24"/>
              </w:rPr>
            </w:pPr>
            <w:r>
              <w:rPr>
                <w:rFonts w:ascii="宋体" w:hAnsi="宋体" w:hint="eastAsia"/>
                <w:bCs/>
                <w:sz w:val="24"/>
              </w:rPr>
              <w:t>网络文字互动</w:t>
            </w:r>
          </w:p>
        </w:tc>
      </w:tr>
      <w:tr w:rsidR="001B00B7" w14:paraId="38F9E4CB" w14:textId="77777777">
        <w:trPr>
          <w:trHeight w:val="838"/>
        </w:trPr>
        <w:tc>
          <w:tcPr>
            <w:tcW w:w="1526" w:type="dxa"/>
            <w:vAlign w:val="center"/>
          </w:tcPr>
          <w:p w14:paraId="0756BB32" w14:textId="77777777" w:rsidR="001B00B7" w:rsidRDefault="00953B42">
            <w:pPr>
              <w:rPr>
                <w:sz w:val="24"/>
                <w:szCs w:val="24"/>
              </w:rPr>
            </w:pPr>
            <w:r>
              <w:rPr>
                <w:rFonts w:hint="eastAsia"/>
                <w:sz w:val="24"/>
                <w:szCs w:val="24"/>
              </w:rPr>
              <w:t>参会人员</w:t>
            </w:r>
          </w:p>
        </w:tc>
        <w:tc>
          <w:tcPr>
            <w:tcW w:w="7191" w:type="dxa"/>
            <w:vAlign w:val="center"/>
          </w:tcPr>
          <w:p w14:paraId="663FF108" w14:textId="77777777" w:rsidR="001B00B7" w:rsidRDefault="00953B42">
            <w:pPr>
              <w:spacing w:line="360" w:lineRule="auto"/>
              <w:rPr>
                <w:rFonts w:ascii="宋体" w:hAnsi="宋体" w:cs="宋体"/>
                <w:sz w:val="24"/>
                <w:szCs w:val="24"/>
              </w:rPr>
            </w:pPr>
            <w:r>
              <w:rPr>
                <w:rFonts w:ascii="宋体" w:hAnsi="宋体" w:cs="宋体" w:hint="eastAsia"/>
                <w:sz w:val="24"/>
                <w:szCs w:val="24"/>
              </w:rPr>
              <w:t>董事长：陈树常</w:t>
            </w:r>
          </w:p>
          <w:p w14:paraId="10F9D9FE" w14:textId="77777777" w:rsidR="001B00B7" w:rsidRDefault="00953B42">
            <w:pPr>
              <w:spacing w:line="360" w:lineRule="auto"/>
              <w:rPr>
                <w:rFonts w:ascii="宋体" w:hAnsi="宋体" w:cs="宋体"/>
                <w:sz w:val="24"/>
                <w:szCs w:val="24"/>
              </w:rPr>
            </w:pPr>
            <w:r>
              <w:rPr>
                <w:rFonts w:ascii="宋体" w:hAnsi="宋体" w:cs="宋体" w:hint="eastAsia"/>
                <w:sz w:val="24"/>
                <w:szCs w:val="24"/>
              </w:rPr>
              <w:t>总经理：冯祥义</w:t>
            </w:r>
          </w:p>
          <w:p w14:paraId="5301A1CC" w14:textId="77777777" w:rsidR="001B00B7" w:rsidRDefault="00953B42">
            <w:pPr>
              <w:spacing w:line="360" w:lineRule="auto"/>
              <w:rPr>
                <w:rFonts w:ascii="宋体" w:hAnsi="宋体" w:cs="宋体"/>
                <w:sz w:val="24"/>
                <w:szCs w:val="24"/>
              </w:rPr>
            </w:pPr>
            <w:r>
              <w:rPr>
                <w:rFonts w:ascii="宋体" w:hAnsi="宋体" w:cs="宋体" w:hint="eastAsia"/>
                <w:sz w:val="24"/>
                <w:szCs w:val="24"/>
              </w:rPr>
              <w:t>董事、副总经理、财务总监：马文举</w:t>
            </w:r>
          </w:p>
          <w:p w14:paraId="702652C8" w14:textId="77777777" w:rsidR="001B00B7" w:rsidRDefault="00953B42">
            <w:pPr>
              <w:spacing w:line="360" w:lineRule="auto"/>
              <w:rPr>
                <w:rFonts w:ascii="宋体" w:hAnsi="宋体" w:cs="宋体"/>
                <w:sz w:val="24"/>
                <w:szCs w:val="24"/>
              </w:rPr>
            </w:pPr>
            <w:r>
              <w:rPr>
                <w:rFonts w:ascii="宋体" w:hAnsi="宋体" w:cs="宋体" w:hint="eastAsia"/>
                <w:sz w:val="24"/>
                <w:szCs w:val="24"/>
              </w:rPr>
              <w:t>独立董事：宋莉</w:t>
            </w:r>
          </w:p>
          <w:p w14:paraId="67EF0F1E" w14:textId="77777777" w:rsidR="001B00B7" w:rsidRDefault="00953B42">
            <w:pPr>
              <w:spacing w:line="360" w:lineRule="auto"/>
              <w:rPr>
                <w:sz w:val="24"/>
                <w:szCs w:val="24"/>
              </w:rPr>
            </w:pPr>
            <w:r>
              <w:rPr>
                <w:rFonts w:ascii="宋体" w:hAnsi="宋体" w:cs="宋体" w:hint="eastAsia"/>
                <w:sz w:val="24"/>
                <w:szCs w:val="24"/>
              </w:rPr>
              <w:t>董事会秘书：蔺红波</w:t>
            </w:r>
          </w:p>
        </w:tc>
      </w:tr>
      <w:tr w:rsidR="001B00B7" w14:paraId="62F44D25" w14:textId="77777777">
        <w:trPr>
          <w:trHeight w:val="557"/>
        </w:trPr>
        <w:tc>
          <w:tcPr>
            <w:tcW w:w="1526" w:type="dxa"/>
            <w:vAlign w:val="center"/>
          </w:tcPr>
          <w:p w14:paraId="36C31E3C" w14:textId="77777777" w:rsidR="001B00B7" w:rsidRDefault="00953B42">
            <w:pPr>
              <w:rPr>
                <w:sz w:val="24"/>
                <w:szCs w:val="24"/>
              </w:rPr>
            </w:pPr>
            <w:r>
              <w:rPr>
                <w:rFonts w:hint="eastAsia"/>
                <w:sz w:val="24"/>
                <w:szCs w:val="24"/>
              </w:rPr>
              <w:t>投资者关系活动主要内容介绍</w:t>
            </w:r>
          </w:p>
        </w:tc>
        <w:tc>
          <w:tcPr>
            <w:tcW w:w="7191" w:type="dxa"/>
          </w:tcPr>
          <w:p w14:paraId="337BA920" w14:textId="77777777" w:rsidR="001B00B7" w:rsidRDefault="00953B42">
            <w:pPr>
              <w:spacing w:beforeLines="50" w:before="156" w:line="360" w:lineRule="auto"/>
              <w:jc w:val="center"/>
              <w:rPr>
                <w:rFonts w:ascii="宋体" w:hAnsi="宋体"/>
                <w:b/>
                <w:sz w:val="24"/>
              </w:rPr>
            </w:pPr>
            <w:r>
              <w:rPr>
                <w:rFonts w:ascii="宋体" w:hAnsi="宋体" w:hint="eastAsia"/>
                <w:b/>
                <w:sz w:val="24"/>
              </w:rPr>
              <w:t>投资者关系活动主要内容</w:t>
            </w:r>
          </w:p>
          <w:p w14:paraId="35A544C8" w14:textId="77777777" w:rsidR="001B00B7" w:rsidRDefault="00953B42">
            <w:pPr>
              <w:spacing w:line="360" w:lineRule="auto"/>
              <w:rPr>
                <w:rFonts w:ascii="宋体"/>
                <w:b/>
                <w:bCs/>
                <w:sz w:val="24"/>
              </w:rPr>
            </w:pPr>
            <w:r>
              <w:rPr>
                <w:rFonts w:ascii="宋体" w:hint="eastAsia"/>
                <w:b/>
                <w:bCs/>
                <w:sz w:val="24"/>
              </w:rPr>
              <w:t>1</w:t>
            </w:r>
            <w:r>
              <w:rPr>
                <w:rFonts w:ascii="宋体"/>
                <w:b/>
                <w:bCs/>
                <w:sz w:val="24"/>
              </w:rPr>
              <w:t>、</w:t>
            </w:r>
            <w:r>
              <w:rPr>
                <w:rFonts w:ascii="宋体" w:hint="eastAsia"/>
                <w:b/>
                <w:bCs/>
                <w:sz w:val="24"/>
              </w:rPr>
              <w:t xml:space="preserve">151*****520 </w:t>
            </w:r>
            <w:r>
              <w:rPr>
                <w:rFonts w:ascii="宋体" w:hint="eastAsia"/>
                <w:b/>
                <w:bCs/>
                <w:sz w:val="24"/>
              </w:rPr>
              <w:t>问：公司</w:t>
            </w:r>
            <w:r>
              <w:rPr>
                <w:rFonts w:ascii="宋体" w:hint="eastAsia"/>
                <w:b/>
                <w:bCs/>
                <w:sz w:val="24"/>
              </w:rPr>
              <w:t>2026</w:t>
            </w:r>
            <w:r>
              <w:rPr>
                <w:rFonts w:ascii="宋体" w:hint="eastAsia"/>
                <w:b/>
                <w:bCs/>
                <w:sz w:val="24"/>
              </w:rPr>
              <w:t>年上半年石膏制酸产量是多少？下半年石膏制酸产量会增加吗？到目前为止祥海科技二期氯化化钛白粉达产率多少了？</w:t>
            </w:r>
          </w:p>
          <w:p w14:paraId="54FA9C17" w14:textId="77777777" w:rsidR="001B00B7" w:rsidRDefault="00953B42">
            <w:pPr>
              <w:spacing w:line="360" w:lineRule="auto"/>
              <w:rPr>
                <w:rFonts w:ascii="宋体"/>
                <w:sz w:val="24"/>
              </w:rPr>
            </w:pPr>
            <w:r>
              <w:rPr>
                <w:rFonts w:ascii="宋体"/>
                <w:b/>
                <w:bCs/>
                <w:sz w:val="24"/>
              </w:rPr>
              <w:t>答</w:t>
            </w:r>
            <w:r>
              <w:rPr>
                <w:rFonts w:ascii="宋体"/>
                <w:b/>
                <w:bCs/>
                <w:sz w:val="24"/>
              </w:rPr>
              <w:t>:</w:t>
            </w:r>
            <w:r>
              <w:rPr>
                <w:rFonts w:ascii="宋体" w:hint="eastAsia"/>
                <w:sz w:val="24"/>
              </w:rPr>
              <w:t>尊敬的投资者您好，公司</w:t>
            </w:r>
            <w:r>
              <w:rPr>
                <w:rFonts w:ascii="宋体" w:hint="eastAsia"/>
                <w:sz w:val="24"/>
              </w:rPr>
              <w:t>2026</w:t>
            </w:r>
            <w:r>
              <w:rPr>
                <w:rFonts w:ascii="宋体" w:hint="eastAsia"/>
                <w:sz w:val="24"/>
              </w:rPr>
              <w:t>年上半年石膏制酸产量为</w:t>
            </w:r>
            <w:r>
              <w:rPr>
                <w:rFonts w:ascii="宋体" w:hint="eastAsia"/>
                <w:sz w:val="24"/>
              </w:rPr>
              <w:t>10</w:t>
            </w:r>
            <w:r>
              <w:rPr>
                <w:rFonts w:ascii="宋体" w:hint="eastAsia"/>
                <w:sz w:val="24"/>
              </w:rPr>
              <w:t>余万吨，预计下半年产量总体保持稳定，不会出现大幅波动。目前，祥海科技氯化法钛白粉扩建项目已实现一次性开车成功，顺利进入试生产阶段，产品已投放市场并得到国内外客户的认可，现已实现满负荷运行。感谢您对公司的关注与支持。</w:t>
            </w:r>
          </w:p>
          <w:p w14:paraId="2EE126C1" w14:textId="77777777" w:rsidR="001B00B7" w:rsidRDefault="001B00B7">
            <w:pPr>
              <w:spacing w:line="360" w:lineRule="auto"/>
              <w:rPr>
                <w:rFonts w:ascii="宋体"/>
                <w:sz w:val="24"/>
              </w:rPr>
            </w:pPr>
          </w:p>
          <w:p w14:paraId="781EAFB7" w14:textId="77777777" w:rsidR="001B00B7" w:rsidRDefault="00953B42">
            <w:pPr>
              <w:spacing w:line="360" w:lineRule="auto"/>
              <w:rPr>
                <w:rFonts w:ascii="宋体"/>
                <w:b/>
                <w:bCs/>
                <w:sz w:val="24"/>
              </w:rPr>
            </w:pPr>
            <w:r>
              <w:rPr>
                <w:rFonts w:ascii="宋体" w:hint="eastAsia"/>
                <w:b/>
                <w:bCs/>
                <w:sz w:val="24"/>
              </w:rPr>
              <w:t>2</w:t>
            </w:r>
            <w:r>
              <w:rPr>
                <w:rFonts w:ascii="宋体"/>
                <w:b/>
                <w:bCs/>
                <w:sz w:val="24"/>
              </w:rPr>
              <w:t>、</w:t>
            </w:r>
            <w:r>
              <w:rPr>
                <w:rFonts w:ascii="宋体" w:hint="eastAsia"/>
                <w:b/>
                <w:bCs/>
                <w:sz w:val="24"/>
              </w:rPr>
              <w:t>131*****572</w:t>
            </w:r>
            <w:r>
              <w:rPr>
                <w:rFonts w:ascii="宋体" w:hint="eastAsia"/>
                <w:b/>
                <w:bCs/>
                <w:sz w:val="24"/>
              </w:rPr>
              <w:t>问鲁北化工董事长陈树常：请问下半年公司在回款管理和现金流改善方面有哪些计划和措施？</w:t>
            </w:r>
          </w:p>
          <w:p w14:paraId="3D8F9100" w14:textId="77777777" w:rsidR="001B00B7" w:rsidRDefault="00953B42">
            <w:pPr>
              <w:spacing w:line="360" w:lineRule="auto"/>
              <w:rPr>
                <w:rFonts w:ascii="宋体"/>
                <w:sz w:val="24"/>
              </w:rPr>
            </w:pPr>
            <w:r>
              <w:rPr>
                <w:rFonts w:ascii="宋体" w:hint="eastAsia"/>
                <w:b/>
                <w:bCs/>
                <w:sz w:val="24"/>
              </w:rPr>
              <w:lastRenderedPageBreak/>
              <w:t>董事长陈树常答</w:t>
            </w:r>
            <w:r>
              <w:rPr>
                <w:rFonts w:ascii="宋体" w:hint="eastAsia"/>
                <w:b/>
                <w:bCs/>
                <w:sz w:val="24"/>
              </w:rPr>
              <w:t>:</w:t>
            </w:r>
            <w:r>
              <w:rPr>
                <w:rFonts w:ascii="宋体" w:hint="eastAsia"/>
                <w:sz w:val="24"/>
              </w:rPr>
              <w:t>尊敬的投资者您好。下半年公司主要从以下五个方面着手：一是强化应收账款分类管理。对现有客户按信用等级和历史回款记录</w:t>
            </w:r>
            <w:r>
              <w:rPr>
                <w:rFonts w:ascii="宋体" w:hint="eastAsia"/>
                <w:sz w:val="24"/>
              </w:rPr>
              <w:t>重新分级，重点大客户专人对接、账期预警；新客户严格执行信用审批，避免为冲量盲目放宽账期。建立逾期及临期款项催收台账，明确责任部门和跟进节奏，加快资金回笼。二是优化销售回款结构。在风险可控前提下，合理运用银行承兑汇票、信用证等结算工具；对优质终端客户适当引导预付款和短账期合作，逐步提升销售回款质量。三是加强采购付款统筹。结合各板块销售节奏动态监控库存，避免存货和应收同步占款；采购端继续通过长协锁价、现货错峰、比价采购等方式平滑原料支出，降低阶段性现金流出压力。四是管控外汇和财务费用。对海外业务敞口继续运用远期</w:t>
            </w:r>
            <w:r>
              <w:rPr>
                <w:rFonts w:ascii="宋体" w:hint="eastAsia"/>
                <w:sz w:val="24"/>
              </w:rPr>
              <w:t>外汇合约等避险工具，优化结算币种和账期，缩短应收外汇敞口，降低汇率波动对现金流的影响。五是做好项目资金与融资安排。统筹经营现金流、银行授信及自有资金，按项目进度拨付资本开支，避免资金闲置或集中支付造成流动性压力。后续如有重大融资或资金安排，将按规定履行审议披露程序。感谢您对公司的关注。</w:t>
            </w:r>
          </w:p>
          <w:p w14:paraId="44CD94F9" w14:textId="77777777" w:rsidR="001B00B7" w:rsidRDefault="001B00B7">
            <w:pPr>
              <w:spacing w:line="360" w:lineRule="auto"/>
              <w:rPr>
                <w:rFonts w:ascii="宋体"/>
                <w:sz w:val="24"/>
              </w:rPr>
            </w:pPr>
          </w:p>
          <w:p w14:paraId="61708781" w14:textId="77777777" w:rsidR="001B00B7" w:rsidRDefault="00953B42">
            <w:pPr>
              <w:spacing w:line="360" w:lineRule="auto"/>
              <w:rPr>
                <w:rFonts w:ascii="宋体"/>
                <w:b/>
                <w:bCs/>
                <w:sz w:val="24"/>
              </w:rPr>
            </w:pPr>
            <w:r>
              <w:rPr>
                <w:rFonts w:ascii="宋体" w:hint="eastAsia"/>
                <w:sz w:val="24"/>
              </w:rPr>
              <w:t>3</w:t>
            </w:r>
            <w:r>
              <w:rPr>
                <w:rFonts w:ascii="宋体"/>
                <w:b/>
                <w:bCs/>
                <w:sz w:val="24"/>
              </w:rPr>
              <w:t>、</w:t>
            </w:r>
            <w:r>
              <w:rPr>
                <w:rFonts w:ascii="宋体" w:hint="eastAsia"/>
                <w:b/>
                <w:bCs/>
                <w:sz w:val="24"/>
              </w:rPr>
              <w:t>188*****821</w:t>
            </w:r>
            <w:r>
              <w:rPr>
                <w:rFonts w:ascii="宋体" w:hint="eastAsia"/>
                <w:b/>
                <w:bCs/>
                <w:sz w:val="24"/>
              </w:rPr>
              <w:t>问鲁北化工董事长陈树常：请问未来公司在绿色化工和循环经济领域是否有进一步的战略布局或技术升级计划？</w:t>
            </w:r>
          </w:p>
          <w:p w14:paraId="592B2CA2" w14:textId="77777777" w:rsidR="001B00B7" w:rsidRDefault="00953B42">
            <w:pPr>
              <w:spacing w:line="360" w:lineRule="auto"/>
              <w:rPr>
                <w:rFonts w:ascii="宋体"/>
                <w:sz w:val="24"/>
              </w:rPr>
            </w:pPr>
            <w:r>
              <w:rPr>
                <w:rFonts w:ascii="宋体"/>
                <w:b/>
                <w:bCs/>
                <w:sz w:val="24"/>
              </w:rPr>
              <w:t>董事长陈树常答</w:t>
            </w:r>
            <w:r>
              <w:rPr>
                <w:rFonts w:ascii="宋体"/>
                <w:b/>
                <w:bCs/>
                <w:sz w:val="24"/>
              </w:rPr>
              <w:t>:</w:t>
            </w:r>
            <w:r>
              <w:rPr>
                <w:rFonts w:ascii="宋体" w:hint="eastAsia"/>
                <w:sz w:val="24"/>
              </w:rPr>
              <w:t>尊敬的投资者您好，公司未来将通过推动氯化法钛白粉扩建、年处理</w:t>
            </w:r>
            <w:r>
              <w:rPr>
                <w:rFonts w:ascii="宋体" w:hint="eastAsia"/>
                <w:sz w:val="24"/>
              </w:rPr>
              <w:t>60</w:t>
            </w:r>
            <w:r>
              <w:rPr>
                <w:rFonts w:ascii="宋体" w:hint="eastAsia"/>
                <w:sz w:val="24"/>
              </w:rPr>
              <w:t>万吨锆钛矿精选、</w:t>
            </w:r>
            <w:r>
              <w:rPr>
                <w:rFonts w:ascii="宋体" w:hint="eastAsia"/>
                <w:sz w:val="24"/>
              </w:rPr>
              <w:t>年产</w:t>
            </w:r>
            <w:r>
              <w:rPr>
                <w:rFonts w:ascii="宋体" w:hint="eastAsia"/>
                <w:sz w:val="24"/>
              </w:rPr>
              <w:t>60</w:t>
            </w:r>
            <w:r>
              <w:rPr>
                <w:rFonts w:ascii="宋体" w:hint="eastAsia"/>
                <w:sz w:val="24"/>
              </w:rPr>
              <w:t>万吨硫磺制酸及余热发电、</w:t>
            </w:r>
            <w:r>
              <w:rPr>
                <w:rFonts w:ascii="宋体" w:hint="eastAsia"/>
                <w:sz w:val="24"/>
              </w:rPr>
              <w:t>20</w:t>
            </w:r>
            <w:r>
              <w:rPr>
                <w:rFonts w:ascii="宋体" w:hint="eastAsia"/>
                <w:sz w:val="24"/>
              </w:rPr>
              <w:t>万吨联产法钛白粉绿色生产等项目的建设，进一步实现公司循环经济产业链的“延、补、增、强”。感谢您对公司的关注。</w:t>
            </w:r>
          </w:p>
          <w:p w14:paraId="0361DEC9" w14:textId="77777777" w:rsidR="001B00B7" w:rsidRDefault="001B00B7">
            <w:pPr>
              <w:spacing w:line="360" w:lineRule="auto"/>
              <w:rPr>
                <w:rFonts w:ascii="宋体"/>
                <w:sz w:val="24"/>
              </w:rPr>
            </w:pPr>
          </w:p>
          <w:p w14:paraId="3982932D" w14:textId="77777777" w:rsidR="001B00B7" w:rsidRDefault="00953B42">
            <w:pPr>
              <w:spacing w:line="360" w:lineRule="auto"/>
              <w:rPr>
                <w:rFonts w:ascii="宋体"/>
                <w:b/>
                <w:bCs/>
                <w:sz w:val="24"/>
              </w:rPr>
            </w:pPr>
            <w:r>
              <w:rPr>
                <w:rFonts w:ascii="宋体" w:hint="eastAsia"/>
                <w:sz w:val="24"/>
              </w:rPr>
              <w:t>4</w:t>
            </w:r>
            <w:r>
              <w:rPr>
                <w:rFonts w:ascii="宋体"/>
                <w:b/>
                <w:bCs/>
                <w:sz w:val="24"/>
              </w:rPr>
              <w:t>、</w:t>
            </w:r>
            <w:r>
              <w:rPr>
                <w:rFonts w:ascii="宋体" w:hint="eastAsia"/>
                <w:b/>
                <w:bCs/>
                <w:sz w:val="24"/>
              </w:rPr>
              <w:t>188*****821</w:t>
            </w:r>
            <w:r>
              <w:rPr>
                <w:rFonts w:ascii="宋体" w:hint="eastAsia"/>
                <w:b/>
                <w:bCs/>
                <w:sz w:val="24"/>
              </w:rPr>
              <w:t>问鲁北化工董事长陈树常：请问甲烷氯化物业务的行业竞争格局如何？公司未来在该领域的扩产计划是怎样的？</w:t>
            </w:r>
          </w:p>
          <w:p w14:paraId="0A4B14B2" w14:textId="77777777" w:rsidR="001B00B7" w:rsidRDefault="00953B42">
            <w:pPr>
              <w:spacing w:line="360" w:lineRule="auto"/>
              <w:rPr>
                <w:rFonts w:ascii="宋体" w:hAnsi="宋体"/>
                <w:sz w:val="24"/>
                <w:szCs w:val="24"/>
              </w:rPr>
            </w:pPr>
            <w:r>
              <w:rPr>
                <w:rFonts w:ascii="宋体"/>
                <w:b/>
                <w:bCs/>
                <w:sz w:val="24"/>
              </w:rPr>
              <w:t>董事长陈树常答</w:t>
            </w:r>
            <w:r>
              <w:rPr>
                <w:rFonts w:ascii="宋体"/>
                <w:b/>
                <w:bCs/>
                <w:sz w:val="24"/>
              </w:rPr>
              <w:t>:</w:t>
            </w:r>
            <w:r>
              <w:rPr>
                <w:rFonts w:ascii="宋体" w:hint="eastAsia"/>
                <w:sz w:val="24"/>
              </w:rPr>
              <w:t>尊敬的投资者您好，甲烷氯化物行业集中度较高，呈现头部企业主导的行业格局，目前新增产能逐步释放，已进入深度调整期。公司甲烷氯化物生产装置工艺先进，园区原料配套完善，</w:t>
            </w:r>
            <w:r>
              <w:rPr>
                <w:rFonts w:ascii="宋体" w:hint="eastAsia"/>
                <w:sz w:val="24"/>
              </w:rPr>
              <w:lastRenderedPageBreak/>
              <w:t>市场区位优势显著，在华南、西南地区具有较高的市场占有率。锦亿</w:t>
            </w:r>
            <w:r>
              <w:rPr>
                <w:rFonts w:ascii="宋体" w:hint="eastAsia"/>
                <w:sz w:val="24"/>
              </w:rPr>
              <w:t>科技与上游氯碱工业深度绑定，使其拥有显著的成本优势和市场控制能力。公司未来将根据市场情况做出相关投资决策。感谢您对公司的关注。</w:t>
            </w:r>
          </w:p>
        </w:tc>
      </w:tr>
    </w:tbl>
    <w:p w14:paraId="26B14E5A" w14:textId="77777777" w:rsidR="001B00B7" w:rsidRDefault="001B00B7"/>
    <w:sectPr w:rsidR="001B00B7">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423AE" w14:textId="77777777" w:rsidR="00000000" w:rsidRDefault="00953B42">
      <w:r>
        <w:separator/>
      </w:r>
    </w:p>
  </w:endnote>
  <w:endnote w:type="continuationSeparator" w:id="0">
    <w:p w14:paraId="6F2DF532" w14:textId="77777777" w:rsidR="00000000" w:rsidRDefault="00953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6A617" w14:textId="77777777" w:rsidR="00000000" w:rsidRDefault="00953B42">
      <w:r>
        <w:separator/>
      </w:r>
    </w:p>
  </w:footnote>
  <w:footnote w:type="continuationSeparator" w:id="0">
    <w:p w14:paraId="72BBBED6" w14:textId="77777777" w:rsidR="00000000" w:rsidRDefault="00953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4BE97" w14:textId="77777777" w:rsidR="001B00B7" w:rsidRDefault="00953B42">
    <w:pPr>
      <w:pStyle w:val="a3"/>
      <w:tabs>
        <w:tab w:val="clear" w:pos="4153"/>
      </w:tabs>
      <w:jc w:val="right"/>
    </w:pPr>
    <w:r>
      <w:rPr>
        <w:rFonts w:hint="eastAsia"/>
      </w:rPr>
      <w:t>山东鲁北化工股份有限公司投资者关系活动记录表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490599"/>
    <w:rsid w:val="001B00B7"/>
    <w:rsid w:val="00490599"/>
    <w:rsid w:val="005956B0"/>
    <w:rsid w:val="00953B42"/>
    <w:rsid w:val="00A908D3"/>
    <w:rsid w:val="00C219EB"/>
    <w:rsid w:val="0DA323B1"/>
    <w:rsid w:val="0FA60CDC"/>
    <w:rsid w:val="1CB2496B"/>
    <w:rsid w:val="1E4E3AB1"/>
    <w:rsid w:val="210146CE"/>
    <w:rsid w:val="3FE52C86"/>
    <w:rsid w:val="539B38E9"/>
    <w:rsid w:val="5E2B28B1"/>
    <w:rsid w:val="61B42C51"/>
    <w:rsid w:val="670E1BEF"/>
    <w:rsid w:val="79D47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A7A810-FFD3-4FD5-8A78-55D2C580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basedOn w:val="a0"/>
    <w:uiPriority w:val="99"/>
    <w:unhideWhenUsed/>
    <w:qFormat/>
    <w:rPr>
      <w:color w:val="0563C1"/>
      <w:u w:val="single"/>
    </w:rPr>
  </w:style>
  <w:style w:type="paragraph" w:customStyle="1" w:styleId="Style6">
    <w:name w:val="_Style 6"/>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1277</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令镇 孟</cp:lastModifiedBy>
  <cp:revision>2</cp:revision>
  <dcterms:created xsi:type="dcterms:W3CDTF">2026-09-08T06:35:00Z</dcterms:created>
  <dcterms:modified xsi:type="dcterms:W3CDTF">2026-09-08T06:35:00Z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209E8F5F19474D9B86DA58D8A53133EF</vt:lpwstr>
  </property>
  <property fmtid="{D5CDD505-2E9C-101B-9397-08002B2CF9AE}" pid="4" name="KSOTemplateDocerSaveRecord">
    <vt:lpwstr>eyJoZGlkIjoiNTM2NWMxYmIwMTEzMTk3MDU0ZTMxZjQ2N2JlMWRhMDciLCJ1c2VySWQiOiI5MDU1NzM2NjkifQ==</vt:lpwstr>
  </property>
</Properties>
</file>