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728E" w:rsidRDefault="00276231">
      <w:pPr>
        <w:rPr>
          <w:rFonts w:ascii="Times New Roman" w:eastAsia="宋体" w:hAnsi="Times New Roman" w:cs="Times New Roman"/>
        </w:rPr>
      </w:pPr>
      <w:r>
        <w:rPr>
          <w:rFonts w:ascii="Times New Roman" w:eastAsia="宋体" w:hAnsi="Times New Roman" w:cs="Times New Roman"/>
        </w:rPr>
        <w:t>证券代码：</w:t>
      </w:r>
      <w:r>
        <w:rPr>
          <w:rFonts w:ascii="Times New Roman" w:eastAsia="宋体" w:hAnsi="Times New Roman" w:cs="Times New Roman"/>
        </w:rPr>
        <w:t xml:space="preserve">688130                                                                                     </w:t>
      </w:r>
      <w:r>
        <w:rPr>
          <w:rFonts w:ascii="Times New Roman" w:eastAsia="宋体" w:hAnsi="Times New Roman" w:cs="Times New Roman"/>
        </w:rPr>
        <w:t>证券简称：晶华微</w:t>
      </w:r>
    </w:p>
    <w:p w:rsidR="0006728E" w:rsidRDefault="0006728E">
      <w:pPr>
        <w:spacing w:beforeLines="50" w:before="156" w:afterLines="50" w:after="156" w:line="400" w:lineRule="exact"/>
        <w:jc w:val="center"/>
        <w:rPr>
          <w:rFonts w:ascii="Times New Roman" w:eastAsia="宋体" w:hAnsi="Times New Roman" w:cs="Times New Roman"/>
          <w:b/>
          <w:bCs/>
          <w:iCs/>
          <w:color w:val="000000"/>
          <w:sz w:val="32"/>
          <w:szCs w:val="32"/>
        </w:rPr>
      </w:pPr>
    </w:p>
    <w:p w:rsidR="0006728E" w:rsidRDefault="00276231">
      <w:pPr>
        <w:spacing w:beforeLines="50" w:before="156" w:afterLines="50" w:after="156" w:line="400" w:lineRule="exact"/>
        <w:jc w:val="center"/>
        <w:rPr>
          <w:rFonts w:ascii="Times New Roman" w:eastAsia="宋体" w:hAnsi="Times New Roman" w:cs="Times New Roman"/>
          <w:b/>
          <w:bCs/>
          <w:iCs/>
          <w:color w:val="000000"/>
          <w:sz w:val="32"/>
          <w:szCs w:val="32"/>
        </w:rPr>
      </w:pPr>
      <w:r>
        <w:rPr>
          <w:rFonts w:ascii="Times New Roman" w:eastAsia="宋体" w:hAnsi="Times New Roman" w:cs="Times New Roman"/>
          <w:b/>
          <w:bCs/>
          <w:iCs/>
          <w:color w:val="000000"/>
          <w:sz w:val="32"/>
          <w:szCs w:val="32"/>
        </w:rPr>
        <w:t>杭州晶华微电子股份有限公司</w:t>
      </w:r>
    </w:p>
    <w:p w:rsidR="0006728E" w:rsidRDefault="00276231">
      <w:pPr>
        <w:spacing w:beforeLines="50" w:before="156" w:afterLines="50" w:after="156" w:line="400" w:lineRule="exact"/>
        <w:jc w:val="center"/>
        <w:rPr>
          <w:rFonts w:ascii="Times New Roman" w:eastAsia="宋体" w:hAnsi="Times New Roman" w:cs="Times New Roman"/>
          <w:bCs/>
          <w:iCs/>
          <w:color w:val="000000"/>
          <w:sz w:val="24"/>
        </w:rPr>
      </w:pPr>
      <w:r>
        <w:rPr>
          <w:rFonts w:ascii="Times New Roman" w:eastAsia="宋体" w:hAnsi="Times New Roman" w:cs="Times New Roman"/>
          <w:b/>
          <w:bCs/>
          <w:iCs/>
          <w:color w:val="000000"/>
          <w:sz w:val="32"/>
          <w:szCs w:val="32"/>
        </w:rPr>
        <w:t>投资者关系活动记录表</w:t>
      </w:r>
      <w:r>
        <w:rPr>
          <w:rFonts w:ascii="Times New Roman" w:eastAsia="宋体" w:hAnsi="Times New Roman" w:cs="Times New Roman"/>
          <w:bCs/>
          <w:iCs/>
          <w:color w:val="000000"/>
          <w:sz w:val="24"/>
        </w:rPr>
        <w:t xml:space="preserve">  </w:t>
      </w:r>
    </w:p>
    <w:p w:rsidR="0006728E" w:rsidRDefault="00276231">
      <w:pPr>
        <w:spacing w:beforeLines="50" w:before="156" w:afterLines="50" w:after="156" w:line="400" w:lineRule="exact"/>
        <w:jc w:val="right"/>
        <w:rPr>
          <w:rFonts w:ascii="Times New Roman" w:eastAsia="宋体" w:hAnsi="Times New Roman" w:cs="Times New Roman"/>
          <w:bCs/>
          <w:iCs/>
          <w:color w:val="000000"/>
          <w:sz w:val="24"/>
        </w:rPr>
      </w:pPr>
      <w:r>
        <w:rPr>
          <w:rFonts w:ascii="Times New Roman" w:eastAsia="宋体" w:hAnsi="Times New Roman" w:cs="Times New Roman"/>
          <w:bCs/>
          <w:iCs/>
          <w:color w:val="000000"/>
          <w:sz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2"/>
        <w:gridCol w:w="6444"/>
      </w:tblGrid>
      <w:tr w:rsidR="0006728E">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投资者关系活动类别</w:t>
            </w:r>
          </w:p>
        </w:tc>
        <w:tc>
          <w:tcPr>
            <w:tcW w:w="6614" w:type="dxa"/>
            <w:tcBorders>
              <w:top w:val="single" w:sz="4" w:space="0" w:color="auto"/>
              <w:left w:val="single" w:sz="4" w:space="0" w:color="auto"/>
              <w:bottom w:val="single" w:sz="4" w:space="0" w:color="auto"/>
              <w:right w:val="single" w:sz="4" w:space="0" w:color="auto"/>
            </w:tcBorders>
            <w:shd w:val="clear" w:color="auto" w:fill="auto"/>
          </w:tcPr>
          <w:p w:rsidR="0006728E" w:rsidRDefault="00276231">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w:t>
            </w:r>
            <w:r>
              <w:rPr>
                <w:rFonts w:ascii="Times New Roman" w:eastAsia="宋体" w:hAnsi="Times New Roman" w:cs="Times New Roman"/>
                <w:sz w:val="24"/>
                <w:szCs w:val="24"/>
              </w:rPr>
              <w:t>特定对象调研</w:t>
            </w:r>
            <w:r>
              <w:rPr>
                <w:rFonts w:ascii="Times New Roman" w:eastAsia="宋体" w:hAnsi="Times New Roman" w:cs="Times New Roman"/>
                <w:sz w:val="24"/>
                <w:szCs w:val="24"/>
              </w:rPr>
              <w:t xml:space="preserve">        </w:t>
            </w:r>
            <w:r>
              <w:rPr>
                <w:rFonts w:ascii="Times New Roman" w:eastAsia="宋体" w:hAnsi="Times New Roman" w:cs="Times New Roman"/>
                <w:bCs/>
                <w:iCs/>
                <w:color w:val="000000"/>
                <w:sz w:val="24"/>
                <w:szCs w:val="24"/>
              </w:rPr>
              <w:t>□</w:t>
            </w:r>
            <w:r>
              <w:rPr>
                <w:rFonts w:ascii="Times New Roman" w:eastAsia="宋体" w:hAnsi="Times New Roman" w:cs="Times New Roman"/>
                <w:sz w:val="24"/>
                <w:szCs w:val="24"/>
              </w:rPr>
              <w:t>分析师会议</w:t>
            </w:r>
          </w:p>
          <w:p w:rsidR="0006728E" w:rsidRDefault="00276231">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w:t>
            </w:r>
            <w:r>
              <w:rPr>
                <w:rFonts w:ascii="Times New Roman" w:eastAsia="宋体" w:hAnsi="Times New Roman" w:cs="Times New Roman"/>
                <w:sz w:val="24"/>
                <w:szCs w:val="24"/>
              </w:rPr>
              <w:t>媒体采访</w:t>
            </w:r>
            <w:r>
              <w:rPr>
                <w:rFonts w:ascii="Times New Roman" w:eastAsia="宋体" w:hAnsi="Times New Roman" w:cs="Times New Roman"/>
                <w:sz w:val="24"/>
                <w:szCs w:val="24"/>
              </w:rPr>
              <w:t xml:space="preserve">                </w:t>
            </w:r>
            <w:r w:rsidR="0019371D">
              <w:rPr>
                <w:rFonts w:ascii="Times New Roman" w:eastAsia="宋体" w:hAnsi="Times New Roman" w:cs="Times New Roman"/>
                <w:bCs/>
                <w:iCs/>
                <w:color w:val="000000"/>
                <w:sz w:val="24"/>
                <w:szCs w:val="24"/>
              </w:rPr>
              <w:sym w:font="Wingdings 2" w:char="F052"/>
            </w:r>
            <w:r>
              <w:rPr>
                <w:rFonts w:ascii="Times New Roman" w:eastAsia="宋体" w:hAnsi="Times New Roman" w:cs="Times New Roman"/>
                <w:sz w:val="24"/>
                <w:szCs w:val="24"/>
              </w:rPr>
              <w:t>业绩说明会</w:t>
            </w:r>
          </w:p>
          <w:p w:rsidR="0006728E" w:rsidRDefault="00276231">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w:t>
            </w:r>
            <w:r>
              <w:rPr>
                <w:rFonts w:ascii="Times New Roman" w:eastAsia="宋体" w:hAnsi="Times New Roman" w:cs="Times New Roman"/>
                <w:sz w:val="24"/>
                <w:szCs w:val="24"/>
              </w:rPr>
              <w:t>新闻发布会</w:t>
            </w:r>
            <w:r>
              <w:rPr>
                <w:rFonts w:ascii="Times New Roman" w:eastAsia="宋体" w:hAnsi="Times New Roman" w:cs="Times New Roman"/>
                <w:sz w:val="24"/>
                <w:szCs w:val="24"/>
              </w:rPr>
              <w:t xml:space="preserve">            </w:t>
            </w:r>
            <w:r>
              <w:rPr>
                <w:rFonts w:ascii="Times New Roman" w:eastAsia="宋体" w:hAnsi="Times New Roman" w:cs="Times New Roman"/>
                <w:bCs/>
                <w:iCs/>
                <w:color w:val="000000"/>
                <w:sz w:val="24"/>
                <w:szCs w:val="24"/>
              </w:rPr>
              <w:t>□</w:t>
            </w:r>
            <w:r>
              <w:rPr>
                <w:rFonts w:ascii="Times New Roman" w:eastAsia="宋体" w:hAnsi="Times New Roman" w:cs="Times New Roman"/>
                <w:sz w:val="24"/>
                <w:szCs w:val="24"/>
              </w:rPr>
              <w:t>路演活动</w:t>
            </w:r>
          </w:p>
          <w:p w:rsidR="0006728E" w:rsidRDefault="00862603">
            <w:pPr>
              <w:tabs>
                <w:tab w:val="left" w:pos="3045"/>
                <w:tab w:val="center" w:pos="3199"/>
              </w:tabs>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w:t>
            </w:r>
            <w:r w:rsidR="00276231">
              <w:rPr>
                <w:rFonts w:ascii="Times New Roman" w:eastAsia="宋体" w:hAnsi="Times New Roman" w:cs="Times New Roman"/>
                <w:sz w:val="24"/>
                <w:szCs w:val="24"/>
              </w:rPr>
              <w:t>现场参观</w:t>
            </w:r>
            <w:r w:rsidR="00276231">
              <w:rPr>
                <w:rFonts w:ascii="Times New Roman" w:eastAsia="宋体" w:hAnsi="Times New Roman" w:cs="Times New Roman"/>
                <w:bCs/>
                <w:iCs/>
                <w:color w:val="000000"/>
                <w:sz w:val="24"/>
                <w:szCs w:val="24"/>
              </w:rPr>
              <w:tab/>
            </w:r>
          </w:p>
          <w:p w:rsidR="0006728E" w:rsidRDefault="00276231">
            <w:pPr>
              <w:tabs>
                <w:tab w:val="center" w:pos="3199"/>
              </w:tabs>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w:t>
            </w:r>
            <w:r>
              <w:rPr>
                <w:rFonts w:ascii="Times New Roman" w:eastAsia="宋体" w:hAnsi="Times New Roman" w:cs="Times New Roman"/>
                <w:sz w:val="24"/>
                <w:szCs w:val="24"/>
              </w:rPr>
              <w:t>其他</w:t>
            </w:r>
          </w:p>
        </w:tc>
      </w:tr>
      <w:tr w:rsidR="0006728E">
        <w:trPr>
          <w:trHeight w:val="770"/>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参与单位名称</w:t>
            </w:r>
          </w:p>
        </w:tc>
        <w:tc>
          <w:tcPr>
            <w:tcW w:w="6614"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9C2F44" w:rsidP="009C2F44">
            <w:pPr>
              <w:jc w:val="left"/>
              <w:rPr>
                <w:rFonts w:ascii="Times New Roman" w:eastAsia="宋体" w:hAnsi="Times New Roman" w:cs="Times New Roman"/>
                <w:bCs/>
                <w:iCs/>
                <w:color w:val="000000"/>
                <w:sz w:val="24"/>
                <w:szCs w:val="24"/>
              </w:rPr>
            </w:pPr>
            <w:r w:rsidRPr="003F6B35">
              <w:rPr>
                <w:rFonts w:ascii="Times New Roman" w:eastAsia="宋体" w:hAnsi="Times New Roman" w:cs="Times New Roman" w:hint="eastAsia"/>
                <w:bCs/>
                <w:iCs/>
                <w:color w:val="000000"/>
                <w:sz w:val="24"/>
                <w:szCs w:val="24"/>
              </w:rPr>
              <w:t>参与线上业绩说明会的广大投资者</w:t>
            </w:r>
          </w:p>
        </w:tc>
      </w:tr>
      <w:tr w:rsidR="0006728E">
        <w:trPr>
          <w:trHeight w:val="587"/>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时间</w:t>
            </w:r>
          </w:p>
        </w:tc>
        <w:tc>
          <w:tcPr>
            <w:tcW w:w="6614"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202</w:t>
            </w:r>
            <w:r w:rsidR="00FF4C18">
              <w:rPr>
                <w:rFonts w:ascii="Times New Roman" w:eastAsia="宋体" w:hAnsi="Times New Roman" w:cs="Times New Roman"/>
                <w:bCs/>
                <w:iCs/>
                <w:color w:val="000000"/>
                <w:sz w:val="24"/>
                <w:szCs w:val="24"/>
              </w:rPr>
              <w:t>6</w:t>
            </w:r>
            <w:r>
              <w:rPr>
                <w:rFonts w:ascii="Times New Roman" w:eastAsia="宋体" w:hAnsi="Times New Roman" w:cs="Times New Roman"/>
                <w:bCs/>
                <w:iCs/>
                <w:color w:val="000000"/>
                <w:sz w:val="24"/>
                <w:szCs w:val="24"/>
              </w:rPr>
              <w:t>年</w:t>
            </w:r>
            <w:r w:rsidR="003255BB">
              <w:rPr>
                <w:rFonts w:ascii="Times New Roman" w:eastAsia="宋体" w:hAnsi="Times New Roman" w:cs="Times New Roman"/>
                <w:bCs/>
                <w:iCs/>
                <w:color w:val="000000"/>
                <w:sz w:val="24"/>
                <w:szCs w:val="24"/>
              </w:rPr>
              <w:t>9</w:t>
            </w:r>
            <w:r>
              <w:rPr>
                <w:rFonts w:ascii="Times New Roman" w:eastAsia="宋体" w:hAnsi="Times New Roman" w:cs="Times New Roman"/>
                <w:bCs/>
                <w:iCs/>
                <w:color w:val="000000"/>
                <w:sz w:val="24"/>
                <w:szCs w:val="24"/>
              </w:rPr>
              <w:t>月</w:t>
            </w:r>
            <w:r w:rsidR="00FF4C18">
              <w:rPr>
                <w:rFonts w:ascii="Times New Roman" w:eastAsia="宋体" w:hAnsi="Times New Roman" w:cs="Times New Roman"/>
                <w:bCs/>
                <w:iCs/>
                <w:color w:val="000000"/>
                <w:sz w:val="24"/>
                <w:szCs w:val="24"/>
              </w:rPr>
              <w:t>8</w:t>
            </w:r>
            <w:r>
              <w:rPr>
                <w:rFonts w:ascii="Times New Roman" w:eastAsia="宋体" w:hAnsi="Times New Roman" w:cs="Times New Roman"/>
                <w:bCs/>
                <w:iCs/>
                <w:color w:val="000000"/>
                <w:sz w:val="24"/>
                <w:szCs w:val="24"/>
              </w:rPr>
              <w:t>日</w:t>
            </w:r>
          </w:p>
        </w:tc>
      </w:tr>
      <w:tr w:rsidR="0006728E">
        <w:trPr>
          <w:trHeight w:val="553"/>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地点</w:t>
            </w:r>
          </w:p>
        </w:tc>
        <w:tc>
          <w:tcPr>
            <w:tcW w:w="6614"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3154A">
            <w:pPr>
              <w:rPr>
                <w:rFonts w:ascii="Times New Roman" w:eastAsia="宋体" w:hAnsi="Times New Roman" w:cs="Times New Roman"/>
                <w:bCs/>
                <w:iCs/>
                <w:color w:val="000000"/>
                <w:sz w:val="24"/>
                <w:szCs w:val="24"/>
              </w:rPr>
            </w:pPr>
            <w:r>
              <w:rPr>
                <w:rFonts w:ascii="Times New Roman" w:eastAsia="宋体" w:hAnsi="Times New Roman" w:cs="Times New Roman" w:hint="eastAsia"/>
                <w:bCs/>
                <w:iCs/>
                <w:color w:val="000000"/>
                <w:sz w:val="24"/>
                <w:szCs w:val="24"/>
              </w:rPr>
              <w:t>上</w:t>
            </w:r>
            <w:r w:rsidR="005E2DD5" w:rsidRPr="003F6B35">
              <w:rPr>
                <w:rFonts w:ascii="Times New Roman" w:eastAsia="宋体" w:hAnsi="Times New Roman" w:cs="Times New Roman" w:hint="eastAsia"/>
                <w:bCs/>
                <w:iCs/>
                <w:color w:val="000000"/>
                <w:sz w:val="24"/>
                <w:szCs w:val="24"/>
              </w:rPr>
              <w:t>海证券交易所上证路演中心</w:t>
            </w:r>
          </w:p>
        </w:tc>
      </w:tr>
      <w:tr w:rsidR="0006728E" w:rsidTr="00E23760">
        <w:trPr>
          <w:trHeight w:val="1662"/>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上市公司接待人员姓名</w:t>
            </w:r>
          </w:p>
        </w:tc>
        <w:tc>
          <w:tcPr>
            <w:tcW w:w="6614" w:type="dxa"/>
            <w:tcBorders>
              <w:top w:val="single" w:sz="4" w:space="0" w:color="auto"/>
              <w:left w:val="single" w:sz="4" w:space="0" w:color="auto"/>
              <w:bottom w:val="single" w:sz="4" w:space="0" w:color="auto"/>
              <w:right w:val="single" w:sz="4" w:space="0" w:color="auto"/>
            </w:tcBorders>
            <w:shd w:val="clear" w:color="auto" w:fill="auto"/>
          </w:tcPr>
          <w:p w:rsidR="0006728E" w:rsidRDefault="000F6C3F">
            <w:pPr>
              <w:spacing w:line="480" w:lineRule="atLeast"/>
              <w:rPr>
                <w:rFonts w:ascii="Times New Roman" w:eastAsia="宋体" w:hAnsi="Times New Roman" w:cs="Times New Roman"/>
                <w:bCs/>
                <w:iCs/>
                <w:color w:val="000000"/>
                <w:sz w:val="24"/>
                <w:szCs w:val="24"/>
              </w:rPr>
            </w:pPr>
            <w:r w:rsidRPr="000F6C3F">
              <w:rPr>
                <w:rFonts w:ascii="Times New Roman" w:eastAsia="宋体" w:hAnsi="Times New Roman" w:cs="Times New Roman" w:hint="eastAsia"/>
                <w:bCs/>
                <w:iCs/>
                <w:color w:val="000000"/>
                <w:sz w:val="24"/>
                <w:szCs w:val="24"/>
              </w:rPr>
              <w:t>董事长吕汉泉先生，董事、总经理梁桂武先生，独立董事何乐年先生，财务总监冯勤先生，副总经理、董事会秘书纪臻女士</w:t>
            </w:r>
          </w:p>
        </w:tc>
      </w:tr>
      <w:tr w:rsidR="0006728E">
        <w:trPr>
          <w:trHeight w:val="132"/>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06728E">
            <w:pPr>
              <w:spacing w:line="360" w:lineRule="auto"/>
              <w:jc w:val="center"/>
              <w:rPr>
                <w:rFonts w:ascii="Times New Roman" w:eastAsia="宋体" w:hAnsi="Times New Roman" w:cs="Times New Roman"/>
                <w:bCs/>
                <w:iCs/>
                <w:color w:val="000000"/>
                <w:sz w:val="24"/>
                <w:szCs w:val="24"/>
              </w:rPr>
            </w:pPr>
          </w:p>
          <w:p w:rsidR="0006728E" w:rsidRDefault="0006728E">
            <w:pPr>
              <w:spacing w:line="360" w:lineRule="auto"/>
              <w:rPr>
                <w:rFonts w:ascii="Times New Roman" w:eastAsia="宋体" w:hAnsi="Times New Roman" w:cs="Times New Roman"/>
                <w:bCs/>
                <w:iCs/>
                <w:color w:val="000000"/>
                <w:sz w:val="24"/>
                <w:szCs w:val="24"/>
              </w:rPr>
            </w:pPr>
          </w:p>
          <w:p w:rsidR="0006728E" w:rsidRDefault="00276231">
            <w:pPr>
              <w:spacing w:line="360" w:lineRule="auto"/>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投资者关系活动主要内容介绍</w:t>
            </w:r>
          </w:p>
          <w:p w:rsidR="0006728E" w:rsidRDefault="0006728E">
            <w:pPr>
              <w:spacing w:line="360" w:lineRule="auto"/>
              <w:rPr>
                <w:rFonts w:ascii="Times New Roman" w:eastAsia="宋体" w:hAnsi="Times New Roman" w:cs="Times New Roman"/>
                <w:bCs/>
                <w:iCs/>
                <w:color w:val="000000"/>
                <w:sz w:val="24"/>
                <w:szCs w:val="24"/>
              </w:rPr>
            </w:pPr>
          </w:p>
        </w:tc>
        <w:tc>
          <w:tcPr>
            <w:tcW w:w="6614" w:type="dxa"/>
            <w:tcBorders>
              <w:top w:val="single" w:sz="4" w:space="0" w:color="auto"/>
              <w:left w:val="single" w:sz="4" w:space="0" w:color="auto"/>
              <w:bottom w:val="single" w:sz="4" w:space="0" w:color="auto"/>
              <w:right w:val="single" w:sz="4" w:space="0" w:color="auto"/>
            </w:tcBorders>
            <w:shd w:val="clear" w:color="auto" w:fill="auto"/>
          </w:tcPr>
          <w:p w:rsidR="00691A50" w:rsidRDefault="00691A50" w:rsidP="00715F6F">
            <w:pPr>
              <w:spacing w:beforeLines="50" w:before="156"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Q</w:t>
            </w:r>
            <w:r w:rsidR="002C255C">
              <w:rPr>
                <w:rFonts w:ascii="Times New Roman" w:eastAsia="宋体" w:hAnsi="Times New Roman" w:cs="Times New Roman"/>
                <w:bCs/>
                <w:iCs/>
                <w:color w:val="000000"/>
                <w:sz w:val="24"/>
                <w:szCs w:val="24"/>
              </w:rPr>
              <w:t>1</w:t>
            </w:r>
            <w:r>
              <w:rPr>
                <w:rFonts w:ascii="Times New Roman" w:eastAsia="宋体" w:hAnsi="Times New Roman" w:cs="Times New Roman"/>
                <w:bCs/>
                <w:iCs/>
                <w:color w:val="000000"/>
                <w:sz w:val="24"/>
                <w:szCs w:val="24"/>
              </w:rPr>
              <w:t>：</w:t>
            </w:r>
            <w:r w:rsidR="00F405DE" w:rsidRPr="00F405DE">
              <w:rPr>
                <w:rFonts w:ascii="Times New Roman" w:eastAsia="宋体" w:hAnsi="Times New Roman" w:cs="Times New Roman" w:hint="eastAsia"/>
                <w:bCs/>
                <w:iCs/>
                <w:color w:val="000000"/>
                <w:sz w:val="24"/>
                <w:szCs w:val="24"/>
              </w:rPr>
              <w:t>公司上半年营收增长的主要驱动力是什么？</w:t>
            </w:r>
            <w:r w:rsidR="00AF7B6A">
              <w:rPr>
                <w:rFonts w:ascii="Times New Roman" w:eastAsia="宋体" w:hAnsi="Times New Roman" w:cs="Times New Roman"/>
                <w:bCs/>
                <w:iCs/>
                <w:color w:val="000000"/>
                <w:sz w:val="24"/>
                <w:szCs w:val="24"/>
              </w:rPr>
              <w:t xml:space="preserve"> </w:t>
            </w:r>
          </w:p>
          <w:p w:rsidR="00691A50" w:rsidRDefault="00691A50">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答：</w:t>
            </w:r>
            <w:r w:rsidR="00F405DE" w:rsidRPr="00F405DE">
              <w:rPr>
                <w:rFonts w:ascii="Times New Roman" w:eastAsia="宋体" w:hAnsi="Times New Roman" w:cs="Times New Roman"/>
                <w:bCs/>
                <w:iCs/>
                <w:color w:val="000000"/>
                <w:sz w:val="24"/>
                <w:szCs w:val="24"/>
              </w:rPr>
              <w:t>2026</w:t>
            </w:r>
            <w:r w:rsidR="00F405DE" w:rsidRPr="00F405DE">
              <w:rPr>
                <w:rFonts w:ascii="Times New Roman" w:eastAsia="宋体" w:hAnsi="Times New Roman" w:cs="Times New Roman"/>
                <w:bCs/>
                <w:iCs/>
                <w:color w:val="000000"/>
                <w:sz w:val="24"/>
                <w:szCs w:val="24"/>
              </w:rPr>
              <w:t>年上半年营收增长主要有三方面驱动：一是医疗健康</w:t>
            </w:r>
            <w:r w:rsidR="00F405DE" w:rsidRPr="00F405DE">
              <w:rPr>
                <w:rFonts w:ascii="Times New Roman" w:eastAsia="宋体" w:hAnsi="Times New Roman" w:cs="Times New Roman"/>
                <w:bCs/>
                <w:iCs/>
                <w:color w:val="000000"/>
                <w:sz w:val="24"/>
                <w:szCs w:val="24"/>
              </w:rPr>
              <w:t>SoC</w:t>
            </w:r>
            <w:r w:rsidR="00F405DE" w:rsidRPr="00F405DE">
              <w:rPr>
                <w:rFonts w:ascii="Times New Roman" w:eastAsia="宋体" w:hAnsi="Times New Roman" w:cs="Times New Roman"/>
                <w:bCs/>
                <w:iCs/>
                <w:color w:val="000000"/>
                <w:sz w:val="24"/>
                <w:szCs w:val="24"/>
              </w:rPr>
              <w:t>芯片业务中，血糖仪芯片、血压计芯片已向国内头部品牌客户完成批量交付并持续放量，销量同比增长</w:t>
            </w:r>
            <w:r w:rsidR="00F405DE" w:rsidRPr="00F405DE">
              <w:rPr>
                <w:rFonts w:ascii="Times New Roman" w:eastAsia="宋体" w:hAnsi="Times New Roman" w:cs="Times New Roman"/>
                <w:bCs/>
                <w:iCs/>
                <w:color w:val="000000"/>
                <w:sz w:val="24"/>
                <w:szCs w:val="24"/>
              </w:rPr>
              <w:t>172.01%</w:t>
            </w:r>
            <w:r w:rsidR="00F405DE" w:rsidRPr="00F405DE">
              <w:rPr>
                <w:rFonts w:ascii="Times New Roman" w:eastAsia="宋体" w:hAnsi="Times New Roman" w:cs="Times New Roman"/>
                <w:bCs/>
                <w:iCs/>
                <w:color w:val="000000"/>
                <w:sz w:val="24"/>
                <w:szCs w:val="24"/>
              </w:rPr>
              <w:t>，收入同比增长</w:t>
            </w:r>
            <w:r w:rsidR="00F405DE" w:rsidRPr="00F405DE">
              <w:rPr>
                <w:rFonts w:ascii="Times New Roman" w:eastAsia="宋体" w:hAnsi="Times New Roman" w:cs="Times New Roman"/>
                <w:bCs/>
                <w:iCs/>
                <w:color w:val="000000"/>
                <w:sz w:val="24"/>
                <w:szCs w:val="24"/>
              </w:rPr>
              <w:t>215.33%</w:t>
            </w:r>
            <w:r w:rsidR="00F405DE" w:rsidRPr="00F405DE">
              <w:rPr>
                <w:rFonts w:ascii="Times New Roman" w:eastAsia="宋体" w:hAnsi="Times New Roman" w:cs="Times New Roman"/>
                <w:bCs/>
                <w:iCs/>
                <w:color w:val="000000"/>
                <w:sz w:val="24"/>
                <w:szCs w:val="24"/>
              </w:rPr>
              <w:t>；二是得益于宏观贸易环境改善与终端需求恢复，仪器仪表芯片销量同比增长</w:t>
            </w:r>
            <w:r w:rsidR="00F405DE" w:rsidRPr="00F405DE">
              <w:rPr>
                <w:rFonts w:ascii="Times New Roman" w:eastAsia="宋体" w:hAnsi="Times New Roman" w:cs="Times New Roman"/>
                <w:bCs/>
                <w:iCs/>
                <w:color w:val="000000"/>
                <w:sz w:val="24"/>
                <w:szCs w:val="24"/>
              </w:rPr>
              <w:t>38.14%</w:t>
            </w:r>
            <w:r w:rsidR="00F405DE" w:rsidRPr="00F405DE">
              <w:rPr>
                <w:rFonts w:ascii="Times New Roman" w:eastAsia="宋体" w:hAnsi="Times New Roman" w:cs="Times New Roman"/>
                <w:bCs/>
                <w:iCs/>
                <w:color w:val="000000"/>
                <w:sz w:val="24"/>
                <w:szCs w:val="24"/>
              </w:rPr>
              <w:t>，收入同比增长</w:t>
            </w:r>
            <w:r w:rsidR="00F405DE" w:rsidRPr="00F405DE">
              <w:rPr>
                <w:rFonts w:ascii="Times New Roman" w:eastAsia="宋体" w:hAnsi="Times New Roman" w:cs="Times New Roman"/>
                <w:bCs/>
                <w:iCs/>
                <w:color w:val="000000"/>
                <w:sz w:val="24"/>
                <w:szCs w:val="24"/>
              </w:rPr>
              <w:t>30.31%</w:t>
            </w:r>
            <w:r w:rsidR="00F405DE" w:rsidRPr="00F405DE">
              <w:rPr>
                <w:rFonts w:ascii="Times New Roman" w:eastAsia="宋体" w:hAnsi="Times New Roman" w:cs="Times New Roman"/>
                <w:bCs/>
                <w:iCs/>
                <w:color w:val="000000"/>
                <w:sz w:val="24"/>
                <w:szCs w:val="24"/>
              </w:rPr>
              <w:t>，智能家电芯片销量同比增长</w:t>
            </w:r>
            <w:r w:rsidR="00F405DE" w:rsidRPr="00F405DE">
              <w:rPr>
                <w:rFonts w:ascii="Times New Roman" w:eastAsia="宋体" w:hAnsi="Times New Roman" w:cs="Times New Roman"/>
                <w:bCs/>
                <w:iCs/>
                <w:color w:val="000000"/>
                <w:sz w:val="24"/>
                <w:szCs w:val="24"/>
              </w:rPr>
              <w:t>20.97%</w:t>
            </w:r>
            <w:r w:rsidR="00F405DE" w:rsidRPr="00F405DE">
              <w:rPr>
                <w:rFonts w:ascii="Times New Roman" w:eastAsia="宋体" w:hAnsi="Times New Roman" w:cs="Times New Roman"/>
                <w:bCs/>
                <w:iCs/>
                <w:color w:val="000000"/>
                <w:sz w:val="24"/>
                <w:szCs w:val="24"/>
              </w:rPr>
              <w:t>，收入同比增长</w:t>
            </w:r>
            <w:r w:rsidR="00F405DE" w:rsidRPr="00F405DE">
              <w:rPr>
                <w:rFonts w:ascii="Times New Roman" w:eastAsia="宋体" w:hAnsi="Times New Roman" w:cs="Times New Roman"/>
                <w:bCs/>
                <w:iCs/>
                <w:color w:val="000000"/>
                <w:sz w:val="24"/>
                <w:szCs w:val="24"/>
              </w:rPr>
              <w:t>19.14%</w:t>
            </w:r>
            <w:r w:rsidR="00F405DE" w:rsidRPr="00F405DE">
              <w:rPr>
                <w:rFonts w:ascii="Times New Roman" w:eastAsia="宋体" w:hAnsi="Times New Roman" w:cs="Times New Roman"/>
                <w:bCs/>
                <w:iCs/>
                <w:color w:val="000000"/>
                <w:sz w:val="24"/>
                <w:szCs w:val="24"/>
              </w:rPr>
              <w:t>；三是新一代信号调理及变送输出芯片与电池管理芯片等市场拓展顺利，销量稳步提升。</w:t>
            </w:r>
            <w:r w:rsidR="00AF7B6A">
              <w:rPr>
                <w:rFonts w:ascii="Times New Roman" w:eastAsia="宋体" w:hAnsi="Times New Roman" w:cs="Times New Roman"/>
                <w:bCs/>
                <w:iCs/>
                <w:color w:val="000000"/>
                <w:sz w:val="24"/>
                <w:szCs w:val="24"/>
              </w:rPr>
              <w:t xml:space="preserve"> </w:t>
            </w:r>
          </w:p>
          <w:p w:rsidR="0006728E" w:rsidRDefault="00276231" w:rsidP="009E0E60">
            <w:pPr>
              <w:spacing w:beforeLines="50" w:before="156"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lastRenderedPageBreak/>
              <w:t>Q</w:t>
            </w:r>
            <w:r w:rsidR="002C255C">
              <w:rPr>
                <w:rFonts w:ascii="Times New Roman" w:eastAsia="宋体" w:hAnsi="Times New Roman" w:cs="Times New Roman"/>
                <w:bCs/>
                <w:iCs/>
                <w:color w:val="000000"/>
                <w:sz w:val="24"/>
                <w:szCs w:val="24"/>
              </w:rPr>
              <w:t>2</w:t>
            </w:r>
            <w:r>
              <w:rPr>
                <w:rFonts w:ascii="Times New Roman" w:eastAsia="宋体" w:hAnsi="Times New Roman" w:cs="Times New Roman"/>
                <w:bCs/>
                <w:iCs/>
                <w:color w:val="000000"/>
                <w:sz w:val="24"/>
                <w:szCs w:val="24"/>
              </w:rPr>
              <w:t>：</w:t>
            </w:r>
            <w:r w:rsidR="00AF77F6" w:rsidRPr="00AF77F6">
              <w:rPr>
                <w:rFonts w:ascii="Times New Roman" w:eastAsia="宋体" w:hAnsi="Times New Roman" w:cs="Times New Roman" w:hint="eastAsia"/>
                <w:bCs/>
                <w:iCs/>
                <w:color w:val="000000"/>
                <w:sz w:val="24"/>
                <w:szCs w:val="24"/>
              </w:rPr>
              <w:t>公司在</w:t>
            </w:r>
            <w:r w:rsidR="00AF77F6" w:rsidRPr="00AF77F6">
              <w:rPr>
                <w:rFonts w:ascii="Times New Roman" w:eastAsia="宋体" w:hAnsi="Times New Roman" w:cs="Times New Roman"/>
                <w:bCs/>
                <w:iCs/>
                <w:color w:val="000000"/>
                <w:sz w:val="24"/>
                <w:szCs w:val="24"/>
              </w:rPr>
              <w:t>AI</w:t>
            </w:r>
            <w:r w:rsidR="00AF77F6" w:rsidRPr="00AF77F6">
              <w:rPr>
                <w:rFonts w:ascii="Times New Roman" w:eastAsia="宋体" w:hAnsi="Times New Roman" w:cs="Times New Roman"/>
                <w:bCs/>
                <w:iCs/>
                <w:color w:val="000000"/>
                <w:sz w:val="24"/>
                <w:szCs w:val="24"/>
              </w:rPr>
              <w:t>业务发展如何？公司上半年业绩变动与</w:t>
            </w:r>
            <w:r w:rsidR="00AF77F6" w:rsidRPr="00AF77F6">
              <w:rPr>
                <w:rFonts w:ascii="Times New Roman" w:eastAsia="宋体" w:hAnsi="Times New Roman" w:cs="Times New Roman"/>
                <w:bCs/>
                <w:iCs/>
                <w:color w:val="000000"/>
                <w:sz w:val="24"/>
                <w:szCs w:val="24"/>
              </w:rPr>
              <w:t>AI</w:t>
            </w:r>
            <w:r w:rsidR="00AF77F6" w:rsidRPr="00AF77F6">
              <w:rPr>
                <w:rFonts w:ascii="Times New Roman" w:eastAsia="宋体" w:hAnsi="Times New Roman" w:cs="Times New Roman"/>
                <w:bCs/>
                <w:iCs/>
                <w:color w:val="000000"/>
                <w:sz w:val="24"/>
                <w:szCs w:val="24"/>
              </w:rPr>
              <w:t>需求爆发有关吗？</w:t>
            </w:r>
          </w:p>
          <w:p w:rsidR="00691A50" w:rsidRDefault="00276231">
            <w:pPr>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答：</w:t>
            </w:r>
            <w:r w:rsidR="00AF77F6" w:rsidRPr="00AF77F6">
              <w:rPr>
                <w:rFonts w:ascii="Times New Roman" w:eastAsia="宋体" w:hAnsi="Times New Roman" w:cs="Times New Roman" w:hint="eastAsia"/>
                <w:bCs/>
                <w:iCs/>
                <w:color w:val="000000"/>
                <w:sz w:val="24"/>
                <w:szCs w:val="24"/>
              </w:rPr>
              <w:t>公司目前暂未直接涉及人工智能领域，会积极关注并谨慎评估业务机会，并持续加大研发创新。公司上半年业绩变动主要得益于公司前期推出的新产品持续推广、客户导入及规模出货，叠加市场景气度回升、终端需求回暖影响。</w:t>
            </w:r>
            <w:r w:rsidR="001966A0">
              <w:rPr>
                <w:rFonts w:ascii="Times New Roman" w:eastAsia="宋体" w:hAnsi="Times New Roman" w:cs="Times New Roman"/>
                <w:bCs/>
                <w:iCs/>
                <w:color w:val="000000"/>
                <w:sz w:val="24"/>
                <w:szCs w:val="24"/>
              </w:rPr>
              <w:t xml:space="preserve"> </w:t>
            </w:r>
          </w:p>
          <w:p w:rsidR="00276231" w:rsidRDefault="00276231" w:rsidP="009E0E60">
            <w:pPr>
              <w:spacing w:beforeLines="50" w:before="156" w:line="360" w:lineRule="auto"/>
              <w:rPr>
                <w:rFonts w:ascii="Times New Roman" w:eastAsia="宋体" w:hAnsi="Times New Roman" w:cs="Times New Roman"/>
                <w:bCs/>
                <w:iCs/>
                <w:color w:val="000000"/>
                <w:sz w:val="24"/>
                <w:szCs w:val="24"/>
              </w:rPr>
            </w:pPr>
            <w:r w:rsidRPr="00276231">
              <w:rPr>
                <w:rFonts w:ascii="Times New Roman" w:eastAsia="宋体" w:hAnsi="Times New Roman" w:cs="Times New Roman"/>
                <w:bCs/>
                <w:iCs/>
                <w:color w:val="000000"/>
                <w:sz w:val="24"/>
                <w:szCs w:val="24"/>
              </w:rPr>
              <w:t>Q</w:t>
            </w:r>
            <w:r w:rsidR="00AF662E">
              <w:rPr>
                <w:rFonts w:ascii="Times New Roman" w:eastAsia="宋体" w:hAnsi="Times New Roman" w:cs="Times New Roman"/>
                <w:bCs/>
                <w:iCs/>
                <w:color w:val="000000"/>
                <w:sz w:val="24"/>
                <w:szCs w:val="24"/>
              </w:rPr>
              <w:t>3</w:t>
            </w:r>
            <w:r w:rsidRPr="00276231">
              <w:rPr>
                <w:rFonts w:ascii="Times New Roman" w:eastAsia="宋体" w:hAnsi="Times New Roman" w:cs="Times New Roman"/>
                <w:bCs/>
                <w:iCs/>
                <w:color w:val="000000"/>
                <w:sz w:val="24"/>
                <w:szCs w:val="24"/>
              </w:rPr>
              <w:t>：</w:t>
            </w:r>
            <w:r w:rsidR="00A97F4D" w:rsidRPr="00A97F4D">
              <w:rPr>
                <w:rFonts w:ascii="Times New Roman" w:eastAsia="宋体" w:hAnsi="Times New Roman" w:cs="Times New Roman" w:hint="eastAsia"/>
                <w:bCs/>
                <w:iCs/>
                <w:color w:val="000000"/>
                <w:sz w:val="24"/>
                <w:szCs w:val="24"/>
              </w:rPr>
              <w:t>科创板强调硬科技与提质增效，公司在技术创新、股东回报方面有哪些规划？</w:t>
            </w:r>
          </w:p>
          <w:p w:rsidR="009B22C0" w:rsidRDefault="00276231" w:rsidP="009B22C0">
            <w:pPr>
              <w:spacing w:line="360" w:lineRule="auto"/>
              <w:rPr>
                <w:rFonts w:ascii="Times New Roman" w:eastAsia="宋体" w:hAnsi="Times New Roman" w:cs="Times New Roman" w:hint="eastAsia"/>
                <w:bCs/>
                <w:iCs/>
                <w:color w:val="000000"/>
                <w:sz w:val="24"/>
                <w:szCs w:val="24"/>
              </w:rPr>
            </w:pPr>
            <w:r w:rsidRPr="00276231">
              <w:rPr>
                <w:rFonts w:ascii="Times New Roman" w:eastAsia="宋体" w:hAnsi="Times New Roman" w:cs="Times New Roman"/>
                <w:bCs/>
                <w:iCs/>
                <w:color w:val="000000"/>
                <w:sz w:val="24"/>
                <w:szCs w:val="24"/>
              </w:rPr>
              <w:t>答：</w:t>
            </w:r>
            <w:r w:rsidR="00DB65A5" w:rsidRPr="00DB65A5">
              <w:rPr>
                <w:rFonts w:ascii="Times New Roman" w:eastAsia="宋体" w:hAnsi="Times New Roman" w:cs="Times New Roman"/>
                <w:bCs/>
                <w:iCs/>
                <w:color w:val="000000"/>
                <w:sz w:val="24"/>
                <w:szCs w:val="24"/>
              </w:rPr>
              <w:t>2026</w:t>
            </w:r>
            <w:r w:rsidR="00DB65A5" w:rsidRPr="00DB65A5">
              <w:rPr>
                <w:rFonts w:ascii="Times New Roman" w:eastAsia="宋体" w:hAnsi="Times New Roman" w:cs="Times New Roman"/>
                <w:bCs/>
                <w:iCs/>
                <w:color w:val="000000"/>
                <w:sz w:val="24"/>
                <w:szCs w:val="24"/>
              </w:rPr>
              <w:t>年上半年，公司持续深化医疗健康、工控仪表、智能感知、电池管理及物联网等领域布局，前期研发投入正加速转化为量产产品，市场拓展成效亦正逐步显现，实现营收稳健增长并改善盈利水平，归属于上市公司股东的净利润实现同比较大幅度减亏。公司将在保证正常经营的前提下，结合业务现状、未来发展规划以及行业发展趋势，从有利于公司可持续发展和投资者长期回报的角度出发，与广大投资者共享公司发展成果。</w:t>
            </w:r>
            <w:bookmarkStart w:id="0" w:name="_GoBack"/>
            <w:bookmarkEnd w:id="0"/>
            <w:r w:rsidR="000E0B5E">
              <w:rPr>
                <w:rFonts w:ascii="Times New Roman" w:eastAsia="宋体" w:hAnsi="Times New Roman" w:cs="Times New Roman"/>
                <w:bCs/>
                <w:iCs/>
                <w:color w:val="000000"/>
                <w:sz w:val="24"/>
                <w:szCs w:val="24"/>
              </w:rPr>
              <w:t xml:space="preserve"> </w:t>
            </w:r>
          </w:p>
        </w:tc>
      </w:tr>
      <w:tr w:rsidR="0006728E">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spacing w:line="480" w:lineRule="atLeast"/>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lastRenderedPageBreak/>
              <w:t>附件清单</w:t>
            </w:r>
          </w:p>
        </w:tc>
        <w:tc>
          <w:tcPr>
            <w:tcW w:w="6614" w:type="dxa"/>
            <w:tcBorders>
              <w:top w:val="single" w:sz="4" w:space="0" w:color="auto"/>
              <w:left w:val="single" w:sz="4" w:space="0" w:color="auto"/>
              <w:bottom w:val="single" w:sz="4" w:space="0" w:color="auto"/>
              <w:right w:val="single" w:sz="4" w:space="0" w:color="auto"/>
            </w:tcBorders>
            <w:shd w:val="clear" w:color="auto" w:fill="auto"/>
          </w:tcPr>
          <w:p w:rsidR="0006728E" w:rsidRDefault="00276231">
            <w:pPr>
              <w:spacing w:line="480" w:lineRule="atLeas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无</w:t>
            </w:r>
          </w:p>
        </w:tc>
      </w:tr>
      <w:tr w:rsidR="0006728E">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6728E" w:rsidRDefault="00276231">
            <w:pPr>
              <w:spacing w:line="480" w:lineRule="atLeast"/>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日期</w:t>
            </w:r>
          </w:p>
        </w:tc>
        <w:tc>
          <w:tcPr>
            <w:tcW w:w="6614" w:type="dxa"/>
            <w:tcBorders>
              <w:top w:val="single" w:sz="4" w:space="0" w:color="auto"/>
              <w:left w:val="single" w:sz="4" w:space="0" w:color="auto"/>
              <w:bottom w:val="single" w:sz="4" w:space="0" w:color="auto"/>
              <w:right w:val="single" w:sz="4" w:space="0" w:color="auto"/>
            </w:tcBorders>
            <w:shd w:val="clear" w:color="auto" w:fill="auto"/>
          </w:tcPr>
          <w:p w:rsidR="0006728E" w:rsidRDefault="00276231">
            <w:pPr>
              <w:spacing w:line="480" w:lineRule="atLeas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202</w:t>
            </w:r>
            <w:r w:rsidR="00000BAE">
              <w:rPr>
                <w:rFonts w:ascii="Times New Roman" w:eastAsia="宋体" w:hAnsi="Times New Roman" w:cs="Times New Roman"/>
                <w:bCs/>
                <w:iCs/>
                <w:color w:val="000000"/>
                <w:sz w:val="24"/>
                <w:szCs w:val="24"/>
              </w:rPr>
              <w:t>6</w:t>
            </w:r>
            <w:r>
              <w:rPr>
                <w:rFonts w:ascii="Times New Roman" w:eastAsia="宋体" w:hAnsi="Times New Roman" w:cs="Times New Roman"/>
                <w:bCs/>
                <w:iCs/>
                <w:color w:val="000000"/>
                <w:sz w:val="24"/>
                <w:szCs w:val="24"/>
              </w:rPr>
              <w:t>年</w:t>
            </w:r>
            <w:r w:rsidR="000E0B5E">
              <w:rPr>
                <w:rFonts w:ascii="Times New Roman" w:eastAsia="宋体" w:hAnsi="Times New Roman" w:cs="Times New Roman"/>
                <w:bCs/>
                <w:iCs/>
                <w:color w:val="000000"/>
                <w:sz w:val="24"/>
                <w:szCs w:val="24"/>
              </w:rPr>
              <w:t>9</w:t>
            </w:r>
            <w:r>
              <w:rPr>
                <w:rFonts w:ascii="Times New Roman" w:eastAsia="宋体" w:hAnsi="Times New Roman" w:cs="Times New Roman"/>
                <w:bCs/>
                <w:iCs/>
                <w:color w:val="000000"/>
                <w:sz w:val="24"/>
                <w:szCs w:val="24"/>
              </w:rPr>
              <w:t>月</w:t>
            </w:r>
            <w:r w:rsidR="000E0B5E">
              <w:rPr>
                <w:rFonts w:ascii="Times New Roman" w:eastAsia="宋体" w:hAnsi="Times New Roman" w:cs="Times New Roman"/>
                <w:bCs/>
                <w:iCs/>
                <w:color w:val="000000"/>
                <w:sz w:val="24"/>
                <w:szCs w:val="24"/>
              </w:rPr>
              <w:t>9</w:t>
            </w:r>
            <w:r>
              <w:rPr>
                <w:rFonts w:ascii="Times New Roman" w:eastAsia="宋体" w:hAnsi="Times New Roman" w:cs="Times New Roman"/>
                <w:bCs/>
                <w:iCs/>
                <w:color w:val="000000"/>
                <w:sz w:val="24"/>
                <w:szCs w:val="24"/>
              </w:rPr>
              <w:t>日</w:t>
            </w:r>
          </w:p>
        </w:tc>
      </w:tr>
    </w:tbl>
    <w:p w:rsidR="0006728E" w:rsidRDefault="0006728E">
      <w:pPr>
        <w:rPr>
          <w:rFonts w:ascii="Times New Roman" w:eastAsia="宋体" w:hAnsi="Times New Roman" w:cs="Times New Roman"/>
        </w:rPr>
      </w:pPr>
    </w:p>
    <w:sectPr w:rsidR="0006728E">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0311" w:rsidRDefault="00270311">
      <w:r>
        <w:separator/>
      </w:r>
    </w:p>
  </w:endnote>
  <w:endnote w:type="continuationSeparator" w:id="0">
    <w:p w:rsidR="00270311" w:rsidRDefault="00270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728E" w:rsidRDefault="00276231">
    <w:pPr>
      <w:pStyle w:val="a7"/>
      <w:jc w:val="center"/>
    </w:pPr>
    <w:r>
      <w:fldChar w:fldCharType="begin"/>
    </w:r>
    <w:r>
      <w:instrText>PAGE   \* MERGEFORMAT</w:instrText>
    </w:r>
    <w:r>
      <w:fldChar w:fldCharType="separate"/>
    </w:r>
    <w:r>
      <w:rPr>
        <w:noProof/>
        <w:lang w:val="zh-CN"/>
      </w:rPr>
      <w:t>5</w:t>
    </w:r>
    <w:r>
      <w:fldChar w:fldCharType="end"/>
    </w:r>
  </w:p>
  <w:p w:rsidR="0006728E" w:rsidRDefault="0006728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0311" w:rsidRDefault="00270311">
      <w:r>
        <w:separator/>
      </w:r>
    </w:p>
  </w:footnote>
  <w:footnote w:type="continuationSeparator" w:id="0">
    <w:p w:rsidR="00270311" w:rsidRDefault="002703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28E"/>
    <w:rsid w:val="00000BAE"/>
    <w:rsid w:val="0006110A"/>
    <w:rsid w:val="0006728E"/>
    <w:rsid w:val="000728BB"/>
    <w:rsid w:val="000778E5"/>
    <w:rsid w:val="000B07EA"/>
    <w:rsid w:val="000E0B5E"/>
    <w:rsid w:val="000F6C3F"/>
    <w:rsid w:val="00100DD5"/>
    <w:rsid w:val="00171893"/>
    <w:rsid w:val="0017607B"/>
    <w:rsid w:val="00176F82"/>
    <w:rsid w:val="0019371D"/>
    <w:rsid w:val="00194C2F"/>
    <w:rsid w:val="001966A0"/>
    <w:rsid w:val="001A55E1"/>
    <w:rsid w:val="001D4D7E"/>
    <w:rsid w:val="001D72FE"/>
    <w:rsid w:val="0023154A"/>
    <w:rsid w:val="00251889"/>
    <w:rsid w:val="00265553"/>
    <w:rsid w:val="0026557D"/>
    <w:rsid w:val="00270311"/>
    <w:rsid w:val="00276231"/>
    <w:rsid w:val="00290681"/>
    <w:rsid w:val="002C255C"/>
    <w:rsid w:val="003255BB"/>
    <w:rsid w:val="00401973"/>
    <w:rsid w:val="0045650E"/>
    <w:rsid w:val="00512B3B"/>
    <w:rsid w:val="005939A0"/>
    <w:rsid w:val="005D7E80"/>
    <w:rsid w:val="005E2DD5"/>
    <w:rsid w:val="0061498D"/>
    <w:rsid w:val="00663832"/>
    <w:rsid w:val="00691A50"/>
    <w:rsid w:val="006F55C3"/>
    <w:rsid w:val="00710AE9"/>
    <w:rsid w:val="00715F6F"/>
    <w:rsid w:val="00735902"/>
    <w:rsid w:val="007D217D"/>
    <w:rsid w:val="00862603"/>
    <w:rsid w:val="00890E40"/>
    <w:rsid w:val="008C1179"/>
    <w:rsid w:val="008D1770"/>
    <w:rsid w:val="0098466F"/>
    <w:rsid w:val="00996350"/>
    <w:rsid w:val="009B22C0"/>
    <w:rsid w:val="009C2F44"/>
    <w:rsid w:val="009D07FD"/>
    <w:rsid w:val="009E0E60"/>
    <w:rsid w:val="00A97F4D"/>
    <w:rsid w:val="00AD1F16"/>
    <w:rsid w:val="00AD7B52"/>
    <w:rsid w:val="00AF662E"/>
    <w:rsid w:val="00AF77F6"/>
    <w:rsid w:val="00AF7B6A"/>
    <w:rsid w:val="00BC2084"/>
    <w:rsid w:val="00BF5184"/>
    <w:rsid w:val="00C12F15"/>
    <w:rsid w:val="00C23358"/>
    <w:rsid w:val="00CF5E02"/>
    <w:rsid w:val="00D00547"/>
    <w:rsid w:val="00DB65A5"/>
    <w:rsid w:val="00E23760"/>
    <w:rsid w:val="00E4008B"/>
    <w:rsid w:val="00E547F8"/>
    <w:rsid w:val="00EE02F4"/>
    <w:rsid w:val="00F405DE"/>
    <w:rsid w:val="00FF4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474F40"/>
  <w15:docId w15:val="{A2FBE208-36EE-4D99-953D-B6475C1F6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等线" w:eastAsia="等线" w:hAnsi="等线"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pPr>
      <w:jc w:val="left"/>
    </w:pPr>
  </w:style>
  <w:style w:type="paragraph" w:styleId="a5">
    <w:name w:val="Balloon Text"/>
    <w:basedOn w:val="a"/>
    <w:link w:val="a6"/>
    <w:uiPriority w:val="99"/>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rPr>
      <w:b/>
      <w:bCs/>
    </w:rPr>
  </w:style>
  <w:style w:type="character" w:styleId="ad">
    <w:name w:val="annotation reference"/>
    <w:basedOn w:val="a0"/>
    <w:uiPriority w:val="99"/>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1">
    <w:name w:val="修订1"/>
    <w:uiPriority w:val="99"/>
    <w:qFormat/>
    <w:rPr>
      <w:rFonts w:ascii="等线" w:eastAsia="等线" w:hAnsi="等线" w:cs="宋体"/>
      <w:kern w:val="2"/>
      <w:sz w:val="21"/>
      <w:szCs w:val="22"/>
    </w:rPr>
  </w:style>
  <w:style w:type="paragraph" w:customStyle="1" w:styleId="2">
    <w:name w:val="修订2"/>
    <w:uiPriority w:val="99"/>
    <w:qFormat/>
    <w:rPr>
      <w:rFonts w:ascii="等线" w:eastAsia="等线" w:hAnsi="等线" w:cs="宋体"/>
      <w:kern w:val="2"/>
      <w:sz w:val="21"/>
      <w:szCs w:val="22"/>
    </w:rPr>
  </w:style>
  <w:style w:type="paragraph" w:customStyle="1" w:styleId="3">
    <w:name w:val="修订3"/>
    <w:uiPriority w:val="99"/>
    <w:qFormat/>
    <w:rPr>
      <w:rFonts w:ascii="等线" w:eastAsia="等线" w:hAnsi="等线" w:cs="宋体"/>
      <w:kern w:val="2"/>
      <w:sz w:val="21"/>
      <w:szCs w:val="22"/>
    </w:rPr>
  </w:style>
  <w:style w:type="paragraph" w:styleId="ae">
    <w:name w:val="List Paragraph"/>
    <w:basedOn w:val="a"/>
    <w:uiPriority w:val="99"/>
    <w:qFormat/>
    <w:pPr>
      <w:ind w:firstLineChars="200" w:firstLine="420"/>
    </w:pPr>
  </w:style>
  <w:style w:type="paragraph" w:customStyle="1" w:styleId="4">
    <w:name w:val="修订4"/>
    <w:uiPriority w:val="99"/>
    <w:rPr>
      <w:rFonts w:ascii="等线" w:eastAsia="等线" w:hAnsi="等线" w:cs="宋体"/>
      <w:kern w:val="2"/>
      <w:sz w:val="21"/>
      <w:szCs w:val="22"/>
    </w:rPr>
  </w:style>
  <w:style w:type="character" w:customStyle="1" w:styleId="a4">
    <w:name w:val="批注文字 字符"/>
    <w:basedOn w:val="a0"/>
    <w:link w:val="a3"/>
    <w:uiPriority w:val="99"/>
    <w:rPr>
      <w:rFonts w:ascii="等线" w:eastAsia="等线" w:hAnsi="等线" w:cs="宋体"/>
      <w:kern w:val="2"/>
      <w:sz w:val="21"/>
      <w:szCs w:val="22"/>
    </w:rPr>
  </w:style>
  <w:style w:type="character" w:customStyle="1" w:styleId="ac">
    <w:name w:val="批注主题 字符"/>
    <w:basedOn w:val="a4"/>
    <w:link w:val="ab"/>
    <w:uiPriority w:val="99"/>
    <w:rPr>
      <w:rFonts w:ascii="等线" w:eastAsia="等线" w:hAnsi="等线" w:cs="宋体"/>
      <w:b/>
      <w:bCs/>
      <w:kern w:val="2"/>
      <w:sz w:val="21"/>
      <w:szCs w:val="22"/>
    </w:rPr>
  </w:style>
  <w:style w:type="character" w:customStyle="1" w:styleId="a6">
    <w:name w:val="批注框文本 字符"/>
    <w:basedOn w:val="a0"/>
    <w:link w:val="a5"/>
    <w:uiPriority w:val="99"/>
    <w:rPr>
      <w:rFonts w:ascii="等线" w:eastAsia="等线" w:hAnsi="等线" w:cs="宋体"/>
      <w:kern w:val="2"/>
      <w:sz w:val="18"/>
      <w:szCs w:val="18"/>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kern w:val="0"/>
      <w:sz w:val="24"/>
      <w:szCs w:val="24"/>
    </w:rPr>
  </w:style>
  <w:style w:type="character" w:customStyle="1" w:styleId="HTML0">
    <w:name w:val="HTML 预设格式 字符"/>
    <w:basedOn w:val="a0"/>
    <w:link w:val="HTML"/>
    <w:uiPriority w:val="99"/>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9967743">
      <w:bodyDiv w:val="1"/>
      <w:marLeft w:val="0"/>
      <w:marRight w:val="0"/>
      <w:marTop w:val="0"/>
      <w:marBottom w:val="0"/>
      <w:divBdr>
        <w:top w:val="none" w:sz="0" w:space="0" w:color="auto"/>
        <w:left w:val="none" w:sz="0" w:space="0" w:color="auto"/>
        <w:bottom w:val="none" w:sz="0" w:space="0" w:color="auto"/>
        <w:right w:val="none" w:sz="0" w:space="0" w:color="auto"/>
      </w:divBdr>
    </w:div>
    <w:div w:id="977614070">
      <w:bodyDiv w:val="1"/>
      <w:marLeft w:val="0"/>
      <w:marRight w:val="0"/>
      <w:marTop w:val="0"/>
      <w:marBottom w:val="0"/>
      <w:divBdr>
        <w:top w:val="none" w:sz="0" w:space="0" w:color="auto"/>
        <w:left w:val="none" w:sz="0" w:space="0" w:color="auto"/>
        <w:bottom w:val="none" w:sz="0" w:space="0" w:color="auto"/>
        <w:right w:val="none" w:sz="0" w:space="0" w:color="auto"/>
      </w:divBdr>
    </w:div>
    <w:div w:id="1037925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0FD6E-A6A9-4FBA-872B-38BBD71B6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158</Words>
  <Characters>903</Characters>
  <Application>Microsoft Office Word</Application>
  <DocSecurity>0</DocSecurity>
  <Lines>7</Lines>
  <Paragraphs>2</Paragraphs>
  <ScaleCrop>false</ScaleCrop>
  <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dc:creator>
  <cp:lastModifiedBy>郑未荣</cp:lastModifiedBy>
  <cp:revision>114</cp:revision>
  <cp:lastPrinted>2022-05-07T01:38:00Z</cp:lastPrinted>
  <dcterms:created xsi:type="dcterms:W3CDTF">2024-09-12T03:23:00Z</dcterms:created>
  <dcterms:modified xsi:type="dcterms:W3CDTF">2026-09-09T02:24:00Z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95d6028e16f141dfa50b5c7640f8a4c2_23</vt:lpwstr>
  </property>
</Properties>
</file>