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6807E7" w14:textId="77777777" w:rsidR="004050CA" w:rsidRPr="002D27DA" w:rsidRDefault="004050CA" w:rsidP="004050CA">
      <w:pPr>
        <w:jc w:val="left"/>
        <w:rPr>
          <w:rFonts w:ascii="宋体" w:hAnsi="宋体" w:cstheme="minorBidi"/>
          <w:sz w:val="24"/>
          <w:szCs w:val="24"/>
        </w:rPr>
      </w:pPr>
      <w:r w:rsidRPr="002D27DA">
        <w:rPr>
          <w:rFonts w:ascii="宋体" w:hAnsi="宋体" w:cstheme="minorBidi" w:hint="eastAsia"/>
          <w:sz w:val="24"/>
          <w:szCs w:val="24"/>
        </w:rPr>
        <w:t>证券代码：600468                                   证券简称：百利电气</w:t>
      </w:r>
    </w:p>
    <w:p w14:paraId="65040899" w14:textId="77777777" w:rsidR="00C86DBC" w:rsidRPr="002D27DA" w:rsidRDefault="00C86DBC" w:rsidP="004050CA">
      <w:pPr>
        <w:autoSpaceDE w:val="0"/>
        <w:autoSpaceDN w:val="0"/>
        <w:adjustRightInd w:val="0"/>
        <w:spacing w:before="480" w:line="480" w:lineRule="exact"/>
        <w:jc w:val="center"/>
        <w:rPr>
          <w:rFonts w:ascii="黑体" w:eastAsia="黑体" w:hAnsi="宋体"/>
          <w:b/>
          <w:color w:val="000000"/>
          <w:sz w:val="36"/>
          <w:szCs w:val="36"/>
        </w:rPr>
      </w:pPr>
      <w:r w:rsidRPr="002D27DA">
        <w:rPr>
          <w:rFonts w:ascii="黑体" w:eastAsia="黑体" w:hAnsi="宋体" w:hint="eastAsia"/>
          <w:b/>
          <w:color w:val="000000"/>
          <w:sz w:val="36"/>
          <w:szCs w:val="36"/>
        </w:rPr>
        <w:t>天津百利特精电气股份有限公司</w:t>
      </w:r>
    </w:p>
    <w:p w14:paraId="66CAD40F" w14:textId="77777777" w:rsidR="00C86DBC" w:rsidRPr="002D27DA" w:rsidRDefault="004050CA" w:rsidP="00C86DBC">
      <w:pPr>
        <w:spacing w:after="240" w:line="480" w:lineRule="exact"/>
        <w:jc w:val="center"/>
        <w:rPr>
          <w:rFonts w:ascii="黑体" w:eastAsia="黑体" w:hAnsi="黑体"/>
          <w:b/>
          <w:sz w:val="36"/>
          <w:szCs w:val="36"/>
        </w:rPr>
      </w:pPr>
      <w:r w:rsidRPr="002D27DA">
        <w:rPr>
          <w:rFonts w:ascii="黑体" w:eastAsia="黑体" w:hAnsi="黑体" w:hint="eastAsia"/>
          <w:b/>
          <w:sz w:val="36"/>
          <w:szCs w:val="36"/>
        </w:rPr>
        <w:t>投资者关系活动记录表</w:t>
      </w:r>
    </w:p>
    <w:tbl>
      <w:tblPr>
        <w:tblW w:w="5294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95"/>
        <w:gridCol w:w="7089"/>
      </w:tblGrid>
      <w:tr w:rsidR="004050CA" w:rsidRPr="002D27DA" w14:paraId="23F83BDD" w14:textId="77777777" w:rsidTr="003853AA">
        <w:trPr>
          <w:trHeight w:val="462"/>
        </w:trPr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634AB" w14:textId="77777777" w:rsidR="004050CA" w:rsidRPr="002D27DA" w:rsidRDefault="004050CA" w:rsidP="00CE3A87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2D27D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活动类别</w:t>
            </w:r>
          </w:p>
        </w:tc>
        <w:tc>
          <w:tcPr>
            <w:tcW w:w="4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F4934" w14:textId="32B3FCCD" w:rsidR="004050CA" w:rsidRPr="002D27DA" w:rsidRDefault="00484A7C" w:rsidP="00CE3A87">
            <w:pPr>
              <w:widowControl/>
              <w:spacing w:line="400" w:lineRule="exact"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</w:rPr>
              <w:t>特定对象</w:t>
            </w:r>
            <w:r w:rsidR="004050CA" w:rsidRPr="002D27DA"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</w:rPr>
              <w:t>调研</w:t>
            </w:r>
          </w:p>
        </w:tc>
      </w:tr>
      <w:tr w:rsidR="004050CA" w:rsidRPr="002D27DA" w14:paraId="31E4F553" w14:textId="77777777" w:rsidTr="003853AA"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1D5D50" w14:textId="77777777" w:rsidR="004050CA" w:rsidRPr="002D27DA" w:rsidRDefault="004050CA" w:rsidP="00CE3A87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2D27DA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接待对象</w:t>
            </w:r>
          </w:p>
        </w:tc>
        <w:tc>
          <w:tcPr>
            <w:tcW w:w="4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1793D" w14:textId="1B7228DB" w:rsidR="004050CA" w:rsidRPr="002D27DA" w:rsidRDefault="004050CA" w:rsidP="008B5E9A">
            <w:pPr>
              <w:widowControl/>
              <w:spacing w:line="400" w:lineRule="exact"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2D27DA"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</w:rPr>
              <w:t>中信证券</w:t>
            </w:r>
            <w:r w:rsidR="002D27DA"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</w:rPr>
              <w:t>、</w:t>
            </w:r>
            <w:r w:rsidR="002D27DA" w:rsidRPr="002D27DA"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</w:rPr>
              <w:t>华夏基金、中信金石、人保养老、中</w:t>
            </w:r>
            <w:proofErr w:type="gramStart"/>
            <w:r w:rsidR="002D27DA" w:rsidRPr="002D27DA"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</w:rPr>
              <w:t>邮创业</w:t>
            </w:r>
            <w:proofErr w:type="gramEnd"/>
            <w:r w:rsidR="002D27DA" w:rsidRPr="002D27DA"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</w:rPr>
              <w:t>基金</w:t>
            </w:r>
          </w:p>
        </w:tc>
      </w:tr>
      <w:tr w:rsidR="004050CA" w:rsidRPr="002D27DA" w14:paraId="277DC623" w14:textId="77777777" w:rsidTr="003853AA"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A434AA" w14:textId="77777777" w:rsidR="004050CA" w:rsidRPr="002D27DA" w:rsidRDefault="004050CA" w:rsidP="00CE3A87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2D27DA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公司接待人员</w:t>
            </w:r>
          </w:p>
        </w:tc>
        <w:tc>
          <w:tcPr>
            <w:tcW w:w="4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BB0E2" w14:textId="60A67B60" w:rsidR="004050CA" w:rsidRPr="002D27DA" w:rsidRDefault="004050CA" w:rsidP="00484A7C">
            <w:pPr>
              <w:widowControl/>
              <w:spacing w:line="400" w:lineRule="exact"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2D27DA"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</w:rPr>
              <w:t>董事长张建新</w:t>
            </w:r>
            <w:r w:rsidR="00484A7C"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</w:rPr>
              <w:t>先生、</w:t>
            </w:r>
            <w:r w:rsidRPr="002D27DA"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</w:rPr>
              <w:t>董事会秘书刘佳莹</w:t>
            </w:r>
            <w:r w:rsidR="00484A7C"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</w:rPr>
              <w:t>女士、</w:t>
            </w:r>
            <w:r w:rsidRPr="002D27DA"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</w:rPr>
              <w:t>证券事务代表李忻洋</w:t>
            </w:r>
            <w:r w:rsidR="00484A7C"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</w:rPr>
              <w:t>先生、</w:t>
            </w:r>
            <w:r w:rsidR="00484A7C" w:rsidRPr="00484A7C"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</w:rPr>
              <w:t>天津百利智慧能源科技有限公司</w:t>
            </w:r>
            <w:r w:rsidR="004565CE"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</w:rPr>
              <w:t>相关人员</w:t>
            </w:r>
          </w:p>
        </w:tc>
      </w:tr>
      <w:tr w:rsidR="004050CA" w:rsidRPr="002D27DA" w14:paraId="2F9B0D06" w14:textId="77777777" w:rsidTr="003853AA"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7061B" w14:textId="77777777" w:rsidR="004050CA" w:rsidRPr="002D27DA" w:rsidRDefault="004050CA" w:rsidP="00CE3A87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2D27DA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4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20809" w14:textId="77777777" w:rsidR="004050CA" w:rsidRPr="002D27DA" w:rsidRDefault="004050CA" w:rsidP="00CE3A87">
            <w:pPr>
              <w:widowControl/>
              <w:spacing w:line="400" w:lineRule="exact"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2D27DA"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</w:rPr>
              <w:t>2</w:t>
            </w:r>
            <w:r w:rsidRPr="002D27DA"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  <w:t>026</w:t>
            </w:r>
            <w:r w:rsidRPr="002D27DA"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</w:rPr>
              <w:t>年9月8日</w:t>
            </w:r>
            <w:r w:rsidR="00BA72AA" w:rsidRPr="002D27DA"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</w:rPr>
              <w:t>1</w:t>
            </w:r>
            <w:r w:rsidR="00BA72AA" w:rsidRPr="002D27DA"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  <w:t>6</w:t>
            </w:r>
            <w:r w:rsidR="00BA72AA" w:rsidRPr="002D27DA"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</w:rPr>
              <w:t>:</w:t>
            </w:r>
            <w:r w:rsidR="00BA72AA" w:rsidRPr="002D27DA"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  <w:t>00</w:t>
            </w:r>
          </w:p>
        </w:tc>
      </w:tr>
      <w:tr w:rsidR="004050CA" w:rsidRPr="002D27DA" w14:paraId="2D6BBD07" w14:textId="77777777" w:rsidTr="003853AA"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4F6B28" w14:textId="77777777" w:rsidR="004050CA" w:rsidRPr="002D27DA" w:rsidRDefault="004050CA" w:rsidP="00CE3A87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2D27DA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地点</w:t>
            </w:r>
          </w:p>
        </w:tc>
        <w:tc>
          <w:tcPr>
            <w:tcW w:w="4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EBE6B" w14:textId="77777777" w:rsidR="004050CA" w:rsidRPr="002D27DA" w:rsidRDefault="004050CA" w:rsidP="00CE3A87">
            <w:pPr>
              <w:widowControl/>
              <w:spacing w:line="400" w:lineRule="exact"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 w:rsidRPr="002D27DA"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</w:rPr>
              <w:t>天津百利特精电气股份有限公司</w:t>
            </w:r>
          </w:p>
        </w:tc>
      </w:tr>
      <w:tr w:rsidR="004050CA" w:rsidRPr="002D27DA" w14:paraId="5A4E50F1" w14:textId="77777777" w:rsidTr="003853AA"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3F8B30" w14:textId="77777777" w:rsidR="004050CA" w:rsidRPr="002D27DA" w:rsidRDefault="004050CA" w:rsidP="00CE3A87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2D27DA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形式</w:t>
            </w:r>
          </w:p>
        </w:tc>
        <w:tc>
          <w:tcPr>
            <w:tcW w:w="4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B7B84" w14:textId="5850A7B7" w:rsidR="004050CA" w:rsidRPr="002D27DA" w:rsidRDefault="00972864" w:rsidP="00CE3A87">
            <w:pPr>
              <w:widowControl/>
              <w:spacing w:line="400" w:lineRule="exact"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  <w:szCs w:val="24"/>
              </w:rPr>
              <w:t>现场交流</w:t>
            </w:r>
          </w:p>
        </w:tc>
      </w:tr>
      <w:tr w:rsidR="00C86DBC" w:rsidRPr="002D27DA" w14:paraId="43DAC60F" w14:textId="77777777" w:rsidTr="00672E30">
        <w:trPr>
          <w:trHeight w:val="2967"/>
        </w:trPr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40D2A" w14:textId="77777777" w:rsidR="00C86DBC" w:rsidRPr="002D27DA" w:rsidRDefault="00843C4B" w:rsidP="00482E6C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bookmarkStart w:id="0" w:name="OLE_LINK2"/>
            <w:r w:rsidRPr="002D27DA"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活动记录</w:t>
            </w:r>
          </w:p>
        </w:tc>
        <w:tc>
          <w:tcPr>
            <w:tcW w:w="4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07F8" w14:textId="27A68B93" w:rsidR="00BA72AA" w:rsidRPr="005B7829" w:rsidRDefault="003E71F9" w:rsidP="003E71F9">
            <w:pPr>
              <w:widowControl/>
              <w:spacing w:line="400" w:lineRule="exact"/>
              <w:ind w:firstLineChars="200" w:firstLine="48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B782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投资者</w:t>
            </w:r>
            <w:r w:rsidR="008B5E9A" w:rsidRPr="005B782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参观</w:t>
            </w:r>
            <w:r w:rsidRPr="005B782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了</w:t>
            </w:r>
            <w:r w:rsidR="008B5E9A" w:rsidRPr="005B782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公司科技创新中心展厅，</w:t>
            </w:r>
            <w:r w:rsidRPr="005B782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随后</w:t>
            </w:r>
            <w:r w:rsidR="00BA72AA" w:rsidRPr="005B782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进行</w:t>
            </w:r>
            <w:r w:rsidRPr="005B782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座谈</w:t>
            </w:r>
            <w:r w:rsidR="00BA72AA" w:rsidRPr="005B782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交流</w:t>
            </w:r>
            <w:r w:rsidRPr="005B782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。公司就投资者关心的问题进行了介绍与解答，</w:t>
            </w:r>
            <w:r w:rsidR="00894091" w:rsidRPr="005B782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主要</w:t>
            </w:r>
            <w:r w:rsidR="00BA72AA" w:rsidRPr="005B7829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内容如下：</w:t>
            </w:r>
          </w:p>
          <w:p w14:paraId="6CE870E5" w14:textId="05C57F43" w:rsidR="00275454" w:rsidRPr="005B7829" w:rsidRDefault="00FA14FB" w:rsidP="0043160C">
            <w:pPr>
              <w:widowControl/>
              <w:spacing w:line="400" w:lineRule="exact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 w:rsidRPr="005B7829">
              <w:rPr>
                <w:rFonts w:ascii="宋体" w:hAnsi="宋体"/>
                <w:sz w:val="24"/>
                <w:szCs w:val="24"/>
              </w:rPr>
              <w:t>1</w:t>
            </w:r>
            <w:r w:rsidRPr="005B7829">
              <w:rPr>
                <w:rFonts w:ascii="宋体" w:hAnsi="宋体" w:hint="eastAsia"/>
                <w:sz w:val="24"/>
                <w:szCs w:val="24"/>
              </w:rPr>
              <w:t>．</w:t>
            </w:r>
            <w:r w:rsidR="003E71F9" w:rsidRPr="005B7829">
              <w:rPr>
                <w:rFonts w:ascii="宋体" w:hAnsi="宋体" w:hint="eastAsia"/>
                <w:sz w:val="24"/>
                <w:szCs w:val="24"/>
              </w:rPr>
              <w:t>公司设立</w:t>
            </w:r>
            <w:r w:rsidR="00484A7C" w:rsidRPr="00484A7C">
              <w:rPr>
                <w:rFonts w:ascii="宋体" w:hAnsi="宋体" w:hint="eastAsia"/>
                <w:sz w:val="24"/>
                <w:szCs w:val="24"/>
              </w:rPr>
              <w:t>天津百利智慧能源科技有限公司</w:t>
            </w:r>
            <w:r w:rsidR="003E71F9" w:rsidRPr="005B7829">
              <w:rPr>
                <w:rFonts w:ascii="宋体" w:hAnsi="宋体" w:hint="eastAsia"/>
                <w:sz w:val="24"/>
                <w:szCs w:val="24"/>
              </w:rPr>
              <w:t>的战略背景是什么？</w:t>
            </w:r>
            <w:proofErr w:type="gramStart"/>
            <w:r w:rsidR="003E71F9" w:rsidRPr="005B7829">
              <w:rPr>
                <w:rFonts w:ascii="宋体" w:hAnsi="宋体" w:hint="eastAsia"/>
                <w:sz w:val="24"/>
                <w:szCs w:val="24"/>
              </w:rPr>
              <w:t>当前零碳园区</w:t>
            </w:r>
            <w:proofErr w:type="gramEnd"/>
            <w:r w:rsidR="003E71F9" w:rsidRPr="005B7829">
              <w:rPr>
                <w:rFonts w:ascii="宋体" w:hAnsi="宋体" w:hint="eastAsia"/>
                <w:sz w:val="24"/>
                <w:szCs w:val="24"/>
              </w:rPr>
              <w:t>相关业务的推进进展如何，落地过程中主要面临哪些现实难点？</w:t>
            </w:r>
          </w:p>
          <w:p w14:paraId="43EF90A0" w14:textId="77036B37" w:rsidR="00DF56CB" w:rsidRDefault="00FA14FB" w:rsidP="0043160C">
            <w:pPr>
              <w:widowControl/>
              <w:spacing w:line="400" w:lineRule="exact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 w:rsidRPr="005B7829">
              <w:rPr>
                <w:rFonts w:ascii="宋体" w:hAnsi="宋体"/>
                <w:sz w:val="24"/>
                <w:szCs w:val="24"/>
              </w:rPr>
              <w:t>答：</w:t>
            </w:r>
            <w:r w:rsidR="00A311FD" w:rsidRPr="005B7829">
              <w:rPr>
                <w:rFonts w:ascii="宋体" w:hAnsi="宋体"/>
                <w:sz w:val="24"/>
                <w:szCs w:val="24"/>
              </w:rPr>
              <w:t>为顺应新型电力系统建设趋势，把握“源网荷储”与“零碳园区”建设的重大机遇，布局智慧能源产业，研发关键技术与集成应用，公司于2025年12月投资成立全资子公司</w:t>
            </w:r>
            <w:r w:rsidR="00484A7C" w:rsidRPr="00484A7C">
              <w:rPr>
                <w:rFonts w:ascii="宋体" w:hAnsi="宋体" w:hint="eastAsia"/>
                <w:sz w:val="24"/>
                <w:szCs w:val="24"/>
              </w:rPr>
              <w:t>天津百利智慧能源科技有限公司</w:t>
            </w:r>
            <w:r w:rsidR="00A311FD" w:rsidRPr="005B7829">
              <w:rPr>
                <w:rFonts w:ascii="宋体" w:hAnsi="宋体"/>
                <w:sz w:val="24"/>
                <w:szCs w:val="24"/>
              </w:rPr>
              <w:t>，开展</w:t>
            </w:r>
            <w:proofErr w:type="gramStart"/>
            <w:r w:rsidR="00A311FD" w:rsidRPr="005B7829">
              <w:rPr>
                <w:rFonts w:ascii="宋体" w:hAnsi="宋体"/>
                <w:sz w:val="24"/>
                <w:szCs w:val="24"/>
              </w:rPr>
              <w:t>源网荷储关键</w:t>
            </w:r>
            <w:proofErr w:type="gramEnd"/>
            <w:r w:rsidR="00A311FD" w:rsidRPr="005B7829">
              <w:rPr>
                <w:rFonts w:ascii="宋体" w:hAnsi="宋体"/>
                <w:sz w:val="24"/>
                <w:szCs w:val="24"/>
              </w:rPr>
              <w:t>装备及解决方案等相关业务。</w:t>
            </w:r>
            <w:r w:rsidRPr="005B7829">
              <w:rPr>
                <w:rFonts w:ascii="宋体" w:hAnsi="宋体"/>
                <w:sz w:val="24"/>
                <w:szCs w:val="24"/>
              </w:rPr>
              <w:t>国家</w:t>
            </w:r>
            <w:proofErr w:type="gramStart"/>
            <w:r w:rsidRPr="005B7829">
              <w:rPr>
                <w:rFonts w:ascii="宋体" w:hAnsi="宋体"/>
                <w:sz w:val="24"/>
                <w:szCs w:val="24"/>
              </w:rPr>
              <w:t>将零碳</w:t>
            </w:r>
            <w:proofErr w:type="gramEnd"/>
            <w:r w:rsidRPr="005B7829">
              <w:rPr>
                <w:rFonts w:ascii="宋体" w:hAnsi="宋体"/>
                <w:sz w:val="24"/>
                <w:szCs w:val="24"/>
              </w:rPr>
              <w:t>园区建设纳入“十五五”规划，碳排放集中在工业园区，推进</w:t>
            </w:r>
            <w:proofErr w:type="gramStart"/>
            <w:r w:rsidRPr="005B7829">
              <w:rPr>
                <w:rFonts w:ascii="宋体" w:hAnsi="宋体"/>
                <w:sz w:val="24"/>
                <w:szCs w:val="24"/>
              </w:rPr>
              <w:t>园区降碳是</w:t>
            </w:r>
            <w:proofErr w:type="gramEnd"/>
            <w:r w:rsidRPr="005B7829">
              <w:rPr>
                <w:rFonts w:ascii="宋体" w:hAnsi="宋体"/>
                <w:sz w:val="24"/>
                <w:szCs w:val="24"/>
              </w:rPr>
              <w:t>实现</w:t>
            </w:r>
            <w:proofErr w:type="gramStart"/>
            <w:r w:rsidRPr="005B7829">
              <w:rPr>
                <w:rFonts w:ascii="宋体" w:hAnsi="宋体"/>
                <w:sz w:val="24"/>
                <w:szCs w:val="24"/>
              </w:rPr>
              <w:t>双碳目标</w:t>
            </w:r>
            <w:proofErr w:type="gramEnd"/>
            <w:r w:rsidRPr="005B7829">
              <w:rPr>
                <w:rFonts w:ascii="宋体" w:hAnsi="宋体"/>
                <w:sz w:val="24"/>
                <w:szCs w:val="24"/>
              </w:rPr>
              <w:t>重要抓手</w:t>
            </w:r>
            <w:r w:rsidR="0076498A" w:rsidRPr="005B7829">
              <w:rPr>
                <w:rFonts w:ascii="宋体" w:hAnsi="宋体" w:hint="eastAsia"/>
                <w:sz w:val="24"/>
                <w:szCs w:val="24"/>
              </w:rPr>
              <w:t>，</w:t>
            </w:r>
            <w:r w:rsidR="00A311FD" w:rsidRPr="005B7829">
              <w:rPr>
                <w:rFonts w:ascii="宋体" w:hAnsi="宋体" w:hint="eastAsia"/>
                <w:sz w:val="24"/>
                <w:szCs w:val="24"/>
              </w:rPr>
              <w:t>公司目前正在与天津本地园区开展相关对接。</w:t>
            </w:r>
          </w:p>
          <w:p w14:paraId="370F6B4B" w14:textId="47235C04" w:rsidR="00FA14FB" w:rsidRPr="005B7829" w:rsidRDefault="00FA14FB" w:rsidP="0043160C">
            <w:pPr>
              <w:widowControl/>
              <w:spacing w:line="400" w:lineRule="exact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proofErr w:type="gramStart"/>
            <w:r w:rsidRPr="005B7829">
              <w:rPr>
                <w:rFonts w:ascii="宋体" w:hAnsi="宋体"/>
                <w:sz w:val="24"/>
                <w:szCs w:val="24"/>
              </w:rPr>
              <w:t>零碳园区</w:t>
            </w:r>
            <w:proofErr w:type="gramEnd"/>
            <w:r w:rsidRPr="005B7829">
              <w:rPr>
                <w:rFonts w:ascii="宋体" w:hAnsi="宋体"/>
                <w:sz w:val="24"/>
                <w:szCs w:val="24"/>
              </w:rPr>
              <w:t>落地</w:t>
            </w:r>
            <w:r w:rsidR="00DF56CB">
              <w:rPr>
                <w:rFonts w:ascii="宋体" w:hAnsi="宋体" w:hint="eastAsia"/>
                <w:sz w:val="24"/>
                <w:szCs w:val="24"/>
              </w:rPr>
              <w:t>主要</w:t>
            </w:r>
            <w:r w:rsidRPr="005B7829">
              <w:rPr>
                <w:rFonts w:ascii="宋体" w:hAnsi="宋体"/>
                <w:sz w:val="24"/>
                <w:szCs w:val="24"/>
              </w:rPr>
              <w:t>存在</w:t>
            </w:r>
            <w:r w:rsidR="00DF56CB">
              <w:rPr>
                <w:rFonts w:ascii="宋体" w:hAnsi="宋体" w:hint="eastAsia"/>
                <w:sz w:val="24"/>
                <w:szCs w:val="24"/>
              </w:rPr>
              <w:t>以下</w:t>
            </w:r>
            <w:r w:rsidRPr="005B7829">
              <w:rPr>
                <w:rFonts w:ascii="宋体" w:hAnsi="宋体"/>
                <w:sz w:val="24"/>
                <w:szCs w:val="24"/>
              </w:rPr>
              <w:t>难点：一是园区内主体众多，多方诉求复杂，协调难度较大；</w:t>
            </w:r>
            <w:r w:rsidR="00B6608B" w:rsidRPr="00B6608B">
              <w:rPr>
                <w:rFonts w:ascii="宋体" w:hAnsi="宋体" w:hint="eastAsia"/>
                <w:sz w:val="24"/>
                <w:szCs w:val="24"/>
              </w:rPr>
              <w:t>二是国家出台了电力市场机制改革的多项政策，落地节奏和技术、市场机制等仍需一定时间突破</w:t>
            </w:r>
            <w:r w:rsidR="000556D6">
              <w:rPr>
                <w:rFonts w:ascii="宋体" w:hAnsi="宋体" w:hint="eastAsia"/>
                <w:sz w:val="24"/>
                <w:szCs w:val="24"/>
              </w:rPr>
              <w:t>；三</w:t>
            </w:r>
            <w:proofErr w:type="gramStart"/>
            <w:r w:rsidR="000556D6">
              <w:rPr>
                <w:rFonts w:ascii="宋体" w:hAnsi="宋体" w:hint="eastAsia"/>
                <w:sz w:val="24"/>
                <w:szCs w:val="24"/>
              </w:rPr>
              <w:t>是</w:t>
            </w:r>
            <w:r w:rsidR="000556D6" w:rsidRPr="000556D6">
              <w:rPr>
                <w:rFonts w:ascii="宋体" w:hAnsi="宋体" w:hint="eastAsia"/>
                <w:sz w:val="24"/>
                <w:szCs w:val="24"/>
              </w:rPr>
              <w:t>零碳园区</w:t>
            </w:r>
            <w:proofErr w:type="gramEnd"/>
            <w:r w:rsidR="000556D6" w:rsidRPr="000556D6">
              <w:rPr>
                <w:rFonts w:ascii="宋体" w:hAnsi="宋体" w:hint="eastAsia"/>
                <w:sz w:val="24"/>
                <w:szCs w:val="24"/>
              </w:rPr>
              <w:t>建设需要实现多方共赢，投资逻辑需要转变</w:t>
            </w:r>
            <w:r w:rsidRPr="005B7829">
              <w:rPr>
                <w:rFonts w:ascii="宋体" w:hAnsi="宋体"/>
                <w:sz w:val="24"/>
                <w:szCs w:val="24"/>
              </w:rPr>
              <w:t>。</w:t>
            </w:r>
          </w:p>
          <w:p w14:paraId="1A2C16DA" w14:textId="3A7AE694" w:rsidR="00275454" w:rsidRPr="005B7829" w:rsidRDefault="00FA14FB" w:rsidP="0043160C">
            <w:pPr>
              <w:widowControl/>
              <w:spacing w:line="400" w:lineRule="exact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 w:rsidRPr="005B7829">
              <w:rPr>
                <w:rFonts w:ascii="宋体" w:hAnsi="宋体"/>
                <w:sz w:val="24"/>
                <w:szCs w:val="24"/>
              </w:rPr>
              <w:t>2</w:t>
            </w:r>
            <w:r w:rsidRPr="005B7829">
              <w:rPr>
                <w:rFonts w:ascii="宋体" w:hAnsi="宋体" w:hint="eastAsia"/>
                <w:sz w:val="24"/>
                <w:szCs w:val="24"/>
              </w:rPr>
              <w:t>．</w:t>
            </w:r>
            <w:r w:rsidRPr="005B7829">
              <w:rPr>
                <w:rFonts w:ascii="宋体" w:hAnsi="宋体"/>
                <w:sz w:val="24"/>
                <w:szCs w:val="24"/>
              </w:rPr>
              <w:t>公司</w:t>
            </w:r>
            <w:bookmarkStart w:id="1" w:name="OLE_LINK5"/>
            <w:r w:rsidRPr="005B7829">
              <w:rPr>
                <w:rFonts w:ascii="宋体" w:hAnsi="宋体"/>
                <w:sz w:val="24"/>
                <w:szCs w:val="24"/>
              </w:rPr>
              <w:t>在</w:t>
            </w:r>
            <w:proofErr w:type="gramStart"/>
            <w:r w:rsidRPr="005B7829">
              <w:rPr>
                <w:rFonts w:ascii="宋体" w:hAnsi="宋体"/>
                <w:sz w:val="24"/>
                <w:szCs w:val="24"/>
              </w:rPr>
              <w:t>零碳微网领域</w:t>
            </w:r>
            <w:proofErr w:type="gramEnd"/>
            <w:r w:rsidR="003E71F9" w:rsidRPr="005B7829">
              <w:rPr>
                <w:rFonts w:ascii="宋体" w:hAnsi="宋体" w:hint="eastAsia"/>
                <w:sz w:val="24"/>
                <w:szCs w:val="24"/>
              </w:rPr>
              <w:t>具有哪些</w:t>
            </w:r>
            <w:r w:rsidRPr="005B7829">
              <w:rPr>
                <w:rFonts w:ascii="宋体" w:hAnsi="宋体"/>
                <w:sz w:val="24"/>
                <w:szCs w:val="24"/>
              </w:rPr>
              <w:t>核心竞争优势</w:t>
            </w:r>
            <w:bookmarkEnd w:id="1"/>
            <w:r w:rsidR="003E71F9" w:rsidRPr="005B7829">
              <w:rPr>
                <w:rFonts w:ascii="宋体" w:hAnsi="宋体" w:hint="eastAsia"/>
                <w:sz w:val="24"/>
                <w:szCs w:val="24"/>
              </w:rPr>
              <w:t>？</w:t>
            </w:r>
          </w:p>
          <w:p w14:paraId="6B142B4E" w14:textId="2068AAF7" w:rsidR="00227A48" w:rsidRPr="005B7829" w:rsidRDefault="00227A48" w:rsidP="00227A48">
            <w:pPr>
              <w:widowControl/>
              <w:spacing w:line="400" w:lineRule="exact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 w:rsidRPr="005B7829">
              <w:rPr>
                <w:rFonts w:ascii="宋体" w:hAnsi="宋体" w:hint="eastAsia"/>
                <w:sz w:val="24"/>
                <w:szCs w:val="24"/>
              </w:rPr>
              <w:t>答：</w:t>
            </w:r>
            <w:r w:rsidR="0062171A" w:rsidRPr="005B7829">
              <w:rPr>
                <w:rFonts w:ascii="宋体" w:hAnsi="宋体" w:hint="eastAsia"/>
                <w:sz w:val="24"/>
                <w:szCs w:val="24"/>
              </w:rPr>
              <w:t>公司</w:t>
            </w:r>
            <w:r w:rsidRPr="005B7829">
              <w:rPr>
                <w:rFonts w:ascii="宋体" w:hAnsi="宋体"/>
                <w:sz w:val="24"/>
                <w:szCs w:val="24"/>
              </w:rPr>
              <w:t>在</w:t>
            </w:r>
            <w:proofErr w:type="gramStart"/>
            <w:r w:rsidRPr="005B7829">
              <w:rPr>
                <w:rFonts w:ascii="宋体" w:hAnsi="宋体"/>
                <w:sz w:val="24"/>
                <w:szCs w:val="24"/>
              </w:rPr>
              <w:t>零碳微网领域</w:t>
            </w:r>
            <w:proofErr w:type="gramEnd"/>
            <w:r w:rsidRPr="005B7829">
              <w:rPr>
                <w:rFonts w:ascii="宋体" w:hAnsi="宋体"/>
                <w:sz w:val="24"/>
                <w:szCs w:val="24"/>
              </w:rPr>
              <w:t>核心竞争优势</w:t>
            </w:r>
            <w:r w:rsidRPr="005B7829">
              <w:rPr>
                <w:rFonts w:ascii="宋体" w:hAnsi="宋体" w:hint="eastAsia"/>
                <w:sz w:val="24"/>
                <w:szCs w:val="24"/>
              </w:rPr>
              <w:t>主要体现在以下层面：</w:t>
            </w:r>
          </w:p>
          <w:p w14:paraId="7FCE3516" w14:textId="49A9A2BA" w:rsidR="00227A48" w:rsidRPr="005B7829" w:rsidRDefault="00860908" w:rsidP="00227A48">
            <w:pPr>
              <w:widowControl/>
              <w:spacing w:line="400" w:lineRule="exact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 w:rsidRPr="00860908">
              <w:rPr>
                <w:rFonts w:ascii="宋体" w:hAnsi="宋体" w:hint="eastAsia"/>
                <w:sz w:val="24"/>
                <w:szCs w:val="24"/>
              </w:rPr>
              <w:t>第一，依托深厚的技术积淀与权威资质认证构建科技竞争优势。</w:t>
            </w:r>
            <w:r>
              <w:rPr>
                <w:rFonts w:ascii="宋体" w:hAnsi="宋体" w:hint="eastAsia"/>
                <w:sz w:val="24"/>
                <w:szCs w:val="24"/>
              </w:rPr>
              <w:t>公司</w:t>
            </w:r>
            <w:r w:rsidRPr="00860908">
              <w:rPr>
                <w:rFonts w:ascii="宋体" w:hAnsi="宋体" w:hint="eastAsia"/>
                <w:sz w:val="24"/>
                <w:szCs w:val="24"/>
              </w:rPr>
              <w:t>及所属子公司在电气装备领域深耕数十年，多家子公司均是细分领域的佼佼者，技术积淀深厚，从元器件到电力成套装备、电能</w:t>
            </w:r>
            <w:r w:rsidRPr="00860908">
              <w:rPr>
                <w:rFonts w:ascii="宋体" w:hAnsi="宋体" w:hint="eastAsia"/>
                <w:sz w:val="24"/>
                <w:szCs w:val="24"/>
              </w:rPr>
              <w:lastRenderedPageBreak/>
              <w:t>质量治理等均具备较强的研发制造和试验检测能力，是企业</w:t>
            </w:r>
            <w:proofErr w:type="gramStart"/>
            <w:r w:rsidRPr="00860908">
              <w:rPr>
                <w:rFonts w:ascii="宋体" w:hAnsi="宋体" w:hint="eastAsia"/>
                <w:sz w:val="24"/>
                <w:szCs w:val="24"/>
              </w:rPr>
              <w:t>最</w:t>
            </w:r>
            <w:proofErr w:type="gramEnd"/>
            <w:r w:rsidRPr="00860908">
              <w:rPr>
                <w:rFonts w:ascii="宋体" w:hAnsi="宋体" w:hint="eastAsia"/>
                <w:sz w:val="24"/>
                <w:szCs w:val="24"/>
              </w:rPr>
              <w:t>核心的竞争力。</w:t>
            </w:r>
          </w:p>
          <w:p w14:paraId="1AE12CC0" w14:textId="78107351" w:rsidR="00860908" w:rsidRPr="00860908" w:rsidRDefault="00860908" w:rsidP="00860908">
            <w:pPr>
              <w:widowControl/>
              <w:spacing w:line="400" w:lineRule="exact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 w:rsidRPr="00860908">
              <w:rPr>
                <w:rFonts w:ascii="宋体" w:hAnsi="宋体" w:hint="eastAsia"/>
                <w:sz w:val="24"/>
                <w:szCs w:val="24"/>
              </w:rPr>
              <w:t>第二，依托全产业链装备</w:t>
            </w:r>
            <w:proofErr w:type="gramStart"/>
            <w:r w:rsidRPr="00860908">
              <w:rPr>
                <w:rFonts w:ascii="宋体" w:hAnsi="宋体" w:hint="eastAsia"/>
                <w:sz w:val="24"/>
                <w:szCs w:val="24"/>
              </w:rPr>
              <w:t>自研制造</w:t>
            </w:r>
            <w:proofErr w:type="gramEnd"/>
            <w:r w:rsidRPr="00860908">
              <w:rPr>
                <w:rFonts w:ascii="宋体" w:hAnsi="宋体" w:hint="eastAsia"/>
                <w:sz w:val="24"/>
                <w:szCs w:val="24"/>
              </w:rPr>
              <w:t>和生态伙伴构建综合服务优势。公司整合</w:t>
            </w:r>
            <w:proofErr w:type="gramStart"/>
            <w:r w:rsidRPr="00860908">
              <w:rPr>
                <w:rFonts w:ascii="宋体" w:hAnsi="宋体" w:hint="eastAsia"/>
                <w:sz w:val="24"/>
                <w:szCs w:val="24"/>
              </w:rPr>
              <w:t>旗下微网控制器</w:t>
            </w:r>
            <w:proofErr w:type="gramEnd"/>
            <w:r w:rsidRPr="00860908">
              <w:rPr>
                <w:rFonts w:ascii="宋体" w:hAnsi="宋体" w:hint="eastAsia"/>
                <w:sz w:val="24"/>
                <w:szCs w:val="24"/>
              </w:rPr>
              <w:t>、电能质量治理装备、变压器、开关柜、电力电子元件及综合能源云平台等产品，拓展“零碳+”应用场景，联合</w:t>
            </w:r>
            <w:proofErr w:type="gramStart"/>
            <w:r w:rsidRPr="00860908">
              <w:rPr>
                <w:rFonts w:ascii="宋体" w:hAnsi="宋体" w:hint="eastAsia"/>
                <w:sz w:val="24"/>
                <w:szCs w:val="24"/>
              </w:rPr>
              <w:t>零碳产业</w:t>
            </w:r>
            <w:proofErr w:type="gramEnd"/>
            <w:r w:rsidRPr="00860908">
              <w:rPr>
                <w:rFonts w:ascii="宋体" w:hAnsi="宋体" w:hint="eastAsia"/>
                <w:sz w:val="24"/>
                <w:szCs w:val="24"/>
              </w:rPr>
              <w:t>的生态伙伴，给予客户一站式全场景的综合解决方案服务。</w:t>
            </w:r>
          </w:p>
          <w:p w14:paraId="4B7E7FF1" w14:textId="77777777" w:rsidR="00860908" w:rsidRPr="00860908" w:rsidRDefault="00860908" w:rsidP="00860908">
            <w:pPr>
              <w:widowControl/>
              <w:spacing w:line="400" w:lineRule="exact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 w:rsidRPr="00860908">
              <w:rPr>
                <w:rFonts w:ascii="宋体" w:hAnsi="宋体" w:hint="eastAsia"/>
                <w:sz w:val="24"/>
                <w:szCs w:val="24"/>
              </w:rPr>
              <w:t>第三，依托国有上市公司资本和品牌构建多方共赢的价值优势。</w:t>
            </w:r>
            <w:proofErr w:type="gramStart"/>
            <w:r w:rsidRPr="00860908">
              <w:rPr>
                <w:rFonts w:ascii="宋体" w:hAnsi="宋体" w:hint="eastAsia"/>
                <w:sz w:val="24"/>
                <w:szCs w:val="24"/>
              </w:rPr>
              <w:t>创新零碳园区</w:t>
            </w:r>
            <w:proofErr w:type="gramEnd"/>
            <w:r w:rsidRPr="00860908">
              <w:rPr>
                <w:rFonts w:ascii="宋体" w:hAnsi="宋体" w:hint="eastAsia"/>
                <w:sz w:val="24"/>
                <w:szCs w:val="24"/>
              </w:rPr>
              <w:t>、</w:t>
            </w:r>
            <w:proofErr w:type="gramStart"/>
            <w:r w:rsidRPr="00860908">
              <w:rPr>
                <w:rFonts w:ascii="宋体" w:hAnsi="宋体" w:hint="eastAsia"/>
                <w:sz w:val="24"/>
                <w:szCs w:val="24"/>
              </w:rPr>
              <w:t>零碳机构</w:t>
            </w:r>
            <w:proofErr w:type="gramEnd"/>
            <w:r w:rsidRPr="00860908">
              <w:rPr>
                <w:rFonts w:ascii="宋体" w:hAnsi="宋体" w:hint="eastAsia"/>
                <w:sz w:val="24"/>
                <w:szCs w:val="24"/>
              </w:rPr>
              <w:t>等规划、投资、建设、运营模式，探索建立区域性</w:t>
            </w:r>
            <w:proofErr w:type="gramStart"/>
            <w:r w:rsidRPr="00860908">
              <w:rPr>
                <w:rFonts w:ascii="宋体" w:hAnsi="宋体" w:hint="eastAsia"/>
                <w:sz w:val="24"/>
                <w:szCs w:val="24"/>
              </w:rPr>
              <w:t>零碳产业</w:t>
            </w:r>
            <w:proofErr w:type="gramEnd"/>
            <w:r w:rsidRPr="00860908">
              <w:rPr>
                <w:rFonts w:ascii="宋体" w:hAnsi="宋体" w:hint="eastAsia"/>
                <w:sz w:val="24"/>
                <w:szCs w:val="24"/>
              </w:rPr>
              <w:t>平台，满足地方政府、产业园区、主体客户、建设运营、设备制造等多主体不同利益诉求，实现多方共赢的产业生态。</w:t>
            </w:r>
          </w:p>
          <w:p w14:paraId="3ADE13BC" w14:textId="1656531A" w:rsidR="00275454" w:rsidRPr="005B7829" w:rsidRDefault="00FA14FB" w:rsidP="0043160C">
            <w:pPr>
              <w:widowControl/>
              <w:spacing w:line="400" w:lineRule="exact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 w:rsidRPr="005B7829">
              <w:rPr>
                <w:rFonts w:ascii="宋体" w:hAnsi="宋体"/>
                <w:sz w:val="24"/>
                <w:szCs w:val="24"/>
              </w:rPr>
              <w:t>3</w:t>
            </w:r>
            <w:r w:rsidRPr="005B7829">
              <w:rPr>
                <w:rFonts w:ascii="宋体" w:hAnsi="宋体" w:hint="eastAsia"/>
                <w:sz w:val="24"/>
                <w:szCs w:val="24"/>
              </w:rPr>
              <w:t>．</w:t>
            </w:r>
            <w:r w:rsidR="003E71F9" w:rsidRPr="005B7829">
              <w:rPr>
                <w:rFonts w:ascii="宋体" w:hAnsi="宋体" w:hint="eastAsia"/>
                <w:sz w:val="24"/>
                <w:szCs w:val="24"/>
              </w:rPr>
              <w:t>公司目前有哪些“零碳微网”</w:t>
            </w:r>
            <w:r w:rsidRPr="005B7829">
              <w:rPr>
                <w:rFonts w:ascii="宋体" w:hAnsi="宋体"/>
                <w:sz w:val="24"/>
                <w:szCs w:val="24"/>
              </w:rPr>
              <w:t>示范项目</w:t>
            </w:r>
            <w:r w:rsidR="003E71F9" w:rsidRPr="005B7829">
              <w:rPr>
                <w:rFonts w:ascii="宋体" w:hAnsi="宋体" w:hint="eastAsia"/>
                <w:sz w:val="24"/>
                <w:szCs w:val="24"/>
              </w:rPr>
              <w:t>？</w:t>
            </w:r>
          </w:p>
          <w:p w14:paraId="3EFED9B4" w14:textId="22CF2D36" w:rsidR="00FA14FB" w:rsidRPr="005B7829" w:rsidRDefault="00FA14FB" w:rsidP="0043160C">
            <w:pPr>
              <w:widowControl/>
              <w:spacing w:line="400" w:lineRule="exact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 w:rsidRPr="005B7829">
              <w:rPr>
                <w:rFonts w:ascii="宋体" w:hAnsi="宋体"/>
                <w:sz w:val="24"/>
                <w:szCs w:val="24"/>
              </w:rPr>
              <w:t>答：公司本部</w:t>
            </w:r>
            <w:r w:rsidR="00CF07FD" w:rsidRPr="005B7829">
              <w:rPr>
                <w:rFonts w:ascii="宋体" w:hAnsi="宋体" w:hint="eastAsia"/>
                <w:sz w:val="24"/>
                <w:szCs w:val="24"/>
              </w:rPr>
              <w:t>已</w:t>
            </w:r>
            <w:r w:rsidR="00E4071E">
              <w:rPr>
                <w:rFonts w:ascii="宋体" w:hAnsi="宋体"/>
                <w:sz w:val="24"/>
                <w:szCs w:val="24"/>
              </w:rPr>
              <w:t>建成</w:t>
            </w:r>
            <w:proofErr w:type="gramStart"/>
            <w:r w:rsidR="00E4071E">
              <w:rPr>
                <w:rFonts w:ascii="宋体" w:hAnsi="宋体"/>
                <w:sz w:val="24"/>
                <w:szCs w:val="24"/>
              </w:rPr>
              <w:t>光储充</w:t>
            </w:r>
            <w:r w:rsidRPr="005B7829">
              <w:rPr>
                <w:rFonts w:ascii="宋体" w:hAnsi="宋体"/>
                <w:sz w:val="24"/>
                <w:szCs w:val="24"/>
              </w:rPr>
              <w:t>微</w:t>
            </w:r>
            <w:proofErr w:type="gramEnd"/>
            <w:r w:rsidRPr="005B7829">
              <w:rPr>
                <w:rFonts w:ascii="宋体" w:hAnsi="宋体"/>
                <w:sz w:val="24"/>
                <w:szCs w:val="24"/>
              </w:rPr>
              <w:t>电网示范项目</w:t>
            </w:r>
            <w:r w:rsidR="0041002C" w:rsidRPr="005B7829">
              <w:rPr>
                <w:rFonts w:ascii="宋体" w:hAnsi="宋体" w:hint="eastAsia"/>
                <w:sz w:val="24"/>
                <w:szCs w:val="24"/>
              </w:rPr>
              <w:t>。该项目充分利用园区屋顶和车棚空间铺设光伏板，配套建设储能柜与智能充电桩，整合公司自主研发</w:t>
            </w:r>
            <w:proofErr w:type="gramStart"/>
            <w:r w:rsidR="0041002C" w:rsidRPr="005B7829">
              <w:rPr>
                <w:rFonts w:ascii="宋体" w:hAnsi="宋体" w:hint="eastAsia"/>
                <w:sz w:val="24"/>
                <w:szCs w:val="24"/>
              </w:rPr>
              <w:t>的微网控制器</w:t>
            </w:r>
            <w:proofErr w:type="gramEnd"/>
            <w:r w:rsidR="0041002C" w:rsidRPr="005B7829">
              <w:rPr>
                <w:rFonts w:ascii="宋体" w:hAnsi="宋体" w:hint="eastAsia"/>
                <w:sz w:val="24"/>
                <w:szCs w:val="24"/>
              </w:rPr>
              <w:t>和能量管理平台，形成“发—储—用”闭环系统。</w:t>
            </w:r>
            <w:r w:rsidR="00CF07FD" w:rsidRPr="005B7829">
              <w:rPr>
                <w:rFonts w:ascii="宋体" w:hAnsi="宋体" w:hint="eastAsia"/>
                <w:sz w:val="24"/>
                <w:szCs w:val="24"/>
              </w:rPr>
              <w:t>该项目是公司“源网荷储+零碳微网”核心产业的首个落地应用场景，兼具产品研发、系统验证和示范引领多重意义。</w:t>
            </w:r>
            <w:r w:rsidR="00A95899">
              <w:rPr>
                <w:rFonts w:ascii="宋体" w:hAnsi="宋体" w:hint="eastAsia"/>
                <w:sz w:val="24"/>
                <w:szCs w:val="24"/>
              </w:rPr>
              <w:t>目前</w:t>
            </w:r>
            <w:r w:rsidR="00801637">
              <w:rPr>
                <w:rFonts w:ascii="宋体" w:hAnsi="宋体" w:hint="eastAsia"/>
                <w:sz w:val="24"/>
                <w:szCs w:val="24"/>
              </w:rPr>
              <w:t>，</w:t>
            </w:r>
            <w:r w:rsidR="00972864" w:rsidRPr="00801637">
              <w:rPr>
                <w:rFonts w:ascii="宋体" w:hAnsi="宋体" w:hint="eastAsia"/>
                <w:sz w:val="24"/>
                <w:szCs w:val="24"/>
              </w:rPr>
              <w:t>正在建设中</w:t>
            </w:r>
            <w:r w:rsidR="00972864">
              <w:rPr>
                <w:rFonts w:ascii="宋体" w:hAnsi="宋体" w:hint="eastAsia"/>
                <w:sz w:val="24"/>
                <w:szCs w:val="24"/>
              </w:rPr>
              <w:t>的还有</w:t>
            </w:r>
            <w:r w:rsidR="00801637" w:rsidRPr="00801637">
              <w:rPr>
                <w:rFonts w:ascii="宋体" w:hAnsi="宋体" w:hint="eastAsia"/>
                <w:sz w:val="24"/>
                <w:szCs w:val="24"/>
              </w:rPr>
              <w:t>成都瑞</w:t>
            </w:r>
            <w:proofErr w:type="gramStart"/>
            <w:r w:rsidR="00801637" w:rsidRPr="00801637">
              <w:rPr>
                <w:rFonts w:ascii="宋体" w:hAnsi="宋体" w:hint="eastAsia"/>
                <w:sz w:val="24"/>
                <w:szCs w:val="24"/>
              </w:rPr>
              <w:t>联光储</w:t>
            </w:r>
            <w:proofErr w:type="gramEnd"/>
            <w:r w:rsidR="00801637" w:rsidRPr="00801637">
              <w:rPr>
                <w:rFonts w:ascii="宋体" w:hAnsi="宋体" w:hint="eastAsia"/>
                <w:sz w:val="24"/>
                <w:szCs w:val="24"/>
              </w:rPr>
              <w:t>智能工业微电网项目</w:t>
            </w:r>
            <w:r w:rsidR="00972864">
              <w:rPr>
                <w:rFonts w:ascii="宋体" w:hAnsi="宋体" w:hint="eastAsia"/>
                <w:sz w:val="24"/>
                <w:szCs w:val="24"/>
              </w:rPr>
              <w:t>等</w:t>
            </w:r>
            <w:r w:rsidR="00801637" w:rsidRPr="00801637">
              <w:rPr>
                <w:rFonts w:ascii="宋体" w:hAnsi="宋体" w:hint="eastAsia"/>
                <w:sz w:val="24"/>
                <w:szCs w:val="24"/>
              </w:rPr>
              <w:t>。</w:t>
            </w:r>
            <w:r w:rsidR="00A95899" w:rsidRPr="00A95899">
              <w:rPr>
                <w:rFonts w:ascii="宋体" w:hAnsi="宋体" w:hint="eastAsia"/>
                <w:sz w:val="24"/>
                <w:szCs w:val="24"/>
              </w:rPr>
              <w:t>此外，公司正在加快推进</w:t>
            </w:r>
            <w:r w:rsidR="00A95899">
              <w:rPr>
                <w:rFonts w:ascii="宋体" w:hAnsi="宋体" w:hint="eastAsia"/>
                <w:sz w:val="24"/>
                <w:szCs w:val="24"/>
              </w:rPr>
              <w:t>一批</w:t>
            </w:r>
            <w:r w:rsidR="00A95899" w:rsidRPr="00A95899">
              <w:rPr>
                <w:rFonts w:ascii="宋体" w:hAnsi="宋体" w:hint="eastAsia"/>
                <w:sz w:val="24"/>
                <w:szCs w:val="24"/>
              </w:rPr>
              <w:t>天津市</w:t>
            </w:r>
            <w:proofErr w:type="gramStart"/>
            <w:r w:rsidR="00A95899" w:rsidRPr="00A95899">
              <w:rPr>
                <w:rFonts w:ascii="宋体" w:hAnsi="宋体" w:hint="eastAsia"/>
                <w:sz w:val="24"/>
                <w:szCs w:val="24"/>
              </w:rPr>
              <w:t>级零碳</w:t>
            </w:r>
            <w:proofErr w:type="gramEnd"/>
            <w:r w:rsidR="00A95899" w:rsidRPr="00A95899">
              <w:rPr>
                <w:rFonts w:ascii="宋体" w:hAnsi="宋体" w:hint="eastAsia"/>
                <w:sz w:val="24"/>
                <w:szCs w:val="24"/>
              </w:rPr>
              <w:t>园区合作项目</w:t>
            </w:r>
            <w:r w:rsidR="00A95899">
              <w:rPr>
                <w:rFonts w:ascii="宋体" w:hAnsi="宋体" w:hint="eastAsia"/>
                <w:sz w:val="24"/>
                <w:szCs w:val="24"/>
              </w:rPr>
              <w:t>、</w:t>
            </w:r>
            <w:proofErr w:type="gramStart"/>
            <w:r w:rsidR="00A95899" w:rsidRPr="00A95899">
              <w:rPr>
                <w:rFonts w:ascii="宋体" w:hAnsi="宋体" w:hint="eastAsia"/>
                <w:sz w:val="24"/>
                <w:szCs w:val="24"/>
              </w:rPr>
              <w:t>零碳乡村</w:t>
            </w:r>
            <w:proofErr w:type="gramEnd"/>
            <w:r w:rsidR="00A95899" w:rsidRPr="00A95899">
              <w:rPr>
                <w:rFonts w:ascii="宋体" w:hAnsi="宋体" w:hint="eastAsia"/>
                <w:sz w:val="24"/>
                <w:szCs w:val="24"/>
              </w:rPr>
              <w:t>项目</w:t>
            </w:r>
            <w:r w:rsidR="00972864">
              <w:rPr>
                <w:rFonts w:ascii="宋体" w:hAnsi="宋体" w:hint="eastAsia"/>
                <w:sz w:val="24"/>
                <w:szCs w:val="24"/>
              </w:rPr>
              <w:t>，已完成多个</w:t>
            </w:r>
            <w:proofErr w:type="gramStart"/>
            <w:r w:rsidR="00972864">
              <w:rPr>
                <w:rFonts w:ascii="宋体" w:hAnsi="宋体" w:hint="eastAsia"/>
                <w:sz w:val="24"/>
                <w:szCs w:val="24"/>
              </w:rPr>
              <w:t>光储微</w:t>
            </w:r>
            <w:proofErr w:type="gramEnd"/>
            <w:r w:rsidR="00972864">
              <w:rPr>
                <w:rFonts w:ascii="宋体" w:hAnsi="宋体" w:hint="eastAsia"/>
                <w:sz w:val="24"/>
                <w:szCs w:val="24"/>
              </w:rPr>
              <w:t>电网及智能</w:t>
            </w:r>
            <w:r w:rsidR="00CE37A9">
              <w:rPr>
                <w:rFonts w:ascii="宋体" w:hAnsi="宋体" w:hint="eastAsia"/>
                <w:sz w:val="24"/>
                <w:szCs w:val="24"/>
              </w:rPr>
              <w:t>微电网项目的解决方案设计</w:t>
            </w:r>
            <w:r w:rsidR="00A95899" w:rsidRPr="00A95899">
              <w:rPr>
                <w:rFonts w:ascii="宋体" w:hAnsi="宋体" w:hint="eastAsia"/>
                <w:sz w:val="24"/>
                <w:szCs w:val="24"/>
              </w:rPr>
              <w:t>。</w:t>
            </w:r>
            <w:r w:rsidR="0041002C" w:rsidRPr="005B7829">
              <w:rPr>
                <w:rFonts w:ascii="宋体" w:hAnsi="宋体" w:hint="eastAsia"/>
                <w:sz w:val="24"/>
                <w:szCs w:val="24"/>
              </w:rPr>
              <w:t>公司将持续深耕“源网荷储+零碳微网”赛道，依托在输配电领域数十年的产业积淀和关键装备自供优势，</w:t>
            </w:r>
            <w:proofErr w:type="gramStart"/>
            <w:r w:rsidR="0041002C" w:rsidRPr="005B7829">
              <w:rPr>
                <w:rFonts w:ascii="宋体" w:hAnsi="宋体" w:hint="eastAsia"/>
                <w:sz w:val="24"/>
                <w:szCs w:val="24"/>
              </w:rPr>
              <w:t>为零碳园区</w:t>
            </w:r>
            <w:proofErr w:type="gramEnd"/>
            <w:r w:rsidR="0041002C" w:rsidRPr="005B7829">
              <w:rPr>
                <w:rFonts w:ascii="宋体" w:hAnsi="宋体" w:hint="eastAsia"/>
                <w:sz w:val="24"/>
                <w:szCs w:val="24"/>
              </w:rPr>
              <w:t>建设提供从技术研发、设备供应到工程实施、运维的全链条服务。</w:t>
            </w:r>
          </w:p>
          <w:p w14:paraId="657E34B5" w14:textId="3CC44044" w:rsidR="00275454" w:rsidRPr="005B7829" w:rsidRDefault="00FA14FB" w:rsidP="0043160C">
            <w:pPr>
              <w:widowControl/>
              <w:spacing w:line="400" w:lineRule="exact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 w:rsidRPr="005B7829">
              <w:rPr>
                <w:rFonts w:ascii="宋体" w:hAnsi="宋体"/>
                <w:sz w:val="24"/>
                <w:szCs w:val="24"/>
              </w:rPr>
              <w:t>4</w:t>
            </w:r>
            <w:r w:rsidRPr="005B7829">
              <w:rPr>
                <w:rFonts w:ascii="宋体" w:hAnsi="宋体" w:hint="eastAsia"/>
                <w:sz w:val="24"/>
                <w:szCs w:val="24"/>
              </w:rPr>
              <w:t>．</w:t>
            </w:r>
            <w:r w:rsidR="001920C4" w:rsidRPr="005B7829">
              <w:rPr>
                <w:rFonts w:ascii="宋体" w:hAnsi="宋体" w:hint="eastAsia"/>
                <w:sz w:val="24"/>
                <w:szCs w:val="24"/>
              </w:rPr>
              <w:t>公司目前“源网荷储+零碳微网”</w:t>
            </w:r>
            <w:r w:rsidRPr="005B7829">
              <w:rPr>
                <w:rFonts w:ascii="宋体" w:hAnsi="宋体"/>
                <w:sz w:val="24"/>
                <w:szCs w:val="24"/>
              </w:rPr>
              <w:t>业务</w:t>
            </w:r>
            <w:r w:rsidR="001920C4" w:rsidRPr="005B7829">
              <w:rPr>
                <w:rFonts w:ascii="宋体" w:hAnsi="宋体" w:hint="eastAsia"/>
                <w:sz w:val="24"/>
                <w:szCs w:val="24"/>
              </w:rPr>
              <w:t>处于哪个</w:t>
            </w:r>
            <w:r w:rsidRPr="005B7829">
              <w:rPr>
                <w:rFonts w:ascii="宋体" w:hAnsi="宋体"/>
                <w:sz w:val="24"/>
                <w:szCs w:val="24"/>
              </w:rPr>
              <w:t>发展阶段</w:t>
            </w:r>
            <w:r w:rsidR="001920C4" w:rsidRPr="005B7829">
              <w:rPr>
                <w:rFonts w:ascii="宋体" w:hAnsi="宋体" w:hint="eastAsia"/>
                <w:sz w:val="24"/>
                <w:szCs w:val="24"/>
              </w:rPr>
              <w:t>？</w:t>
            </w:r>
            <w:r w:rsidRPr="005B7829">
              <w:rPr>
                <w:rFonts w:ascii="宋体" w:hAnsi="宋体"/>
                <w:sz w:val="24"/>
                <w:szCs w:val="24"/>
              </w:rPr>
              <w:t>后续</w:t>
            </w:r>
            <w:r w:rsidR="001920C4" w:rsidRPr="005B7829">
              <w:rPr>
                <w:rFonts w:ascii="宋体" w:hAnsi="宋体" w:hint="eastAsia"/>
                <w:sz w:val="24"/>
                <w:szCs w:val="24"/>
              </w:rPr>
              <w:t>的发展</w:t>
            </w:r>
            <w:r w:rsidRPr="005B7829">
              <w:rPr>
                <w:rFonts w:ascii="宋体" w:hAnsi="宋体"/>
                <w:sz w:val="24"/>
                <w:szCs w:val="24"/>
              </w:rPr>
              <w:t>规划</w:t>
            </w:r>
            <w:r w:rsidR="001920C4" w:rsidRPr="005B7829">
              <w:rPr>
                <w:rFonts w:ascii="宋体" w:hAnsi="宋体" w:hint="eastAsia"/>
                <w:sz w:val="24"/>
                <w:szCs w:val="24"/>
              </w:rPr>
              <w:t>是什么？</w:t>
            </w:r>
          </w:p>
          <w:p w14:paraId="0C24727F" w14:textId="78D30BC2" w:rsidR="00227A48" w:rsidRPr="005B7829" w:rsidRDefault="00FA14FB" w:rsidP="00227A48">
            <w:pPr>
              <w:widowControl/>
              <w:spacing w:line="400" w:lineRule="exact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 w:rsidRPr="005B7829">
              <w:rPr>
                <w:rFonts w:ascii="宋体" w:hAnsi="宋体"/>
                <w:sz w:val="24"/>
                <w:szCs w:val="24"/>
              </w:rPr>
              <w:t>答：</w:t>
            </w:r>
            <w:r w:rsidR="0062171A" w:rsidRPr="005B7829">
              <w:rPr>
                <w:rFonts w:ascii="宋体" w:hAnsi="宋体" w:hint="eastAsia"/>
                <w:sz w:val="24"/>
                <w:szCs w:val="24"/>
              </w:rPr>
              <w:t>公司“源网荷储+零碳微网”业务尚处于拓展初期，将抢抓新型电力系统建设的历史性发展机遇，依托输配电领域数十年的产业积淀持续深耕该新产业赛道。技术层面，</w:t>
            </w:r>
            <w:r w:rsidR="00B6608B" w:rsidRPr="00B6608B">
              <w:rPr>
                <w:rFonts w:ascii="宋体" w:hAnsi="宋体" w:hint="eastAsia"/>
                <w:sz w:val="24"/>
                <w:szCs w:val="24"/>
              </w:rPr>
              <w:t>公司已与河北工业大学、天津理工大学达成校企战略合作，共同打造双高校产学研协同创新平台，重点攻坚新型储能、智能微电网、源网荷储等核心技术，目前，相关技术和产品均已取得重大突破</w:t>
            </w:r>
            <w:bookmarkStart w:id="2" w:name="_GoBack"/>
            <w:bookmarkEnd w:id="2"/>
            <w:r w:rsidR="0062171A" w:rsidRPr="005B7829">
              <w:rPr>
                <w:rFonts w:ascii="宋体" w:hAnsi="宋体" w:hint="eastAsia"/>
                <w:sz w:val="24"/>
                <w:szCs w:val="24"/>
              </w:rPr>
              <w:t>；市场拓展层面，将覆盖工业园区、商业楼宇、数据中心、零碳社区、零碳乡村等多元场景，重点推进天津市级、国家级零碳园区的项目合作；发展</w:t>
            </w:r>
            <w:r w:rsidR="008A6AAC">
              <w:rPr>
                <w:rFonts w:ascii="宋体" w:hAnsi="宋体" w:hint="eastAsia"/>
                <w:sz w:val="24"/>
                <w:szCs w:val="24"/>
              </w:rPr>
              <w:t>战略层面，公司</w:t>
            </w:r>
            <w:r w:rsidR="0062171A" w:rsidRPr="005B7829">
              <w:rPr>
                <w:rFonts w:ascii="宋体" w:hAnsi="宋体" w:hint="eastAsia"/>
                <w:sz w:val="24"/>
                <w:szCs w:val="24"/>
              </w:rPr>
              <w:t>将智慧能源、零碳园区相关核心装备和解决方案定位为新的增长点，推动自身从传统装备制造向“装备制造+解决方案+全生命周期服务”的综合服务商转型，立足“十五五”新起点，以国家战略为引领，打造新的业绩增长极。</w:t>
            </w:r>
          </w:p>
          <w:p w14:paraId="1A5C0EEE" w14:textId="5F93255C" w:rsidR="00275454" w:rsidRPr="005B7829" w:rsidRDefault="00FA14FB" w:rsidP="0043160C">
            <w:pPr>
              <w:widowControl/>
              <w:spacing w:line="400" w:lineRule="exact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 w:rsidRPr="005B7829">
              <w:rPr>
                <w:rFonts w:ascii="宋体" w:hAnsi="宋体"/>
                <w:sz w:val="24"/>
                <w:szCs w:val="24"/>
              </w:rPr>
              <w:t>5</w:t>
            </w:r>
            <w:r w:rsidR="00275454" w:rsidRPr="005B7829">
              <w:rPr>
                <w:rFonts w:ascii="宋体" w:hAnsi="宋体" w:hint="eastAsia"/>
                <w:sz w:val="24"/>
                <w:szCs w:val="24"/>
              </w:rPr>
              <w:t>．</w:t>
            </w:r>
            <w:r w:rsidR="001920C4" w:rsidRPr="005B7829">
              <w:rPr>
                <w:rFonts w:ascii="宋体" w:hAnsi="宋体" w:hint="eastAsia"/>
                <w:sz w:val="24"/>
                <w:szCs w:val="24"/>
              </w:rPr>
              <w:t>请</w:t>
            </w:r>
            <w:r w:rsidR="001920C4" w:rsidRPr="005B7829">
              <w:rPr>
                <w:rFonts w:ascii="宋体" w:hAnsi="宋体"/>
                <w:sz w:val="24"/>
                <w:szCs w:val="24"/>
              </w:rPr>
              <w:t>简要介绍</w:t>
            </w:r>
            <w:r w:rsidRPr="005B7829">
              <w:rPr>
                <w:rFonts w:ascii="宋体" w:hAnsi="宋体"/>
                <w:sz w:val="24"/>
                <w:szCs w:val="24"/>
              </w:rPr>
              <w:t>公司</w:t>
            </w:r>
            <w:r w:rsidR="005B7829" w:rsidRPr="005B7829">
              <w:rPr>
                <w:rFonts w:ascii="宋体" w:hAnsi="宋体" w:hint="eastAsia"/>
                <w:sz w:val="24"/>
                <w:szCs w:val="24"/>
              </w:rPr>
              <w:t>“</w:t>
            </w:r>
            <w:r w:rsidRPr="005B7829">
              <w:rPr>
                <w:rFonts w:ascii="宋体" w:hAnsi="宋体"/>
                <w:sz w:val="24"/>
                <w:szCs w:val="24"/>
              </w:rPr>
              <w:t>4+X</w:t>
            </w:r>
            <w:r w:rsidR="005B7829" w:rsidRPr="005B7829">
              <w:rPr>
                <w:rFonts w:ascii="宋体" w:hAnsi="宋体" w:hint="eastAsia"/>
                <w:sz w:val="24"/>
                <w:szCs w:val="24"/>
              </w:rPr>
              <w:t>”</w:t>
            </w:r>
            <w:r w:rsidR="00D17507" w:rsidRPr="00D17507">
              <w:rPr>
                <w:rFonts w:ascii="宋体" w:hAnsi="宋体" w:hint="eastAsia"/>
                <w:sz w:val="24"/>
                <w:szCs w:val="24"/>
              </w:rPr>
              <w:t>产业布局</w:t>
            </w:r>
            <w:r w:rsidR="001920C4" w:rsidRPr="005B7829">
              <w:rPr>
                <w:rFonts w:ascii="宋体" w:hAnsi="宋体" w:hint="eastAsia"/>
                <w:sz w:val="24"/>
                <w:szCs w:val="24"/>
              </w:rPr>
              <w:t>。</w:t>
            </w:r>
          </w:p>
          <w:p w14:paraId="79BF883F" w14:textId="2F2C9E87" w:rsidR="00F86F4C" w:rsidRPr="005B7829" w:rsidRDefault="00FA14FB" w:rsidP="00EF57F4">
            <w:pPr>
              <w:widowControl/>
              <w:spacing w:line="400" w:lineRule="exact"/>
              <w:ind w:firstLineChars="200" w:firstLine="480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B7829">
              <w:rPr>
                <w:rFonts w:ascii="宋体" w:hAnsi="宋体"/>
                <w:sz w:val="24"/>
                <w:szCs w:val="24"/>
              </w:rPr>
              <w:t>答：</w:t>
            </w:r>
            <w:r w:rsidR="00EF57F4">
              <w:rPr>
                <w:rFonts w:ascii="宋体" w:hAnsi="宋体" w:hint="eastAsia"/>
                <w:sz w:val="24"/>
                <w:szCs w:val="24"/>
              </w:rPr>
              <w:t>公司</w:t>
            </w:r>
            <w:r w:rsidR="00EF57F4" w:rsidRPr="00EF57F4">
              <w:rPr>
                <w:rFonts w:ascii="宋体" w:hAnsi="宋体" w:hint="eastAsia"/>
                <w:sz w:val="24"/>
                <w:szCs w:val="24"/>
              </w:rPr>
              <w:t>立足服务国家能源安全与“双碳”目标，紧扣新型电力系统建设，以智能化、绿色化、融合化为主攻方向，大力培育能源领域新质生产力，构建</w:t>
            </w:r>
            <w:r w:rsidR="00EF57F4">
              <w:rPr>
                <w:rFonts w:ascii="宋体" w:hAnsi="宋体" w:hint="eastAsia"/>
                <w:sz w:val="24"/>
                <w:szCs w:val="24"/>
              </w:rPr>
              <w:t>了</w:t>
            </w:r>
            <w:r w:rsidR="00EF57F4" w:rsidRPr="00EF57F4">
              <w:rPr>
                <w:rFonts w:ascii="宋体" w:hAnsi="宋体" w:hint="eastAsia"/>
                <w:sz w:val="24"/>
                <w:szCs w:val="24"/>
              </w:rPr>
              <w:t>“4+X”产业布局</w:t>
            </w:r>
            <w:r w:rsidR="0062171A" w:rsidRPr="005B7829">
              <w:rPr>
                <w:rFonts w:ascii="宋体" w:hAnsi="宋体" w:hint="eastAsia"/>
                <w:sz w:val="24"/>
                <w:szCs w:val="24"/>
              </w:rPr>
              <w:t>：智慧能源板块，主导产品包括：电磁线、线圈、定子嵌线、铜排</w:t>
            </w:r>
            <w:proofErr w:type="gramStart"/>
            <w:r w:rsidR="0062171A" w:rsidRPr="005B7829">
              <w:rPr>
                <w:rFonts w:ascii="宋体" w:hAnsi="宋体" w:hint="eastAsia"/>
                <w:sz w:val="24"/>
                <w:szCs w:val="24"/>
              </w:rPr>
              <w:t>和线棒等</w:t>
            </w:r>
            <w:proofErr w:type="gramEnd"/>
            <w:r w:rsidR="0062171A" w:rsidRPr="005B7829">
              <w:rPr>
                <w:rFonts w:ascii="宋体" w:hAnsi="宋体" w:hint="eastAsia"/>
                <w:sz w:val="24"/>
                <w:szCs w:val="24"/>
              </w:rPr>
              <w:t>绕组产品，主要应用于B、F、H、C级绝缘等级的汽轮发电机、水轮发电机、风电、核电、各类交（直）流电机、高压电机等；</w:t>
            </w:r>
            <w:proofErr w:type="gramStart"/>
            <w:r w:rsidR="0062171A" w:rsidRPr="005B7829">
              <w:rPr>
                <w:rFonts w:ascii="宋体" w:hAnsi="宋体" w:hint="eastAsia"/>
                <w:sz w:val="24"/>
                <w:szCs w:val="24"/>
              </w:rPr>
              <w:t>源网荷储关键</w:t>
            </w:r>
            <w:proofErr w:type="gramEnd"/>
            <w:r w:rsidR="0062171A" w:rsidRPr="005B7829">
              <w:rPr>
                <w:rFonts w:ascii="宋体" w:hAnsi="宋体" w:hint="eastAsia"/>
                <w:sz w:val="24"/>
                <w:szCs w:val="24"/>
              </w:rPr>
              <w:t>装备及解决方案，用于风光等新能源电能的生产、输送、调度和调控，构建主动支撑的自平衡微电网，保障新能源电力高比例消纳。电能质量治理板块</w:t>
            </w:r>
            <w:r w:rsidR="00634DD1" w:rsidRPr="005B7829">
              <w:rPr>
                <w:rFonts w:ascii="宋体" w:hAnsi="宋体" w:hint="eastAsia"/>
                <w:sz w:val="24"/>
                <w:szCs w:val="24"/>
              </w:rPr>
              <w:t>，</w:t>
            </w:r>
            <w:r w:rsidR="0062171A" w:rsidRPr="005B7829">
              <w:rPr>
                <w:rFonts w:ascii="宋体" w:hAnsi="宋体" w:hint="eastAsia"/>
                <w:sz w:val="24"/>
                <w:szCs w:val="24"/>
              </w:rPr>
              <w:t>主导产品包括：大功率电力电子产品SVG、SVC，用于稳定系统电压，解决系统电压波动问题，提升电能质量。智慧配用电板块</w:t>
            </w:r>
            <w:r w:rsidR="00634DD1" w:rsidRPr="005B7829">
              <w:rPr>
                <w:rFonts w:ascii="宋体" w:hAnsi="宋体" w:hint="eastAsia"/>
                <w:sz w:val="24"/>
                <w:szCs w:val="24"/>
              </w:rPr>
              <w:t>，</w:t>
            </w:r>
            <w:r w:rsidR="0062171A" w:rsidRPr="005B7829">
              <w:rPr>
                <w:rFonts w:ascii="宋体" w:hAnsi="宋体" w:hint="eastAsia"/>
                <w:sz w:val="24"/>
                <w:szCs w:val="24"/>
              </w:rPr>
              <w:t>主导产品包括：输电系统二次控制电连接产品，用于高压、超高压开关控制系统连接；配电开关控制设备，用于提供配电系统解决方案。</w:t>
            </w:r>
            <w:proofErr w:type="gramStart"/>
            <w:r w:rsidR="00634DD1" w:rsidRPr="005B7829">
              <w:rPr>
                <w:rFonts w:ascii="宋体" w:hAnsi="宋体" w:hint="eastAsia"/>
                <w:sz w:val="24"/>
                <w:szCs w:val="24"/>
              </w:rPr>
              <w:t>泵系统</w:t>
            </w:r>
            <w:proofErr w:type="gramEnd"/>
            <w:r w:rsidR="00634DD1" w:rsidRPr="005B7829">
              <w:rPr>
                <w:rFonts w:ascii="宋体" w:hAnsi="宋体" w:hint="eastAsia"/>
                <w:sz w:val="24"/>
                <w:szCs w:val="24"/>
              </w:rPr>
              <w:t>板块，</w:t>
            </w:r>
            <w:r w:rsidR="0062171A" w:rsidRPr="005B7829">
              <w:rPr>
                <w:rFonts w:ascii="宋体" w:hAnsi="宋体" w:hint="eastAsia"/>
                <w:sz w:val="24"/>
                <w:szCs w:val="24"/>
              </w:rPr>
              <w:t>主导产品包括：单螺杆泵、双螺杆泵、三螺杆泵、离心泵，主要应用于各种油品、黏胶、润滑油等有润滑性的介质，以及船用各型泵等。</w:t>
            </w:r>
            <w:r w:rsidR="00EF57F4">
              <w:rPr>
                <w:rFonts w:ascii="宋体" w:hAnsi="宋体" w:hint="eastAsia"/>
                <w:sz w:val="24"/>
                <w:szCs w:val="24"/>
              </w:rPr>
              <w:t>“X”是指</w:t>
            </w:r>
            <w:r w:rsidR="00EF57F4" w:rsidRPr="00EF57F4">
              <w:rPr>
                <w:rFonts w:ascii="宋体" w:hAnsi="宋体" w:hint="eastAsia"/>
                <w:sz w:val="24"/>
                <w:szCs w:val="24"/>
              </w:rPr>
              <w:t>战新产业和未来产业</w:t>
            </w:r>
            <w:r w:rsidR="0040202B">
              <w:rPr>
                <w:rFonts w:ascii="宋体" w:hAnsi="宋体" w:hint="eastAsia"/>
                <w:sz w:val="24"/>
                <w:szCs w:val="24"/>
              </w:rPr>
              <w:t>，作为公司</w:t>
            </w:r>
            <w:r w:rsidR="0040202B" w:rsidRPr="0040202B">
              <w:rPr>
                <w:rFonts w:ascii="宋体" w:hAnsi="宋体" w:hint="eastAsia"/>
                <w:sz w:val="24"/>
                <w:szCs w:val="24"/>
              </w:rPr>
              <w:t>产业布局的战略延伸</w:t>
            </w:r>
            <w:r w:rsidR="0040202B">
              <w:rPr>
                <w:rFonts w:ascii="宋体" w:hAnsi="宋体" w:hint="eastAsia"/>
                <w:sz w:val="24"/>
                <w:szCs w:val="24"/>
              </w:rPr>
              <w:t>，</w:t>
            </w:r>
            <w:r w:rsidR="0040202B" w:rsidRPr="0040202B">
              <w:rPr>
                <w:rFonts w:ascii="宋体" w:hAnsi="宋体" w:hint="eastAsia"/>
                <w:sz w:val="24"/>
                <w:szCs w:val="24"/>
              </w:rPr>
              <w:t>提升公司盈利韧性与长期成长性</w:t>
            </w:r>
            <w:r w:rsidR="00EF57F4">
              <w:rPr>
                <w:rFonts w:ascii="宋体" w:hAnsi="宋体" w:hint="eastAsia"/>
                <w:sz w:val="24"/>
                <w:szCs w:val="24"/>
              </w:rPr>
              <w:t>。</w:t>
            </w:r>
          </w:p>
        </w:tc>
      </w:tr>
      <w:bookmarkEnd w:id="0"/>
    </w:tbl>
    <w:p w14:paraId="3AECF9F4" w14:textId="77777777" w:rsidR="003853AA" w:rsidRPr="002D27DA" w:rsidRDefault="003853AA" w:rsidP="00843C4B"/>
    <w:sectPr w:rsidR="003853AA" w:rsidRPr="002D27DA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E8F63C" w14:textId="77777777" w:rsidR="009B6CC0" w:rsidRDefault="009B6CC0" w:rsidP="00C86DBC">
      <w:r>
        <w:separator/>
      </w:r>
    </w:p>
  </w:endnote>
  <w:endnote w:type="continuationSeparator" w:id="0">
    <w:p w14:paraId="341BA735" w14:textId="77777777" w:rsidR="009B6CC0" w:rsidRDefault="009B6CC0" w:rsidP="00C86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7649D1" w14:textId="77777777" w:rsidR="00843C4B" w:rsidRDefault="00843C4B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5524DA" w14:textId="77777777" w:rsidR="009B6CC0" w:rsidRDefault="009B6CC0" w:rsidP="00C86DBC">
      <w:r>
        <w:separator/>
      </w:r>
    </w:p>
  </w:footnote>
  <w:footnote w:type="continuationSeparator" w:id="0">
    <w:p w14:paraId="2C2D46AB" w14:textId="77777777" w:rsidR="009B6CC0" w:rsidRDefault="009B6CC0" w:rsidP="00C86D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8A1"/>
    <w:rsid w:val="0001238E"/>
    <w:rsid w:val="000433A0"/>
    <w:rsid w:val="000556D6"/>
    <w:rsid w:val="00060B23"/>
    <w:rsid w:val="000B0B7E"/>
    <w:rsid w:val="00142516"/>
    <w:rsid w:val="001452A4"/>
    <w:rsid w:val="001920C4"/>
    <w:rsid w:val="001C5754"/>
    <w:rsid w:val="001D273A"/>
    <w:rsid w:val="001E63A4"/>
    <w:rsid w:val="00227A48"/>
    <w:rsid w:val="00275454"/>
    <w:rsid w:val="002A7F12"/>
    <w:rsid w:val="002D27DA"/>
    <w:rsid w:val="002F0237"/>
    <w:rsid w:val="00305A4C"/>
    <w:rsid w:val="00352EBD"/>
    <w:rsid w:val="00382D37"/>
    <w:rsid w:val="003853AA"/>
    <w:rsid w:val="00394081"/>
    <w:rsid w:val="003A0235"/>
    <w:rsid w:val="003B0924"/>
    <w:rsid w:val="003E62BF"/>
    <w:rsid w:val="003E71F9"/>
    <w:rsid w:val="0040202B"/>
    <w:rsid w:val="004050CA"/>
    <w:rsid w:val="004071DF"/>
    <w:rsid w:val="0041002C"/>
    <w:rsid w:val="004245EC"/>
    <w:rsid w:val="0043160C"/>
    <w:rsid w:val="004565CE"/>
    <w:rsid w:val="00484A7C"/>
    <w:rsid w:val="004961A3"/>
    <w:rsid w:val="004E6B99"/>
    <w:rsid w:val="004F0E16"/>
    <w:rsid w:val="004F1D10"/>
    <w:rsid w:val="005318A9"/>
    <w:rsid w:val="00572505"/>
    <w:rsid w:val="00577D11"/>
    <w:rsid w:val="00580F76"/>
    <w:rsid w:val="0058445B"/>
    <w:rsid w:val="005B48A1"/>
    <w:rsid w:val="005B7829"/>
    <w:rsid w:val="005E01F8"/>
    <w:rsid w:val="0062171A"/>
    <w:rsid w:val="00634DD1"/>
    <w:rsid w:val="006515E3"/>
    <w:rsid w:val="00653302"/>
    <w:rsid w:val="0066600F"/>
    <w:rsid w:val="00672E30"/>
    <w:rsid w:val="006F350B"/>
    <w:rsid w:val="00737086"/>
    <w:rsid w:val="0076071B"/>
    <w:rsid w:val="0076498A"/>
    <w:rsid w:val="007661C5"/>
    <w:rsid w:val="00766789"/>
    <w:rsid w:val="007A1E72"/>
    <w:rsid w:val="007B4DD8"/>
    <w:rsid w:val="007C11F0"/>
    <w:rsid w:val="00801637"/>
    <w:rsid w:val="0080220E"/>
    <w:rsid w:val="0080311B"/>
    <w:rsid w:val="00815757"/>
    <w:rsid w:val="008353E0"/>
    <w:rsid w:val="00843C4B"/>
    <w:rsid w:val="008543C9"/>
    <w:rsid w:val="00860908"/>
    <w:rsid w:val="00894091"/>
    <w:rsid w:val="008A4164"/>
    <w:rsid w:val="008A43CC"/>
    <w:rsid w:val="008A6AAC"/>
    <w:rsid w:val="008B31F3"/>
    <w:rsid w:val="008B5E9A"/>
    <w:rsid w:val="008B60BB"/>
    <w:rsid w:val="008D0026"/>
    <w:rsid w:val="008D09C2"/>
    <w:rsid w:val="00927BE1"/>
    <w:rsid w:val="00967220"/>
    <w:rsid w:val="00972864"/>
    <w:rsid w:val="00993E80"/>
    <w:rsid w:val="00996657"/>
    <w:rsid w:val="009B5CEC"/>
    <w:rsid w:val="009B6CC0"/>
    <w:rsid w:val="009C5F42"/>
    <w:rsid w:val="009D1BDF"/>
    <w:rsid w:val="009F6094"/>
    <w:rsid w:val="009F6130"/>
    <w:rsid w:val="00A24095"/>
    <w:rsid w:val="00A311FD"/>
    <w:rsid w:val="00A45EC9"/>
    <w:rsid w:val="00A6033D"/>
    <w:rsid w:val="00A85728"/>
    <w:rsid w:val="00A95899"/>
    <w:rsid w:val="00AE1D6D"/>
    <w:rsid w:val="00B17814"/>
    <w:rsid w:val="00B307EA"/>
    <w:rsid w:val="00B36EB2"/>
    <w:rsid w:val="00B5094A"/>
    <w:rsid w:val="00B6608B"/>
    <w:rsid w:val="00BA72AA"/>
    <w:rsid w:val="00BE4D06"/>
    <w:rsid w:val="00BE5964"/>
    <w:rsid w:val="00C2536C"/>
    <w:rsid w:val="00C45AAC"/>
    <w:rsid w:val="00C86DBC"/>
    <w:rsid w:val="00CB6903"/>
    <w:rsid w:val="00CB6E3B"/>
    <w:rsid w:val="00CE37A9"/>
    <w:rsid w:val="00CE3A87"/>
    <w:rsid w:val="00CF07FD"/>
    <w:rsid w:val="00D17507"/>
    <w:rsid w:val="00D23D6D"/>
    <w:rsid w:val="00D2573E"/>
    <w:rsid w:val="00D4088A"/>
    <w:rsid w:val="00D57CCB"/>
    <w:rsid w:val="00D61CC7"/>
    <w:rsid w:val="00DB271C"/>
    <w:rsid w:val="00DB38D9"/>
    <w:rsid w:val="00DD1389"/>
    <w:rsid w:val="00DF2293"/>
    <w:rsid w:val="00DF56CB"/>
    <w:rsid w:val="00DF619D"/>
    <w:rsid w:val="00E16809"/>
    <w:rsid w:val="00E233A2"/>
    <w:rsid w:val="00E4071E"/>
    <w:rsid w:val="00E515A0"/>
    <w:rsid w:val="00E92843"/>
    <w:rsid w:val="00E950BB"/>
    <w:rsid w:val="00EB72E4"/>
    <w:rsid w:val="00EF25D1"/>
    <w:rsid w:val="00EF57F4"/>
    <w:rsid w:val="00F02227"/>
    <w:rsid w:val="00F81C7F"/>
    <w:rsid w:val="00F86F4C"/>
    <w:rsid w:val="00F94720"/>
    <w:rsid w:val="00FA14FB"/>
    <w:rsid w:val="00FB3C76"/>
    <w:rsid w:val="00FC731B"/>
    <w:rsid w:val="00FE0B50"/>
    <w:rsid w:val="00FF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43D9CA"/>
  <w15:chartTrackingRefBased/>
  <w15:docId w15:val="{CC09508E-9A48-4719-A00B-590AF28BF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DBC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6D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86DB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86DB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86DB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1118</TotalTime>
  <Pages>3</Pages>
  <Words>2163</Words>
  <Characters>100</Characters>
  <Application>Microsoft Office Word</Application>
  <DocSecurity>0</DocSecurity>
  <Lines>11</Lines>
  <Paragraphs>150</Paragraphs>
  <ScaleCrop>false</ScaleCrop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</dc:creator>
  <cp:keywords/>
  <dc:description/>
  <cp:lastModifiedBy>li</cp:lastModifiedBy>
  <cp:revision>59</cp:revision>
  <dcterms:created xsi:type="dcterms:W3CDTF">2025-08-12T06:03:00Z</dcterms:created>
  <dcterms:modified xsi:type="dcterms:W3CDTF">2026-09-10T06:03:00Z</dcterms:modified>
</cp:coreProperties>
</file>