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875CC" w14:textId="77777777" w:rsidR="007A082E" w:rsidRDefault="007A082E" w:rsidP="007A082E">
      <w:pPr>
        <w:jc w:val="center"/>
        <w:rPr>
          <w:b/>
          <w:bCs/>
          <w:sz w:val="28"/>
          <w:szCs w:val="28"/>
        </w:rPr>
      </w:pPr>
      <w:r>
        <w:rPr>
          <w:rFonts w:hint="eastAsia"/>
          <w:b/>
          <w:bCs/>
          <w:sz w:val="28"/>
          <w:szCs w:val="28"/>
        </w:rPr>
        <w:t>江苏先锋精密科技股份有限公司</w:t>
      </w:r>
    </w:p>
    <w:p w14:paraId="4FCBF5F0" w14:textId="77777777" w:rsidR="007A082E" w:rsidRDefault="007A082E" w:rsidP="007A082E">
      <w:pPr>
        <w:jc w:val="center"/>
        <w:rPr>
          <w:b/>
          <w:bCs/>
          <w:sz w:val="28"/>
          <w:szCs w:val="28"/>
        </w:rPr>
      </w:pPr>
      <w:r>
        <w:rPr>
          <w:rFonts w:hint="eastAsia"/>
          <w:b/>
          <w:bCs/>
          <w:sz w:val="28"/>
          <w:szCs w:val="28"/>
        </w:rPr>
        <w:t>投资者关系活动记录表</w:t>
      </w:r>
    </w:p>
    <w:p w14:paraId="5EA6E86E" w14:textId="77777777" w:rsidR="007A082E" w:rsidRDefault="007A082E" w:rsidP="007A082E">
      <w:pPr>
        <w:spacing w:line="360" w:lineRule="auto"/>
        <w:rPr>
          <w:b/>
          <w:bCs/>
          <w:szCs w:val="24"/>
        </w:rPr>
      </w:pPr>
    </w:p>
    <w:p w14:paraId="442FA18C" w14:textId="77777777" w:rsidR="007A082E" w:rsidRPr="00CD2661" w:rsidRDefault="007A082E" w:rsidP="007A082E">
      <w:pPr>
        <w:spacing w:line="360" w:lineRule="auto"/>
        <w:rPr>
          <w:rFonts w:ascii="宋体" w:eastAsia="宋体" w:hAnsi="宋体"/>
          <w:b/>
          <w:bCs/>
          <w:color w:val="000000"/>
        </w:rPr>
      </w:pPr>
      <w:r w:rsidRPr="00CD2661">
        <w:rPr>
          <w:rFonts w:ascii="宋体" w:eastAsia="宋体" w:hAnsi="宋体" w:hint="eastAsia"/>
          <w:b/>
          <w:bCs/>
          <w:szCs w:val="24"/>
        </w:rPr>
        <w:t>证券简称：</w:t>
      </w:r>
      <w:r w:rsidRPr="00CD2661">
        <w:rPr>
          <w:rFonts w:ascii="宋体" w:eastAsia="宋体" w:hAnsi="宋体" w:hint="eastAsia"/>
          <w:color w:val="000000"/>
        </w:rPr>
        <w:t>先锋精科</w:t>
      </w:r>
      <w:r w:rsidRPr="00CD2661">
        <w:rPr>
          <w:rFonts w:ascii="宋体" w:eastAsia="宋体" w:hAnsi="宋体" w:hint="eastAsia"/>
          <w:b/>
          <w:bCs/>
          <w:szCs w:val="24"/>
        </w:rPr>
        <w:t xml:space="preserve"> </w:t>
      </w:r>
      <w:r w:rsidRPr="00CD2661">
        <w:rPr>
          <w:rFonts w:ascii="宋体" w:eastAsia="宋体" w:hAnsi="宋体"/>
          <w:b/>
          <w:bCs/>
          <w:szCs w:val="24"/>
        </w:rPr>
        <w:t xml:space="preserve">   </w:t>
      </w:r>
      <w:r w:rsidRPr="00CD2661">
        <w:rPr>
          <w:rFonts w:ascii="宋体" w:eastAsia="宋体" w:hAnsi="宋体" w:hint="eastAsia"/>
          <w:b/>
          <w:bCs/>
          <w:szCs w:val="24"/>
        </w:rPr>
        <w:t xml:space="preserve">                             </w:t>
      </w:r>
      <w:r w:rsidR="002E1F66">
        <w:rPr>
          <w:rFonts w:ascii="宋体" w:eastAsia="宋体" w:hAnsi="宋体"/>
          <w:b/>
          <w:bCs/>
          <w:szCs w:val="24"/>
        </w:rPr>
        <w:t xml:space="preserve"> </w:t>
      </w:r>
      <w:r w:rsidRPr="00CD2661">
        <w:rPr>
          <w:rFonts w:ascii="宋体" w:eastAsia="宋体" w:hAnsi="宋体" w:hint="eastAsia"/>
          <w:b/>
          <w:bCs/>
          <w:szCs w:val="24"/>
        </w:rPr>
        <w:t xml:space="preserve"> </w:t>
      </w:r>
      <w:r w:rsidR="002E1F66">
        <w:rPr>
          <w:rFonts w:ascii="宋体" w:eastAsia="宋体" w:hAnsi="宋体"/>
          <w:b/>
          <w:bCs/>
          <w:szCs w:val="24"/>
        </w:rPr>
        <w:t xml:space="preserve">  </w:t>
      </w:r>
      <w:r>
        <w:rPr>
          <w:rFonts w:ascii="宋体" w:eastAsia="宋体" w:hAnsi="宋体"/>
          <w:b/>
          <w:bCs/>
          <w:szCs w:val="24"/>
        </w:rPr>
        <w:t xml:space="preserve">       </w:t>
      </w:r>
      <w:r w:rsidRPr="00CD2661">
        <w:rPr>
          <w:rFonts w:ascii="宋体" w:eastAsia="宋体" w:hAnsi="宋体" w:hint="eastAsia"/>
          <w:b/>
          <w:bCs/>
          <w:szCs w:val="24"/>
        </w:rPr>
        <w:t>证券代码：</w:t>
      </w:r>
      <w:r w:rsidRPr="00CD2661">
        <w:rPr>
          <w:rFonts w:ascii="宋体" w:eastAsia="宋体" w:hAnsi="宋体" w:hint="eastAsia"/>
          <w:color w:val="000000"/>
        </w:rPr>
        <w:t>688605</w:t>
      </w:r>
    </w:p>
    <w:tbl>
      <w:tblPr>
        <w:tblStyle w:val="a7"/>
        <w:tblW w:w="0" w:type="auto"/>
        <w:tblLook w:val="04A0" w:firstRow="1" w:lastRow="0" w:firstColumn="1" w:lastColumn="0" w:noHBand="0" w:noVBand="1"/>
      </w:tblPr>
      <w:tblGrid>
        <w:gridCol w:w="2405"/>
        <w:gridCol w:w="5891"/>
      </w:tblGrid>
      <w:tr w:rsidR="007A082E" w14:paraId="0EBAFFC0" w14:textId="77777777" w:rsidTr="00081503">
        <w:tc>
          <w:tcPr>
            <w:tcW w:w="2405" w:type="dxa"/>
            <w:vAlign w:val="center"/>
          </w:tcPr>
          <w:p w14:paraId="72554CAD" w14:textId="77777777" w:rsidR="007A082E" w:rsidRDefault="007A082E" w:rsidP="00081503">
            <w:pPr>
              <w:jc w:val="center"/>
              <w:rPr>
                <w:b/>
                <w:bCs/>
                <w:szCs w:val="24"/>
              </w:rPr>
            </w:pPr>
            <w:r>
              <w:rPr>
                <w:rFonts w:hint="eastAsia"/>
                <w:b/>
                <w:bCs/>
                <w:szCs w:val="24"/>
              </w:rPr>
              <w:t>投资者关系活动</w:t>
            </w:r>
          </w:p>
          <w:p w14:paraId="4D6B7A5D" w14:textId="77777777" w:rsidR="007A082E" w:rsidRDefault="007A082E" w:rsidP="00081503">
            <w:pPr>
              <w:jc w:val="center"/>
              <w:rPr>
                <w:b/>
                <w:bCs/>
                <w:szCs w:val="24"/>
              </w:rPr>
            </w:pPr>
            <w:r>
              <w:rPr>
                <w:rFonts w:hint="eastAsia"/>
                <w:b/>
                <w:bCs/>
                <w:szCs w:val="24"/>
              </w:rPr>
              <w:t>类别</w:t>
            </w:r>
          </w:p>
        </w:tc>
        <w:bookmarkStart w:id="0" w:name="OLE_LINK1"/>
        <w:tc>
          <w:tcPr>
            <w:tcW w:w="5891" w:type="dxa"/>
            <w:vAlign w:val="center"/>
          </w:tcPr>
          <w:p w14:paraId="2F4222D2" w14:textId="77777777" w:rsidR="007A082E" w:rsidRDefault="007A082E" w:rsidP="00081503">
            <w:pPr>
              <w:spacing w:line="360" w:lineRule="auto"/>
              <w:rPr>
                <w:rFonts w:ascii="宋体" w:hAnsi="宋体"/>
                <w:szCs w:val="24"/>
              </w:rPr>
            </w:pPr>
            <w:r>
              <w:rPr>
                <w:rFonts w:ascii="宋体" w:hAnsi="宋体"/>
                <w:szCs w:val="24"/>
              </w:rPr>
              <w:fldChar w:fldCharType="begin"/>
            </w:r>
            <w:r>
              <w:rPr>
                <w:rFonts w:ascii="宋体" w:hAnsi="宋体"/>
                <w:szCs w:val="24"/>
              </w:rPr>
              <w:instrText xml:space="preserve"> </w:instrText>
            </w:r>
            <w:r>
              <w:rPr>
                <w:rFonts w:ascii="宋体" w:hAnsi="宋体" w:hint="eastAsia"/>
                <w:szCs w:val="24"/>
              </w:rPr>
              <w:instrText>eq \o\ac(□,</w:instrText>
            </w:r>
            <w:r w:rsidRPr="00DA0ACF">
              <w:rPr>
                <w:rFonts w:ascii="宋体" w:hAnsi="宋体" w:hint="eastAsia"/>
                <w:position w:val="2"/>
                <w:sz w:val="16"/>
                <w:szCs w:val="24"/>
              </w:rPr>
              <w:instrText>√</w:instrText>
            </w:r>
            <w:r>
              <w:rPr>
                <w:rFonts w:ascii="宋体" w:hAnsi="宋体" w:hint="eastAsia"/>
                <w:szCs w:val="24"/>
              </w:rPr>
              <w:instrText>)</w:instrText>
            </w:r>
            <w:r>
              <w:rPr>
                <w:rFonts w:ascii="宋体" w:hAnsi="宋体"/>
                <w:szCs w:val="24"/>
              </w:rPr>
              <w:fldChar w:fldCharType="end"/>
            </w:r>
            <w:bookmarkEnd w:id="0"/>
            <w:r>
              <w:rPr>
                <w:rFonts w:ascii="宋体" w:hAnsi="宋体" w:hint="eastAsia"/>
                <w:szCs w:val="24"/>
              </w:rPr>
              <w:t xml:space="preserve">特定对象调研 </w:t>
            </w:r>
            <w:r>
              <w:rPr>
                <w:rFonts w:ascii="宋体" w:hAnsi="宋体"/>
                <w:szCs w:val="24"/>
              </w:rPr>
              <w:t xml:space="preserve">   </w:t>
            </w:r>
            <w:r>
              <w:rPr>
                <w:rFonts w:ascii="宋体" w:hAnsi="宋体" w:hint="eastAsia"/>
                <w:szCs w:val="24"/>
              </w:rPr>
              <w:t>□分析师会议</w:t>
            </w:r>
          </w:p>
          <w:p w14:paraId="173E8E62" w14:textId="77777777" w:rsidR="007A082E" w:rsidRDefault="007A082E" w:rsidP="00081503">
            <w:pPr>
              <w:spacing w:line="360" w:lineRule="auto"/>
              <w:rPr>
                <w:rFonts w:ascii="宋体" w:hAnsi="宋体"/>
                <w:szCs w:val="24"/>
              </w:rPr>
            </w:pPr>
            <w:r>
              <w:rPr>
                <w:rFonts w:ascii="宋体" w:hAnsi="宋体" w:hint="eastAsia"/>
                <w:szCs w:val="24"/>
              </w:rPr>
              <w:t xml:space="preserve">□媒体采访 </w:t>
            </w:r>
            <w:r>
              <w:rPr>
                <w:rFonts w:ascii="宋体" w:hAnsi="宋体"/>
                <w:szCs w:val="24"/>
              </w:rPr>
              <w:t xml:space="preserve">       </w:t>
            </w:r>
            <w:r>
              <w:rPr>
                <w:rFonts w:ascii="宋体" w:hAnsi="宋体" w:hint="eastAsia"/>
                <w:szCs w:val="24"/>
              </w:rPr>
              <w:t>□业绩说明会</w:t>
            </w:r>
          </w:p>
          <w:p w14:paraId="55E91300" w14:textId="77777777" w:rsidR="007A082E" w:rsidRDefault="007A082E" w:rsidP="00081503">
            <w:pPr>
              <w:spacing w:line="360" w:lineRule="auto"/>
              <w:rPr>
                <w:rFonts w:ascii="宋体" w:hAnsi="宋体"/>
                <w:szCs w:val="24"/>
              </w:rPr>
            </w:pPr>
            <w:r>
              <w:rPr>
                <w:rFonts w:ascii="宋体" w:hAnsi="宋体" w:hint="eastAsia"/>
                <w:szCs w:val="24"/>
              </w:rPr>
              <w:t xml:space="preserve">□新闻发布会 </w:t>
            </w:r>
            <w:r>
              <w:rPr>
                <w:rFonts w:ascii="宋体" w:hAnsi="宋体"/>
                <w:szCs w:val="24"/>
              </w:rPr>
              <w:t xml:space="preserve">     </w:t>
            </w:r>
            <w:r>
              <w:rPr>
                <w:rFonts w:ascii="宋体" w:hAnsi="宋体" w:hint="eastAsia"/>
                <w:szCs w:val="24"/>
              </w:rPr>
              <w:t>□路演活动</w:t>
            </w:r>
          </w:p>
          <w:p w14:paraId="698AD930" w14:textId="77777777" w:rsidR="007A082E" w:rsidRDefault="007A082E" w:rsidP="00081503">
            <w:pPr>
              <w:spacing w:line="360" w:lineRule="auto"/>
              <w:rPr>
                <w:szCs w:val="24"/>
              </w:rPr>
            </w:pPr>
            <w:r>
              <w:rPr>
                <w:rFonts w:ascii="宋体" w:hAnsi="宋体" w:hint="eastAsia"/>
                <w:szCs w:val="24"/>
              </w:rPr>
              <w:t>□现场参观□其他（</w:t>
            </w:r>
            <w:proofErr w:type="gramStart"/>
            <w:r>
              <w:rPr>
                <w:rFonts w:ascii="宋体" w:hAnsi="宋体" w:hint="eastAsia"/>
                <w:szCs w:val="24"/>
                <w:u w:val="thick"/>
              </w:rPr>
              <w:t>请文字</w:t>
            </w:r>
            <w:proofErr w:type="gramEnd"/>
            <w:r>
              <w:rPr>
                <w:rFonts w:ascii="宋体" w:hAnsi="宋体" w:hint="eastAsia"/>
                <w:szCs w:val="24"/>
                <w:u w:val="thick"/>
              </w:rPr>
              <w:t>说明其他活动内容</w:t>
            </w:r>
            <w:r>
              <w:rPr>
                <w:rFonts w:ascii="宋体" w:hAnsi="宋体" w:hint="eastAsia"/>
                <w:szCs w:val="24"/>
              </w:rPr>
              <w:t>）</w:t>
            </w:r>
          </w:p>
        </w:tc>
      </w:tr>
      <w:tr w:rsidR="007A082E" w14:paraId="36C3AA26" w14:textId="77777777" w:rsidTr="00081503">
        <w:trPr>
          <w:trHeight w:val="1574"/>
        </w:trPr>
        <w:tc>
          <w:tcPr>
            <w:tcW w:w="2405" w:type="dxa"/>
            <w:vAlign w:val="center"/>
          </w:tcPr>
          <w:p w14:paraId="36F21F26" w14:textId="77777777" w:rsidR="007A082E" w:rsidRDefault="007A082E" w:rsidP="00081503">
            <w:pPr>
              <w:jc w:val="center"/>
              <w:rPr>
                <w:b/>
                <w:bCs/>
                <w:szCs w:val="24"/>
              </w:rPr>
            </w:pPr>
            <w:r>
              <w:rPr>
                <w:rFonts w:hint="eastAsia"/>
                <w:b/>
                <w:bCs/>
                <w:szCs w:val="24"/>
              </w:rPr>
              <w:t>参与单位名称</w:t>
            </w:r>
          </w:p>
        </w:tc>
        <w:tc>
          <w:tcPr>
            <w:tcW w:w="5891" w:type="dxa"/>
            <w:vAlign w:val="center"/>
          </w:tcPr>
          <w:p w14:paraId="01A1C9B4" w14:textId="626DF10A" w:rsidR="007A082E" w:rsidRDefault="00D80613" w:rsidP="00081503">
            <w:pPr>
              <w:spacing w:line="360" w:lineRule="auto"/>
            </w:pPr>
            <w:r w:rsidRPr="00D80613">
              <w:t>Jefferies</w:t>
            </w:r>
            <w:r w:rsidRPr="00D80613">
              <w:t>、</w:t>
            </w:r>
            <w:proofErr w:type="spellStart"/>
            <w:r w:rsidRPr="00D80613">
              <w:t>Yole</w:t>
            </w:r>
            <w:proofErr w:type="spellEnd"/>
            <w:r w:rsidRPr="00D80613">
              <w:t xml:space="preserve"> Group</w:t>
            </w:r>
            <w:r w:rsidRPr="00D80613">
              <w:t>、</w:t>
            </w:r>
            <w:proofErr w:type="spellStart"/>
            <w:r w:rsidRPr="00D80613">
              <w:t>Comgest</w:t>
            </w:r>
            <w:proofErr w:type="spellEnd"/>
            <w:r w:rsidRPr="00D80613">
              <w:t>、</w:t>
            </w:r>
            <w:proofErr w:type="spellStart"/>
            <w:r w:rsidRPr="00D80613">
              <w:t>Valuve</w:t>
            </w:r>
            <w:proofErr w:type="spellEnd"/>
            <w:r w:rsidRPr="00D80613">
              <w:t xml:space="preserve"> Partners</w:t>
            </w:r>
            <w:r>
              <w:t xml:space="preserve">; </w:t>
            </w:r>
            <w:r>
              <w:rPr>
                <w:rFonts w:hint="eastAsia"/>
              </w:rPr>
              <w:t>华泰证券、</w:t>
            </w:r>
            <w:r w:rsidRPr="00D80613">
              <w:rPr>
                <w:rFonts w:hint="eastAsia"/>
              </w:rPr>
              <w:t>万家基金、中金众鑫、友邦保险、</w:t>
            </w:r>
            <w:r w:rsidRPr="00D80613">
              <w:t>Citadel</w:t>
            </w:r>
            <w:r w:rsidRPr="00D80613">
              <w:t>、</w:t>
            </w:r>
            <w:proofErr w:type="spellStart"/>
            <w:r w:rsidRPr="00D80613">
              <w:t>Sinorock</w:t>
            </w:r>
            <w:proofErr w:type="spellEnd"/>
            <w:r w:rsidRPr="00D80613">
              <w:t>、</w:t>
            </w:r>
            <w:proofErr w:type="spellStart"/>
            <w:r w:rsidRPr="00D80613">
              <w:t>Gratus</w:t>
            </w:r>
            <w:proofErr w:type="spellEnd"/>
            <w:r w:rsidRPr="00D80613">
              <w:t>、淡水泉</w:t>
            </w:r>
            <w:r>
              <w:rPr>
                <w:rFonts w:hint="eastAsia"/>
              </w:rPr>
              <w:t>、大成基金、华夏基金、勤辰资产、</w:t>
            </w:r>
            <w:r w:rsidRPr="00D80613">
              <w:rPr>
                <w:rFonts w:hint="eastAsia"/>
              </w:rPr>
              <w:t>华安基金、工银基金</w:t>
            </w:r>
            <w:r>
              <w:rPr>
                <w:rFonts w:hint="eastAsia"/>
              </w:rPr>
              <w:t>、</w:t>
            </w:r>
            <w:r w:rsidRPr="00D80613">
              <w:rPr>
                <w:rFonts w:hint="eastAsia"/>
              </w:rPr>
              <w:t>国泰基金、长信基金、建信基金、兴全基金</w:t>
            </w:r>
            <w:r>
              <w:rPr>
                <w:rFonts w:hint="eastAsia"/>
              </w:rPr>
              <w:t>、</w:t>
            </w:r>
            <w:r w:rsidRPr="00D80613">
              <w:rPr>
                <w:rFonts w:hint="eastAsia"/>
              </w:rPr>
              <w:t>汇</w:t>
            </w:r>
            <w:proofErr w:type="gramStart"/>
            <w:r w:rsidRPr="00D80613">
              <w:rPr>
                <w:rFonts w:hint="eastAsia"/>
              </w:rPr>
              <w:t>丰晋信</w:t>
            </w:r>
            <w:proofErr w:type="gramEnd"/>
            <w:r w:rsidRPr="00D80613">
              <w:rPr>
                <w:rFonts w:hint="eastAsia"/>
              </w:rPr>
              <w:t>、财</w:t>
            </w:r>
            <w:proofErr w:type="gramStart"/>
            <w:r w:rsidRPr="00D80613">
              <w:rPr>
                <w:rFonts w:hint="eastAsia"/>
              </w:rPr>
              <w:t>通资管</w:t>
            </w:r>
            <w:proofErr w:type="gramEnd"/>
            <w:r w:rsidRPr="00D80613">
              <w:rPr>
                <w:rFonts w:hint="eastAsia"/>
              </w:rPr>
              <w:t>、南方基金</w:t>
            </w:r>
            <w:r>
              <w:rPr>
                <w:rFonts w:hint="eastAsia"/>
              </w:rPr>
              <w:t>、国海证券、</w:t>
            </w:r>
            <w:r w:rsidRPr="00D80613">
              <w:rPr>
                <w:rFonts w:hint="eastAsia"/>
              </w:rPr>
              <w:t>平安养老基金</w:t>
            </w:r>
            <w:r>
              <w:rPr>
                <w:rFonts w:hint="eastAsia"/>
              </w:rPr>
              <w:t>、</w:t>
            </w:r>
            <w:r w:rsidRPr="00D80613">
              <w:t>宁银理财</w:t>
            </w:r>
            <w:r>
              <w:rPr>
                <w:rFonts w:hint="eastAsia"/>
              </w:rPr>
              <w:t>、信诚基金、</w:t>
            </w:r>
            <w:proofErr w:type="gramStart"/>
            <w:r w:rsidRPr="00D80613">
              <w:rPr>
                <w:rFonts w:hint="eastAsia"/>
              </w:rPr>
              <w:t>永赢基金</w:t>
            </w:r>
            <w:proofErr w:type="gramEnd"/>
            <w:r>
              <w:rPr>
                <w:rFonts w:hint="eastAsia"/>
              </w:rPr>
              <w:t>、</w:t>
            </w:r>
            <w:r w:rsidRPr="00D80613">
              <w:rPr>
                <w:rFonts w:hint="eastAsia"/>
              </w:rPr>
              <w:t>招商基金、</w:t>
            </w:r>
            <w:proofErr w:type="gramStart"/>
            <w:r w:rsidRPr="00D80613">
              <w:rPr>
                <w:rFonts w:hint="eastAsia"/>
              </w:rPr>
              <w:t>天弘基金</w:t>
            </w:r>
            <w:proofErr w:type="gramEnd"/>
            <w:r>
              <w:rPr>
                <w:rFonts w:hint="eastAsia"/>
              </w:rPr>
              <w:t>、</w:t>
            </w:r>
            <w:r w:rsidRPr="00D80613">
              <w:rPr>
                <w:rFonts w:hint="eastAsia"/>
              </w:rPr>
              <w:t>交银施罗德基金</w:t>
            </w:r>
            <w:r>
              <w:rPr>
                <w:rFonts w:hint="eastAsia"/>
              </w:rPr>
              <w:t>、中泰证券、泰康资产</w:t>
            </w:r>
            <w:r w:rsidR="001166D7">
              <w:rPr>
                <w:rFonts w:hint="eastAsia"/>
              </w:rPr>
              <w:t>、财通证券、国泰海通、爱建证券、中信证券、华创证券、合</w:t>
            </w:r>
            <w:proofErr w:type="gramStart"/>
            <w:r w:rsidR="001166D7">
              <w:rPr>
                <w:rFonts w:hint="eastAsia"/>
              </w:rPr>
              <w:t>晟</w:t>
            </w:r>
            <w:proofErr w:type="gramEnd"/>
            <w:r w:rsidR="001166D7">
              <w:rPr>
                <w:rFonts w:hint="eastAsia"/>
              </w:rPr>
              <w:t>资产、</w:t>
            </w:r>
            <w:r w:rsidR="001166D7" w:rsidRPr="001166D7">
              <w:rPr>
                <w:rFonts w:hint="eastAsia"/>
              </w:rPr>
              <w:t>添笙</w:t>
            </w:r>
            <w:r w:rsidR="001166D7">
              <w:rPr>
                <w:rFonts w:hint="eastAsia"/>
              </w:rPr>
              <w:t>投资、东方红资产、中欧基金、中金公司、中国银河证券</w:t>
            </w:r>
            <w:r w:rsidR="0057051E">
              <w:rPr>
                <w:rFonts w:hint="eastAsia"/>
              </w:rPr>
              <w:t>、博时基金、华西证券</w:t>
            </w:r>
            <w:r w:rsidRPr="00D80613">
              <w:t>等机构</w:t>
            </w:r>
          </w:p>
        </w:tc>
      </w:tr>
      <w:tr w:rsidR="007A082E" w14:paraId="7AF2AC43" w14:textId="77777777" w:rsidTr="00081503">
        <w:tc>
          <w:tcPr>
            <w:tcW w:w="2405" w:type="dxa"/>
            <w:vAlign w:val="center"/>
          </w:tcPr>
          <w:p w14:paraId="0B6350A5" w14:textId="77777777" w:rsidR="007A082E" w:rsidRDefault="007A082E" w:rsidP="00081503">
            <w:pPr>
              <w:jc w:val="center"/>
              <w:rPr>
                <w:b/>
                <w:bCs/>
                <w:szCs w:val="24"/>
              </w:rPr>
            </w:pPr>
            <w:r>
              <w:rPr>
                <w:rFonts w:hint="eastAsia"/>
                <w:b/>
                <w:bCs/>
                <w:szCs w:val="24"/>
              </w:rPr>
              <w:t>时间</w:t>
            </w:r>
          </w:p>
        </w:tc>
        <w:tc>
          <w:tcPr>
            <w:tcW w:w="5891" w:type="dxa"/>
            <w:vAlign w:val="center"/>
          </w:tcPr>
          <w:p w14:paraId="7C198AE7" w14:textId="622A4AE7" w:rsidR="007A082E" w:rsidRPr="00DA0ACF" w:rsidRDefault="00642076" w:rsidP="00081503">
            <w:pPr>
              <w:spacing w:line="360" w:lineRule="auto"/>
              <w:rPr>
                <w:szCs w:val="24"/>
              </w:rPr>
            </w:pPr>
            <w:r>
              <w:rPr>
                <w:szCs w:val="24"/>
              </w:rPr>
              <w:t>2026</w:t>
            </w:r>
            <w:r>
              <w:rPr>
                <w:rFonts w:hint="eastAsia"/>
                <w:szCs w:val="24"/>
              </w:rPr>
              <w:t>年</w:t>
            </w:r>
            <w:r w:rsidR="00D80613">
              <w:rPr>
                <w:szCs w:val="24"/>
              </w:rPr>
              <w:t>8</w:t>
            </w:r>
            <w:r>
              <w:rPr>
                <w:rFonts w:hint="eastAsia"/>
                <w:szCs w:val="24"/>
              </w:rPr>
              <w:t>月</w:t>
            </w:r>
            <w:r w:rsidR="00D80613">
              <w:rPr>
                <w:szCs w:val="24"/>
              </w:rPr>
              <w:t>31</w:t>
            </w:r>
            <w:r>
              <w:rPr>
                <w:rFonts w:hint="eastAsia"/>
                <w:szCs w:val="24"/>
              </w:rPr>
              <w:t>日</w:t>
            </w:r>
            <w:r w:rsidR="00D80613">
              <w:rPr>
                <w:rFonts w:hint="eastAsia"/>
                <w:szCs w:val="24"/>
              </w:rPr>
              <w:t>至</w:t>
            </w:r>
            <w:r w:rsidR="00D80613">
              <w:rPr>
                <w:rFonts w:hint="eastAsia"/>
                <w:szCs w:val="24"/>
              </w:rPr>
              <w:t>2</w:t>
            </w:r>
            <w:r w:rsidR="00D80613">
              <w:rPr>
                <w:szCs w:val="24"/>
              </w:rPr>
              <w:t>026</w:t>
            </w:r>
            <w:r w:rsidR="00D80613">
              <w:rPr>
                <w:rFonts w:hint="eastAsia"/>
                <w:szCs w:val="24"/>
              </w:rPr>
              <w:t>年</w:t>
            </w:r>
            <w:r w:rsidR="00D80613">
              <w:rPr>
                <w:rFonts w:hint="eastAsia"/>
                <w:szCs w:val="24"/>
              </w:rPr>
              <w:t>9</w:t>
            </w:r>
            <w:r w:rsidR="00D80613">
              <w:rPr>
                <w:rFonts w:hint="eastAsia"/>
                <w:szCs w:val="24"/>
              </w:rPr>
              <w:t>月</w:t>
            </w:r>
            <w:r w:rsidR="0057051E">
              <w:rPr>
                <w:szCs w:val="24"/>
              </w:rPr>
              <w:t>10</w:t>
            </w:r>
            <w:r w:rsidR="00D80613">
              <w:rPr>
                <w:rFonts w:hint="eastAsia"/>
                <w:szCs w:val="24"/>
              </w:rPr>
              <w:t>日</w:t>
            </w:r>
          </w:p>
        </w:tc>
      </w:tr>
      <w:tr w:rsidR="007A082E" w14:paraId="2320E220" w14:textId="77777777" w:rsidTr="00081503">
        <w:tc>
          <w:tcPr>
            <w:tcW w:w="2405" w:type="dxa"/>
            <w:vAlign w:val="center"/>
          </w:tcPr>
          <w:p w14:paraId="4AC7795B" w14:textId="77777777" w:rsidR="007A082E" w:rsidRDefault="007A082E" w:rsidP="00081503">
            <w:pPr>
              <w:jc w:val="center"/>
              <w:rPr>
                <w:b/>
                <w:bCs/>
                <w:szCs w:val="24"/>
              </w:rPr>
            </w:pPr>
            <w:r>
              <w:rPr>
                <w:rFonts w:hint="eastAsia"/>
                <w:b/>
                <w:bCs/>
                <w:szCs w:val="24"/>
              </w:rPr>
              <w:t>地点</w:t>
            </w:r>
            <w:r>
              <w:rPr>
                <w:rFonts w:hint="eastAsia"/>
                <w:b/>
                <w:bCs/>
                <w:szCs w:val="24"/>
              </w:rPr>
              <w:t>/</w:t>
            </w:r>
            <w:r>
              <w:rPr>
                <w:rFonts w:hint="eastAsia"/>
                <w:b/>
                <w:bCs/>
                <w:szCs w:val="24"/>
              </w:rPr>
              <w:t>方式</w:t>
            </w:r>
          </w:p>
        </w:tc>
        <w:tc>
          <w:tcPr>
            <w:tcW w:w="5891" w:type="dxa"/>
            <w:vAlign w:val="center"/>
          </w:tcPr>
          <w:p w14:paraId="61876B01" w14:textId="59B10F87" w:rsidR="007A082E" w:rsidRDefault="007A082E" w:rsidP="00081503">
            <w:pPr>
              <w:spacing w:line="360" w:lineRule="auto"/>
              <w:rPr>
                <w:szCs w:val="24"/>
              </w:rPr>
            </w:pPr>
            <w:r>
              <w:rPr>
                <w:rFonts w:hint="eastAsia"/>
                <w:szCs w:val="24"/>
              </w:rPr>
              <w:t>公司会议室、线上会议</w:t>
            </w:r>
            <w:r w:rsidR="001166D7">
              <w:rPr>
                <w:rFonts w:hint="eastAsia"/>
                <w:szCs w:val="24"/>
              </w:rPr>
              <w:t>、券商策略会等</w:t>
            </w:r>
          </w:p>
        </w:tc>
      </w:tr>
      <w:tr w:rsidR="007A082E" w14:paraId="3DE9C09E" w14:textId="77777777" w:rsidTr="00081503">
        <w:tc>
          <w:tcPr>
            <w:tcW w:w="2405" w:type="dxa"/>
            <w:vAlign w:val="center"/>
          </w:tcPr>
          <w:p w14:paraId="3F8FBA85" w14:textId="77777777" w:rsidR="007A082E" w:rsidRDefault="007A082E" w:rsidP="00081503">
            <w:pPr>
              <w:jc w:val="center"/>
              <w:rPr>
                <w:b/>
                <w:bCs/>
                <w:szCs w:val="24"/>
              </w:rPr>
            </w:pPr>
            <w:r>
              <w:rPr>
                <w:rFonts w:hint="eastAsia"/>
                <w:b/>
                <w:bCs/>
                <w:szCs w:val="24"/>
              </w:rPr>
              <w:t>上市公司接待人员</w:t>
            </w:r>
          </w:p>
          <w:p w14:paraId="07F35271" w14:textId="77777777" w:rsidR="007A082E" w:rsidRDefault="007A082E" w:rsidP="00081503">
            <w:pPr>
              <w:jc w:val="center"/>
              <w:rPr>
                <w:b/>
                <w:bCs/>
                <w:szCs w:val="24"/>
              </w:rPr>
            </w:pPr>
            <w:r>
              <w:rPr>
                <w:rFonts w:hint="eastAsia"/>
                <w:b/>
                <w:bCs/>
                <w:szCs w:val="24"/>
              </w:rPr>
              <w:t>姓名</w:t>
            </w:r>
          </w:p>
        </w:tc>
        <w:tc>
          <w:tcPr>
            <w:tcW w:w="5891" w:type="dxa"/>
            <w:vAlign w:val="center"/>
          </w:tcPr>
          <w:p w14:paraId="1CAE6F87" w14:textId="77777777" w:rsidR="00D80613" w:rsidRDefault="007A082E" w:rsidP="00642076">
            <w:pPr>
              <w:spacing w:line="360" w:lineRule="auto"/>
              <w:rPr>
                <w:szCs w:val="24"/>
              </w:rPr>
            </w:pPr>
            <w:r w:rsidRPr="006D161E">
              <w:rPr>
                <w:rFonts w:hint="eastAsia"/>
                <w:szCs w:val="24"/>
              </w:rPr>
              <w:t>董事</w:t>
            </w:r>
            <w:r w:rsidR="00642076">
              <w:rPr>
                <w:rFonts w:hint="eastAsia"/>
                <w:szCs w:val="24"/>
              </w:rPr>
              <w:t>长、</w:t>
            </w:r>
            <w:r>
              <w:rPr>
                <w:rFonts w:hint="eastAsia"/>
                <w:szCs w:val="24"/>
              </w:rPr>
              <w:t>总经理：</w:t>
            </w:r>
            <w:r w:rsidR="00D80613">
              <w:rPr>
                <w:rFonts w:hint="eastAsia"/>
                <w:szCs w:val="24"/>
              </w:rPr>
              <w:t>游利</w:t>
            </w:r>
          </w:p>
          <w:p w14:paraId="6AF9438A" w14:textId="77777777" w:rsidR="00D80613" w:rsidRDefault="00D80613" w:rsidP="00642076">
            <w:pPr>
              <w:spacing w:line="360" w:lineRule="auto"/>
              <w:rPr>
                <w:szCs w:val="24"/>
              </w:rPr>
            </w:pPr>
            <w:r>
              <w:rPr>
                <w:rFonts w:hint="eastAsia"/>
                <w:szCs w:val="24"/>
              </w:rPr>
              <w:t>董事、副总经理：</w:t>
            </w:r>
            <w:r>
              <w:rPr>
                <w:rFonts w:hint="eastAsia"/>
                <w:szCs w:val="24"/>
              </w:rPr>
              <w:t>X</w:t>
            </w:r>
            <w:r>
              <w:rPr>
                <w:szCs w:val="24"/>
              </w:rPr>
              <w:t>U ZIMING</w:t>
            </w:r>
          </w:p>
          <w:p w14:paraId="77A0F97E" w14:textId="77777777" w:rsidR="00D80613" w:rsidRDefault="007A082E" w:rsidP="00642076">
            <w:pPr>
              <w:spacing w:line="360" w:lineRule="auto"/>
              <w:rPr>
                <w:szCs w:val="24"/>
              </w:rPr>
            </w:pPr>
            <w:r w:rsidRPr="006D161E">
              <w:rPr>
                <w:rFonts w:hint="eastAsia"/>
                <w:szCs w:val="24"/>
              </w:rPr>
              <w:t>董事、董事会</w:t>
            </w:r>
            <w:bookmarkStart w:id="1" w:name="_GoBack"/>
            <w:bookmarkEnd w:id="1"/>
            <w:r w:rsidRPr="006D161E">
              <w:rPr>
                <w:rFonts w:hint="eastAsia"/>
                <w:szCs w:val="24"/>
              </w:rPr>
              <w:t>秘书：</w:t>
            </w:r>
            <w:r w:rsidRPr="006D161E">
              <w:rPr>
                <w:rFonts w:hint="eastAsia"/>
                <w:szCs w:val="24"/>
              </w:rPr>
              <w:t>XIE MEI</w:t>
            </w:r>
          </w:p>
          <w:p w14:paraId="75905A6B" w14:textId="77777777" w:rsidR="007A082E" w:rsidRDefault="007A082E" w:rsidP="00642076">
            <w:pPr>
              <w:spacing w:line="360" w:lineRule="auto"/>
              <w:rPr>
                <w:szCs w:val="24"/>
              </w:rPr>
            </w:pPr>
            <w:r>
              <w:rPr>
                <w:rFonts w:hint="eastAsia"/>
                <w:szCs w:val="24"/>
              </w:rPr>
              <w:t>证券事务代表：</w:t>
            </w:r>
            <w:proofErr w:type="gramStart"/>
            <w:r>
              <w:rPr>
                <w:rFonts w:hint="eastAsia"/>
                <w:szCs w:val="24"/>
              </w:rPr>
              <w:t>王兆俊</w:t>
            </w:r>
            <w:proofErr w:type="gramEnd"/>
          </w:p>
        </w:tc>
      </w:tr>
      <w:tr w:rsidR="007A082E" w:rsidRPr="00BE0232" w14:paraId="1767422A" w14:textId="77777777" w:rsidTr="00081503">
        <w:trPr>
          <w:trHeight w:val="1816"/>
        </w:trPr>
        <w:tc>
          <w:tcPr>
            <w:tcW w:w="2405" w:type="dxa"/>
            <w:vAlign w:val="center"/>
          </w:tcPr>
          <w:p w14:paraId="4B8F5014" w14:textId="77777777" w:rsidR="007A082E" w:rsidRDefault="007A082E" w:rsidP="00081503">
            <w:pPr>
              <w:jc w:val="center"/>
              <w:rPr>
                <w:b/>
                <w:bCs/>
                <w:szCs w:val="24"/>
              </w:rPr>
            </w:pPr>
            <w:bookmarkStart w:id="2" w:name="OLE_LINK4"/>
            <w:bookmarkStart w:id="3" w:name="OLE_LINK5"/>
            <w:r>
              <w:rPr>
                <w:rFonts w:hint="eastAsia"/>
                <w:b/>
                <w:bCs/>
                <w:szCs w:val="24"/>
              </w:rPr>
              <w:t>投资者关系活动主要内容介绍</w:t>
            </w:r>
            <w:bookmarkEnd w:id="2"/>
            <w:bookmarkEnd w:id="3"/>
          </w:p>
        </w:tc>
        <w:tc>
          <w:tcPr>
            <w:tcW w:w="5891" w:type="dxa"/>
          </w:tcPr>
          <w:p w14:paraId="53FFF192" w14:textId="77777777" w:rsidR="008965C7" w:rsidRPr="002A269C" w:rsidRDefault="002A269C" w:rsidP="00081503">
            <w:pPr>
              <w:widowControl/>
              <w:jc w:val="left"/>
              <w:rPr>
                <w:b/>
                <w:szCs w:val="24"/>
              </w:rPr>
            </w:pPr>
            <w:r w:rsidRPr="002A269C">
              <w:rPr>
                <w:rFonts w:hint="eastAsia"/>
                <w:b/>
                <w:szCs w:val="24"/>
              </w:rPr>
              <w:t>1</w:t>
            </w:r>
            <w:r w:rsidRPr="002A269C">
              <w:rPr>
                <w:rFonts w:hint="eastAsia"/>
                <w:b/>
                <w:szCs w:val="24"/>
              </w:rPr>
              <w:t>、公司</w:t>
            </w:r>
            <w:r w:rsidRPr="002A269C">
              <w:rPr>
                <w:rFonts w:hint="eastAsia"/>
                <w:b/>
                <w:szCs w:val="24"/>
              </w:rPr>
              <w:t>2</w:t>
            </w:r>
            <w:r w:rsidRPr="002A269C">
              <w:rPr>
                <w:b/>
                <w:szCs w:val="24"/>
              </w:rPr>
              <w:t>026</w:t>
            </w:r>
            <w:r w:rsidRPr="002A269C">
              <w:rPr>
                <w:rFonts w:hint="eastAsia"/>
                <w:b/>
                <w:szCs w:val="24"/>
              </w:rPr>
              <w:t>年上半年实现营业收入</w:t>
            </w:r>
            <w:r w:rsidRPr="002A269C">
              <w:rPr>
                <w:b/>
                <w:szCs w:val="24"/>
              </w:rPr>
              <w:t>66,270.45</w:t>
            </w:r>
            <w:r w:rsidRPr="002A269C">
              <w:rPr>
                <w:b/>
                <w:szCs w:val="24"/>
              </w:rPr>
              <w:t>万元</w:t>
            </w:r>
            <w:r w:rsidRPr="002A269C">
              <w:rPr>
                <w:rFonts w:hint="eastAsia"/>
                <w:b/>
                <w:szCs w:val="24"/>
              </w:rPr>
              <w:t>，同比增长</w:t>
            </w:r>
            <w:r w:rsidRPr="002A269C">
              <w:rPr>
                <w:rFonts w:hint="eastAsia"/>
                <w:b/>
                <w:szCs w:val="24"/>
              </w:rPr>
              <w:t>1</w:t>
            </w:r>
            <w:r w:rsidRPr="002A269C">
              <w:rPr>
                <w:b/>
                <w:szCs w:val="24"/>
              </w:rPr>
              <w:t>.25%</w:t>
            </w:r>
            <w:r w:rsidRPr="002A269C">
              <w:rPr>
                <w:rFonts w:hint="eastAsia"/>
                <w:b/>
                <w:szCs w:val="24"/>
              </w:rPr>
              <w:t>，归属于母公司所有者的净利润</w:t>
            </w:r>
            <w:r w:rsidRPr="002A269C">
              <w:rPr>
                <w:b/>
                <w:szCs w:val="24"/>
              </w:rPr>
              <w:t>5,503.79</w:t>
            </w:r>
            <w:r w:rsidRPr="002A269C">
              <w:rPr>
                <w:b/>
                <w:szCs w:val="24"/>
              </w:rPr>
              <w:t>万元，同比下降</w:t>
            </w:r>
            <w:r w:rsidRPr="002A269C">
              <w:rPr>
                <w:b/>
                <w:szCs w:val="24"/>
              </w:rPr>
              <w:t>48.17%</w:t>
            </w:r>
            <w:r w:rsidR="003A50B4">
              <w:rPr>
                <w:rFonts w:hint="eastAsia"/>
                <w:b/>
                <w:szCs w:val="24"/>
              </w:rPr>
              <w:t>，呈现增收不增利的情况。请公司分析上半年盈利承压的</w:t>
            </w:r>
            <w:r w:rsidRPr="002A269C">
              <w:rPr>
                <w:rFonts w:hint="eastAsia"/>
                <w:b/>
                <w:szCs w:val="24"/>
              </w:rPr>
              <w:t>原因，并说明下半年盈利能力的修复路径。</w:t>
            </w:r>
          </w:p>
          <w:p w14:paraId="1CE353DE" w14:textId="77777777" w:rsidR="002E1F66" w:rsidRDefault="002A269C" w:rsidP="00081503">
            <w:pPr>
              <w:widowControl/>
              <w:jc w:val="left"/>
              <w:rPr>
                <w:szCs w:val="24"/>
              </w:rPr>
            </w:pPr>
            <w:bookmarkStart w:id="4" w:name="OLE_LINK2"/>
            <w:bookmarkStart w:id="5" w:name="OLE_LINK3"/>
            <w:r w:rsidRPr="003A50B4">
              <w:rPr>
                <w:rFonts w:hint="eastAsia"/>
                <w:b/>
                <w:szCs w:val="24"/>
              </w:rPr>
              <w:t>答：</w:t>
            </w:r>
            <w:bookmarkEnd w:id="4"/>
            <w:bookmarkEnd w:id="5"/>
            <w:r>
              <w:rPr>
                <w:rFonts w:hint="eastAsia"/>
                <w:szCs w:val="24"/>
              </w:rPr>
              <w:t>2</w:t>
            </w:r>
            <w:r>
              <w:rPr>
                <w:szCs w:val="24"/>
              </w:rPr>
              <w:t>026</w:t>
            </w:r>
            <w:r>
              <w:rPr>
                <w:rFonts w:hint="eastAsia"/>
                <w:szCs w:val="24"/>
              </w:rPr>
              <w:t>年上半年，受益于</w:t>
            </w:r>
            <w:r>
              <w:rPr>
                <w:rFonts w:hint="eastAsia"/>
                <w:szCs w:val="24"/>
              </w:rPr>
              <w:t>A</w:t>
            </w:r>
            <w:r>
              <w:rPr>
                <w:szCs w:val="24"/>
              </w:rPr>
              <w:t>I</w:t>
            </w:r>
            <w:r>
              <w:rPr>
                <w:rFonts w:hint="eastAsia"/>
                <w:szCs w:val="24"/>
              </w:rPr>
              <w:t>资本开支增加、</w:t>
            </w:r>
            <w:proofErr w:type="gramStart"/>
            <w:r>
              <w:rPr>
                <w:rFonts w:hint="eastAsia"/>
                <w:szCs w:val="24"/>
              </w:rPr>
              <w:t>下游晶圆厂</w:t>
            </w:r>
            <w:proofErr w:type="gramEnd"/>
            <w:r>
              <w:rPr>
                <w:rFonts w:hint="eastAsia"/>
                <w:szCs w:val="24"/>
              </w:rPr>
              <w:t>积极扩产及半导体装备及其零部件国产替代浪潮，公司营业收入实现增长。</w:t>
            </w:r>
            <w:r w:rsidR="003A50B4">
              <w:rPr>
                <w:rFonts w:hint="eastAsia"/>
                <w:szCs w:val="24"/>
              </w:rPr>
              <w:t>报告期内公司盈利承压的主要原因为毛利率下滑导致利润相应减少，具体影响体现在：</w:t>
            </w:r>
            <w:r w:rsidR="003A50B4" w:rsidRPr="003A50B4">
              <w:rPr>
                <w:szCs w:val="24"/>
              </w:rPr>
              <w:t>1</w:t>
            </w:r>
            <w:r w:rsidR="003A50B4" w:rsidRPr="003A50B4">
              <w:rPr>
                <w:szCs w:val="24"/>
              </w:rPr>
              <w:t>、公司根据市场需求及发展规划，进行了产能扩充，新增产能所需的基础建设和机器设备已逐</w:t>
            </w:r>
            <w:r w:rsidR="003A50B4" w:rsidRPr="003A50B4">
              <w:rPr>
                <w:szCs w:val="24"/>
              </w:rPr>
              <w:lastRenderedPageBreak/>
              <w:t>步启用，陆续</w:t>
            </w:r>
            <w:proofErr w:type="gramStart"/>
            <w:r w:rsidR="003A50B4" w:rsidRPr="003A50B4">
              <w:rPr>
                <w:szCs w:val="24"/>
              </w:rPr>
              <w:t>转固并</w:t>
            </w:r>
            <w:proofErr w:type="gramEnd"/>
            <w:r w:rsidR="003A50B4" w:rsidRPr="003A50B4">
              <w:rPr>
                <w:szCs w:val="24"/>
              </w:rPr>
              <w:t>计提折旧；</w:t>
            </w:r>
            <w:r w:rsidR="003A50B4" w:rsidRPr="003A50B4">
              <w:rPr>
                <w:szCs w:val="24"/>
              </w:rPr>
              <w:t>2</w:t>
            </w:r>
            <w:r w:rsidR="003A50B4" w:rsidRPr="003A50B4">
              <w:rPr>
                <w:szCs w:val="24"/>
              </w:rPr>
              <w:t>、报告期内公司根据生产需要新进大批员工，导致薪酬支出大幅增加；</w:t>
            </w:r>
            <w:r w:rsidR="003A50B4" w:rsidRPr="003A50B4">
              <w:rPr>
                <w:szCs w:val="24"/>
              </w:rPr>
              <w:t>3</w:t>
            </w:r>
            <w:r w:rsidR="003A50B4" w:rsidRPr="003A50B4">
              <w:rPr>
                <w:szCs w:val="24"/>
              </w:rPr>
              <w:t>、随着半导体设备国产化深入，公司</w:t>
            </w:r>
            <w:proofErr w:type="gramStart"/>
            <w:r w:rsidR="003A50B4" w:rsidRPr="003A50B4">
              <w:rPr>
                <w:szCs w:val="24"/>
              </w:rPr>
              <w:t>先进制程零部件</w:t>
            </w:r>
            <w:proofErr w:type="gramEnd"/>
            <w:r w:rsidR="003A50B4" w:rsidRPr="003A50B4">
              <w:rPr>
                <w:szCs w:val="24"/>
              </w:rPr>
              <w:t>增长迅速，为满足</w:t>
            </w:r>
            <w:proofErr w:type="gramStart"/>
            <w:r w:rsidR="003A50B4" w:rsidRPr="003A50B4">
              <w:rPr>
                <w:szCs w:val="24"/>
              </w:rPr>
              <w:t>先进制程对</w:t>
            </w:r>
            <w:proofErr w:type="gramEnd"/>
            <w:r w:rsidR="003A50B4" w:rsidRPr="003A50B4">
              <w:rPr>
                <w:szCs w:val="24"/>
              </w:rPr>
              <w:t>产品更严苛的质量要求，公司通过改进设计、改进工艺、增加洁净室投入等方式在各个环节加强质量管控，从而导致成本增加；</w:t>
            </w:r>
            <w:r w:rsidR="003A50B4" w:rsidRPr="003A50B4">
              <w:rPr>
                <w:szCs w:val="24"/>
              </w:rPr>
              <w:t>4</w:t>
            </w:r>
            <w:r w:rsidR="003A50B4" w:rsidRPr="003A50B4">
              <w:rPr>
                <w:szCs w:val="24"/>
              </w:rPr>
              <w:t>、生产能力的提升及新建产能的效率释放需要一定的周期，目前公司正处于该周期中。</w:t>
            </w:r>
          </w:p>
          <w:p w14:paraId="58153FB8" w14:textId="77777777" w:rsidR="002E1F66" w:rsidRDefault="003A50B4" w:rsidP="003A50B4">
            <w:pPr>
              <w:widowControl/>
              <w:ind w:firstLineChars="200" w:firstLine="400"/>
              <w:jc w:val="left"/>
              <w:rPr>
                <w:szCs w:val="24"/>
              </w:rPr>
            </w:pPr>
            <w:r w:rsidRPr="003A50B4">
              <w:rPr>
                <w:rFonts w:hint="eastAsia"/>
                <w:szCs w:val="24"/>
              </w:rPr>
              <w:t>除上述原因外，因一季度受行业阶段性下行带来的客户延期交付影响，公司存货金额增加、</w:t>
            </w:r>
            <w:proofErr w:type="gramStart"/>
            <w:r w:rsidRPr="003A50B4">
              <w:rPr>
                <w:rFonts w:hint="eastAsia"/>
                <w:szCs w:val="24"/>
              </w:rPr>
              <w:t>库龄有</w:t>
            </w:r>
            <w:proofErr w:type="gramEnd"/>
            <w:r w:rsidRPr="003A50B4">
              <w:rPr>
                <w:rFonts w:hint="eastAsia"/>
                <w:szCs w:val="24"/>
              </w:rPr>
              <w:t>所延长，计提的存货跌价准备上升，计入当期损益的资产减值损失相应增加；客户结算的方式发生变化导致应收账款增加，计入当期损益的应收账款坏账损失随之增加，公司信用减值损失同比增加；同时，公司用于外销结算的主要货币为美元，</w:t>
            </w:r>
            <w:r w:rsidRPr="003A50B4">
              <w:rPr>
                <w:szCs w:val="24"/>
              </w:rPr>
              <w:t>2025</w:t>
            </w:r>
            <w:r w:rsidRPr="003A50B4">
              <w:rPr>
                <w:szCs w:val="24"/>
              </w:rPr>
              <w:t>年同期，人民币对美元汇率较为稳定，</w:t>
            </w:r>
            <w:r w:rsidRPr="003A50B4">
              <w:rPr>
                <w:szCs w:val="24"/>
              </w:rPr>
              <w:t>2026</w:t>
            </w:r>
            <w:r w:rsidRPr="003A50B4">
              <w:rPr>
                <w:szCs w:val="24"/>
              </w:rPr>
              <w:t>年，受宏观环境影响，美元对人民币持续贬值，带来大额汇兑损失，从而减少净利润。</w:t>
            </w:r>
          </w:p>
          <w:p w14:paraId="423A480A" w14:textId="77777777" w:rsidR="003A50B4" w:rsidRPr="002A269C" w:rsidRDefault="00550F23" w:rsidP="00506F76">
            <w:pPr>
              <w:widowControl/>
              <w:ind w:firstLineChars="200" w:firstLine="400"/>
              <w:jc w:val="left"/>
              <w:rPr>
                <w:szCs w:val="24"/>
              </w:rPr>
            </w:pPr>
            <w:r>
              <w:rPr>
                <w:rFonts w:hint="eastAsia"/>
                <w:szCs w:val="24"/>
              </w:rPr>
              <w:t>截至</w:t>
            </w:r>
            <w:r>
              <w:rPr>
                <w:rFonts w:hint="eastAsia"/>
                <w:szCs w:val="24"/>
              </w:rPr>
              <w:t>2</w:t>
            </w:r>
            <w:r>
              <w:rPr>
                <w:szCs w:val="24"/>
              </w:rPr>
              <w:t>026</w:t>
            </w:r>
            <w:r>
              <w:rPr>
                <w:rFonts w:hint="eastAsia"/>
                <w:szCs w:val="24"/>
              </w:rPr>
              <w:t>年上半年末</w:t>
            </w:r>
            <w:r w:rsidR="003A50B4" w:rsidRPr="003A50B4">
              <w:rPr>
                <w:rFonts w:hint="eastAsia"/>
                <w:szCs w:val="24"/>
              </w:rPr>
              <w:t>，公司在手订单比去年同期增长超过</w:t>
            </w:r>
            <w:r w:rsidR="003A50B4" w:rsidRPr="003A50B4">
              <w:rPr>
                <w:szCs w:val="24"/>
              </w:rPr>
              <w:t>80%</w:t>
            </w:r>
            <w:r w:rsidR="003A50B4">
              <w:rPr>
                <w:szCs w:val="24"/>
              </w:rPr>
              <w:t>，创历史新高</w:t>
            </w:r>
            <w:r w:rsidR="003A50B4">
              <w:rPr>
                <w:rFonts w:hint="eastAsia"/>
                <w:szCs w:val="24"/>
              </w:rPr>
              <w:t>，子公司无锡先</w:t>
            </w:r>
            <w:proofErr w:type="gramStart"/>
            <w:r w:rsidR="003A50B4">
              <w:rPr>
                <w:rFonts w:hint="eastAsia"/>
                <w:szCs w:val="24"/>
              </w:rPr>
              <w:t>研</w:t>
            </w:r>
            <w:proofErr w:type="gramEnd"/>
            <w:r w:rsidR="003A50B4">
              <w:rPr>
                <w:rFonts w:hint="eastAsia"/>
                <w:szCs w:val="24"/>
              </w:rPr>
              <w:t>I</w:t>
            </w:r>
            <w:r w:rsidR="003A50B4">
              <w:rPr>
                <w:szCs w:val="24"/>
              </w:rPr>
              <w:t>PO</w:t>
            </w:r>
            <w:proofErr w:type="gramStart"/>
            <w:r w:rsidR="003A50B4">
              <w:rPr>
                <w:rFonts w:hint="eastAsia"/>
                <w:szCs w:val="24"/>
              </w:rPr>
              <w:t>募投项目</w:t>
            </w:r>
            <w:proofErr w:type="gramEnd"/>
            <w:r w:rsidR="003A50B4">
              <w:rPr>
                <w:rFonts w:hint="eastAsia"/>
                <w:szCs w:val="24"/>
              </w:rPr>
              <w:t>也将于下半年交付使用，随着产能扩建投入使用、新招聘员工技能熟练度增加</w:t>
            </w:r>
            <w:r w:rsidR="00506F76">
              <w:rPr>
                <w:rFonts w:hint="eastAsia"/>
                <w:szCs w:val="24"/>
              </w:rPr>
              <w:t>，公司产能将逐步得到释放，公司也将持续强化内部管理与成本管控，推进工艺创新与研发突破，</w:t>
            </w:r>
            <w:r w:rsidR="003A50B4">
              <w:rPr>
                <w:rFonts w:hint="eastAsia"/>
                <w:szCs w:val="24"/>
              </w:rPr>
              <w:t>多维</w:t>
            </w:r>
            <w:proofErr w:type="gramStart"/>
            <w:r w:rsidR="003A50B4">
              <w:rPr>
                <w:rFonts w:hint="eastAsia"/>
                <w:szCs w:val="24"/>
              </w:rPr>
              <w:t>度推动</w:t>
            </w:r>
            <w:proofErr w:type="gramEnd"/>
            <w:r w:rsidR="003A50B4">
              <w:rPr>
                <w:rFonts w:hint="eastAsia"/>
                <w:szCs w:val="24"/>
              </w:rPr>
              <w:t>盈利能力逐步修复。</w:t>
            </w:r>
          </w:p>
          <w:p w14:paraId="50EA8B70" w14:textId="77777777" w:rsidR="002E1F66" w:rsidRDefault="002E1F66" w:rsidP="00081503">
            <w:pPr>
              <w:widowControl/>
              <w:jc w:val="left"/>
              <w:rPr>
                <w:szCs w:val="24"/>
              </w:rPr>
            </w:pPr>
          </w:p>
          <w:p w14:paraId="50F41F6E" w14:textId="77777777" w:rsidR="00506F76" w:rsidRPr="004B05A2" w:rsidRDefault="002420A6" w:rsidP="00081503">
            <w:pPr>
              <w:widowControl/>
              <w:jc w:val="left"/>
              <w:rPr>
                <w:b/>
                <w:szCs w:val="24"/>
              </w:rPr>
            </w:pPr>
            <w:r w:rsidRPr="004B05A2">
              <w:rPr>
                <w:rFonts w:hint="eastAsia"/>
                <w:b/>
                <w:szCs w:val="24"/>
              </w:rPr>
              <w:t>2</w:t>
            </w:r>
            <w:r w:rsidRPr="004B05A2">
              <w:rPr>
                <w:rFonts w:hint="eastAsia"/>
                <w:b/>
                <w:szCs w:val="24"/>
              </w:rPr>
              <w:t>、</w:t>
            </w:r>
            <w:r w:rsidR="00C6362E">
              <w:rPr>
                <w:rFonts w:hint="eastAsia"/>
                <w:b/>
                <w:szCs w:val="24"/>
              </w:rPr>
              <w:t>公司</w:t>
            </w:r>
            <w:r w:rsidR="004B05A2" w:rsidRPr="004B05A2">
              <w:rPr>
                <w:rFonts w:hint="eastAsia"/>
                <w:b/>
                <w:szCs w:val="24"/>
              </w:rPr>
              <w:t>加热器</w:t>
            </w:r>
            <w:r w:rsidR="00550F23">
              <w:rPr>
                <w:rFonts w:hint="eastAsia"/>
                <w:b/>
                <w:szCs w:val="24"/>
              </w:rPr>
              <w:t>、</w:t>
            </w:r>
            <w:bookmarkStart w:id="6" w:name="OLE_LINK6"/>
            <w:bookmarkStart w:id="7" w:name="OLE_LINK7"/>
            <w:r w:rsidR="00550F23">
              <w:rPr>
                <w:rFonts w:hint="eastAsia"/>
                <w:b/>
                <w:szCs w:val="24"/>
              </w:rPr>
              <w:t>静电吸盘</w:t>
            </w:r>
            <w:r w:rsidR="004B05A2">
              <w:rPr>
                <w:rFonts w:hint="eastAsia"/>
                <w:b/>
                <w:szCs w:val="24"/>
              </w:rPr>
              <w:t>产品的</w:t>
            </w:r>
            <w:bookmarkEnd w:id="6"/>
            <w:bookmarkEnd w:id="7"/>
            <w:r w:rsidR="004B05A2">
              <w:rPr>
                <w:rFonts w:hint="eastAsia"/>
                <w:b/>
                <w:szCs w:val="24"/>
              </w:rPr>
              <w:t>技术储备、产品研发</w:t>
            </w:r>
            <w:r w:rsidR="00880C5D">
              <w:rPr>
                <w:rFonts w:hint="eastAsia"/>
                <w:b/>
                <w:szCs w:val="24"/>
              </w:rPr>
              <w:t>进展，</w:t>
            </w:r>
            <w:r w:rsidR="004B05A2">
              <w:rPr>
                <w:rFonts w:hint="eastAsia"/>
                <w:b/>
                <w:szCs w:val="24"/>
              </w:rPr>
              <w:t>是否已有客户储备</w:t>
            </w:r>
            <w:r w:rsidR="00880C5D">
              <w:rPr>
                <w:rFonts w:hint="eastAsia"/>
                <w:b/>
                <w:szCs w:val="24"/>
              </w:rPr>
              <w:t>？</w:t>
            </w:r>
          </w:p>
          <w:p w14:paraId="40668D56" w14:textId="77777777" w:rsidR="002420A6" w:rsidRDefault="004B05A2" w:rsidP="00081503">
            <w:pPr>
              <w:widowControl/>
              <w:jc w:val="left"/>
              <w:rPr>
                <w:szCs w:val="24"/>
              </w:rPr>
            </w:pPr>
            <w:bookmarkStart w:id="8" w:name="OLE_LINK8"/>
            <w:bookmarkStart w:id="9" w:name="OLE_LINK9"/>
            <w:r w:rsidRPr="003A50B4">
              <w:rPr>
                <w:rFonts w:hint="eastAsia"/>
                <w:b/>
                <w:szCs w:val="24"/>
              </w:rPr>
              <w:t>答：</w:t>
            </w:r>
            <w:r w:rsidR="00C6362E" w:rsidRPr="00C6362E">
              <w:rPr>
                <w:rFonts w:hint="eastAsia"/>
                <w:szCs w:val="24"/>
              </w:rPr>
              <w:t>公司</w:t>
            </w:r>
            <w:bookmarkEnd w:id="8"/>
            <w:bookmarkEnd w:id="9"/>
            <w:r w:rsidR="00C6362E" w:rsidRPr="00C6362E">
              <w:rPr>
                <w:rFonts w:hint="eastAsia"/>
                <w:szCs w:val="24"/>
              </w:rPr>
              <w:t>加热器产品分为金属加热器和陶瓷加热器</w:t>
            </w:r>
            <w:r w:rsidR="00C6362E">
              <w:rPr>
                <w:rFonts w:hint="eastAsia"/>
                <w:szCs w:val="24"/>
              </w:rPr>
              <w:t>，其中金属加热器产品是公司已形成批量销售的成熟产品，</w:t>
            </w:r>
            <w:r w:rsidR="00C6362E" w:rsidRPr="00C6362E">
              <w:rPr>
                <w:rFonts w:hint="eastAsia"/>
                <w:szCs w:val="24"/>
              </w:rPr>
              <w:t>公司在金属加热器细分领域位于国内领先地位，参与北方华创等龙头客户金属加热器国产化的定型、研发和</w:t>
            </w:r>
            <w:proofErr w:type="gramStart"/>
            <w:r w:rsidR="00C6362E" w:rsidRPr="00C6362E">
              <w:rPr>
                <w:rFonts w:hint="eastAsia"/>
                <w:szCs w:val="24"/>
              </w:rPr>
              <w:t>量产全过程</w:t>
            </w:r>
            <w:proofErr w:type="gramEnd"/>
            <w:r w:rsidR="00C6362E" w:rsidRPr="00C6362E">
              <w:rPr>
                <w:rFonts w:hint="eastAsia"/>
                <w:szCs w:val="24"/>
              </w:rPr>
              <w:t>，具有丰富的研发人员和技术专利储备</w:t>
            </w:r>
            <w:r w:rsidR="00C6362E">
              <w:rPr>
                <w:rFonts w:hint="eastAsia"/>
                <w:szCs w:val="24"/>
              </w:rPr>
              <w:t>。</w:t>
            </w:r>
          </w:p>
          <w:p w14:paraId="3948F5EF" w14:textId="77777777" w:rsidR="00C6362E" w:rsidRDefault="00C6362E" w:rsidP="00550F23">
            <w:pPr>
              <w:widowControl/>
              <w:ind w:firstLineChars="200" w:firstLine="400"/>
              <w:jc w:val="left"/>
              <w:rPr>
                <w:szCs w:val="24"/>
              </w:rPr>
            </w:pPr>
            <w:r>
              <w:rPr>
                <w:rFonts w:hint="eastAsia"/>
                <w:szCs w:val="24"/>
              </w:rPr>
              <w:t>陶瓷加热器产品是公司的重点研发产品</w:t>
            </w:r>
            <w:r w:rsidR="00346A5E">
              <w:rPr>
                <w:rFonts w:hint="eastAsia"/>
                <w:szCs w:val="24"/>
              </w:rPr>
              <w:t>。公司于</w:t>
            </w:r>
            <w:r w:rsidR="00346A5E">
              <w:rPr>
                <w:rFonts w:hint="eastAsia"/>
                <w:szCs w:val="24"/>
              </w:rPr>
              <w:t>2</w:t>
            </w:r>
            <w:r w:rsidR="00346A5E">
              <w:rPr>
                <w:szCs w:val="24"/>
              </w:rPr>
              <w:t>025</w:t>
            </w:r>
            <w:r w:rsidR="00346A5E">
              <w:rPr>
                <w:rFonts w:hint="eastAsia"/>
                <w:szCs w:val="24"/>
              </w:rPr>
              <w:t>年</w:t>
            </w:r>
            <w:r w:rsidR="00346A5E">
              <w:rPr>
                <w:rFonts w:hint="eastAsia"/>
                <w:szCs w:val="24"/>
              </w:rPr>
              <w:t>3</w:t>
            </w:r>
            <w:r w:rsidR="00346A5E">
              <w:rPr>
                <w:rFonts w:hint="eastAsia"/>
                <w:szCs w:val="24"/>
              </w:rPr>
              <w:t>月收购了无锡至辰，</w:t>
            </w:r>
            <w:proofErr w:type="gramStart"/>
            <w:r w:rsidR="00D32F20">
              <w:rPr>
                <w:rFonts w:hint="eastAsia"/>
                <w:szCs w:val="24"/>
              </w:rPr>
              <w:t>其实控人刘国辉</w:t>
            </w:r>
            <w:proofErr w:type="gramEnd"/>
            <w:r w:rsidR="00D32F20">
              <w:rPr>
                <w:rFonts w:hint="eastAsia"/>
                <w:szCs w:val="24"/>
              </w:rPr>
              <w:t>先生</w:t>
            </w:r>
            <w:r w:rsidR="00D32F20" w:rsidRPr="00D32F20">
              <w:rPr>
                <w:rFonts w:hint="eastAsia"/>
                <w:szCs w:val="24"/>
              </w:rPr>
              <w:t>主要从事粉末冶金、热等静压致密化及扩散链接、先进陶瓷材料等方面的研发和产业化工作</w:t>
            </w:r>
            <w:r w:rsidR="00550F23">
              <w:rPr>
                <w:rFonts w:hint="eastAsia"/>
                <w:szCs w:val="24"/>
              </w:rPr>
              <w:t>。刘国辉先生加入公司后，</w:t>
            </w:r>
            <w:r w:rsidR="00D32F20">
              <w:rPr>
                <w:rFonts w:hint="eastAsia"/>
                <w:szCs w:val="24"/>
              </w:rPr>
              <w:t>主导陶瓷加热器在内的先进</w:t>
            </w:r>
            <w:r w:rsidR="00346A5E">
              <w:rPr>
                <w:rFonts w:hint="eastAsia"/>
                <w:szCs w:val="24"/>
              </w:rPr>
              <w:t>陶瓷等方面的研发和产业化工作</w:t>
            </w:r>
            <w:r w:rsidR="00D32F20">
              <w:rPr>
                <w:rFonts w:hint="eastAsia"/>
                <w:szCs w:val="24"/>
              </w:rPr>
              <w:t>，</w:t>
            </w:r>
            <w:r w:rsidR="00550F23">
              <w:rPr>
                <w:rFonts w:hint="eastAsia"/>
                <w:szCs w:val="24"/>
              </w:rPr>
              <w:t>公司已在</w:t>
            </w:r>
            <w:r w:rsidR="00550F23" w:rsidRPr="00550F23">
              <w:rPr>
                <w:rFonts w:hint="eastAsia"/>
                <w:szCs w:val="24"/>
              </w:rPr>
              <w:t>加热器原料纯度控制、压制、烧结工艺技术开发</w:t>
            </w:r>
            <w:r w:rsidR="00550F23">
              <w:rPr>
                <w:rFonts w:hint="eastAsia"/>
                <w:szCs w:val="24"/>
              </w:rPr>
              <w:t>、高温钎焊、高温扩散</w:t>
            </w:r>
            <w:proofErr w:type="gramStart"/>
            <w:r w:rsidR="00550F23">
              <w:rPr>
                <w:rFonts w:hint="eastAsia"/>
                <w:szCs w:val="24"/>
              </w:rPr>
              <w:t>焊形成</w:t>
            </w:r>
            <w:proofErr w:type="gramEnd"/>
            <w:r w:rsidR="00550F23">
              <w:rPr>
                <w:rFonts w:hint="eastAsia"/>
                <w:szCs w:val="24"/>
              </w:rPr>
              <w:t>了充足技术储备，并开发了陶瓷加热器产品的温均性和电性能等检验和测试平台。公司陶瓷加热器部分款型产品已经完成内部研发并通过国内半导体头部刻蚀和薄膜沉积设备企业首轮验证，进展顺利。</w:t>
            </w:r>
          </w:p>
          <w:p w14:paraId="3F0F958F" w14:textId="77777777" w:rsidR="00550F23" w:rsidRDefault="00550F23" w:rsidP="00550F23">
            <w:pPr>
              <w:widowControl/>
              <w:ind w:firstLineChars="200" w:firstLine="400"/>
              <w:jc w:val="left"/>
              <w:rPr>
                <w:szCs w:val="24"/>
              </w:rPr>
            </w:pPr>
            <w:r>
              <w:rPr>
                <w:rFonts w:hint="eastAsia"/>
                <w:szCs w:val="24"/>
              </w:rPr>
              <w:t>静电吸盘产品的底层制备逻辑与陶瓷加热器存在较多共通点，技术平台可借鉴和复用，目前公司已完成部分型号静电吸盘的设计开发和模拟工作、</w:t>
            </w:r>
            <w:r w:rsidR="00880C5D" w:rsidRPr="00880C5D">
              <w:rPr>
                <w:rFonts w:hint="eastAsia"/>
                <w:szCs w:val="24"/>
              </w:rPr>
              <w:t>突破部分型号陶瓷材料（</w:t>
            </w:r>
            <w:r w:rsidR="00880C5D" w:rsidRPr="00880C5D">
              <w:rPr>
                <w:szCs w:val="24"/>
              </w:rPr>
              <w:t>AlN</w:t>
            </w:r>
            <w:r w:rsidR="00880C5D" w:rsidRPr="00880C5D">
              <w:rPr>
                <w:szCs w:val="24"/>
              </w:rPr>
              <w:t>氮化铝）的成型和压力烧结技术</w:t>
            </w:r>
            <w:r w:rsidR="00880C5D">
              <w:rPr>
                <w:rFonts w:hint="eastAsia"/>
                <w:szCs w:val="24"/>
              </w:rPr>
              <w:t>，</w:t>
            </w:r>
            <w:r w:rsidR="00880C5D" w:rsidRPr="00880C5D">
              <w:rPr>
                <w:rFonts w:hint="eastAsia"/>
                <w:szCs w:val="24"/>
              </w:rPr>
              <w:t>完成陶瓷材料（</w:t>
            </w:r>
            <w:r w:rsidR="00880C5D" w:rsidRPr="00880C5D">
              <w:rPr>
                <w:szCs w:val="24"/>
              </w:rPr>
              <w:t>AlN</w:t>
            </w:r>
            <w:r w:rsidR="00880C5D" w:rsidRPr="00880C5D">
              <w:rPr>
                <w:szCs w:val="24"/>
              </w:rPr>
              <w:t>氮化铝）和电极材料的共烧技术，实现射频电极和陶瓷结构共烧的精确控制，达到了静电吸盘的设计要求</w:t>
            </w:r>
            <w:r w:rsidR="00880C5D">
              <w:rPr>
                <w:rFonts w:hint="eastAsia"/>
                <w:szCs w:val="24"/>
              </w:rPr>
              <w:t>。</w:t>
            </w:r>
          </w:p>
          <w:p w14:paraId="53E97094" w14:textId="77777777" w:rsidR="00880C5D" w:rsidRDefault="00880C5D" w:rsidP="00550F23">
            <w:pPr>
              <w:widowControl/>
              <w:ind w:firstLineChars="200" w:firstLine="400"/>
              <w:jc w:val="left"/>
              <w:rPr>
                <w:szCs w:val="24"/>
              </w:rPr>
            </w:pPr>
          </w:p>
          <w:p w14:paraId="3D90D19B" w14:textId="78AD9691" w:rsidR="00880C5D" w:rsidRPr="00880C5D" w:rsidRDefault="00880C5D" w:rsidP="00880C5D">
            <w:pPr>
              <w:widowControl/>
              <w:jc w:val="left"/>
              <w:rPr>
                <w:b/>
                <w:szCs w:val="24"/>
              </w:rPr>
            </w:pPr>
            <w:r w:rsidRPr="00880C5D">
              <w:rPr>
                <w:rFonts w:hint="eastAsia"/>
                <w:b/>
                <w:szCs w:val="24"/>
              </w:rPr>
              <w:t>3</w:t>
            </w:r>
            <w:r w:rsidRPr="00880C5D">
              <w:rPr>
                <w:rFonts w:hint="eastAsia"/>
                <w:b/>
                <w:szCs w:val="24"/>
              </w:rPr>
              <w:t>、公司针对加热器产品的产能建设情况如何？</w:t>
            </w:r>
            <w:r w:rsidR="000805DE">
              <w:rPr>
                <w:rFonts w:hint="eastAsia"/>
                <w:b/>
                <w:szCs w:val="24"/>
              </w:rPr>
              <w:t>预计加热器产品的毛利率情况如何？公司加热器产品的预计使用寿命</w:t>
            </w:r>
            <w:r w:rsidR="00C807CF">
              <w:rPr>
                <w:rFonts w:hint="eastAsia"/>
                <w:b/>
                <w:szCs w:val="24"/>
              </w:rPr>
              <w:t>?</w:t>
            </w:r>
          </w:p>
          <w:p w14:paraId="77C5FA1A" w14:textId="77777777" w:rsidR="000805DE" w:rsidRDefault="00880C5D" w:rsidP="00A876EE">
            <w:pPr>
              <w:widowControl/>
              <w:jc w:val="left"/>
              <w:rPr>
                <w:szCs w:val="24"/>
              </w:rPr>
            </w:pPr>
            <w:bookmarkStart w:id="10" w:name="OLE_LINK10"/>
            <w:bookmarkStart w:id="11" w:name="OLE_LINK11"/>
            <w:r w:rsidRPr="003A50B4">
              <w:rPr>
                <w:rFonts w:hint="eastAsia"/>
                <w:b/>
                <w:szCs w:val="24"/>
              </w:rPr>
              <w:t>答：</w:t>
            </w:r>
            <w:r w:rsidRPr="00C6362E">
              <w:rPr>
                <w:rFonts w:hint="eastAsia"/>
                <w:szCs w:val="24"/>
              </w:rPr>
              <w:t>公司</w:t>
            </w:r>
            <w:bookmarkEnd w:id="10"/>
            <w:bookmarkEnd w:id="11"/>
            <w:r>
              <w:rPr>
                <w:rFonts w:hint="eastAsia"/>
                <w:szCs w:val="24"/>
              </w:rPr>
              <w:t>金属加热器产品现有生产基地占地</w:t>
            </w:r>
            <w:r>
              <w:rPr>
                <w:rFonts w:hint="eastAsia"/>
                <w:szCs w:val="24"/>
              </w:rPr>
              <w:t>1</w:t>
            </w:r>
            <w:r>
              <w:rPr>
                <w:rFonts w:hint="eastAsia"/>
                <w:szCs w:val="24"/>
              </w:rPr>
              <w:t>万平方米，现有设计年产能</w:t>
            </w:r>
            <w:r>
              <w:rPr>
                <w:rFonts w:hint="eastAsia"/>
                <w:szCs w:val="24"/>
              </w:rPr>
              <w:t>8</w:t>
            </w:r>
            <w:r>
              <w:rPr>
                <w:szCs w:val="24"/>
              </w:rPr>
              <w:t>,536</w:t>
            </w:r>
            <w:r>
              <w:rPr>
                <w:rFonts w:hint="eastAsia"/>
                <w:szCs w:val="24"/>
              </w:rPr>
              <w:t>个，陶瓷加热器产品</w:t>
            </w:r>
            <w:r w:rsidR="00A876EE">
              <w:rPr>
                <w:rFonts w:hint="eastAsia"/>
                <w:szCs w:val="24"/>
              </w:rPr>
              <w:t>正在进行内部研发及客户端验证，尚未实现正式投产及销售收入。</w:t>
            </w:r>
          </w:p>
          <w:p w14:paraId="0118ACA3" w14:textId="77777777" w:rsidR="000805DE" w:rsidRDefault="00880C5D" w:rsidP="00A876EE">
            <w:pPr>
              <w:widowControl/>
              <w:ind w:firstLineChars="200" w:firstLine="400"/>
              <w:jc w:val="left"/>
              <w:rPr>
                <w:szCs w:val="24"/>
              </w:rPr>
            </w:pPr>
            <w:r>
              <w:rPr>
                <w:rFonts w:hint="eastAsia"/>
                <w:szCs w:val="24"/>
              </w:rPr>
              <w:t>为积极拓展半导体装备核心器件市场，公司于</w:t>
            </w:r>
            <w:r>
              <w:rPr>
                <w:rFonts w:hint="eastAsia"/>
                <w:szCs w:val="24"/>
              </w:rPr>
              <w:t>2</w:t>
            </w:r>
            <w:r>
              <w:rPr>
                <w:szCs w:val="24"/>
              </w:rPr>
              <w:t>026</w:t>
            </w:r>
            <w:r>
              <w:rPr>
                <w:rFonts w:hint="eastAsia"/>
                <w:szCs w:val="24"/>
              </w:rPr>
              <w:t>年</w:t>
            </w:r>
            <w:r>
              <w:rPr>
                <w:rFonts w:hint="eastAsia"/>
                <w:szCs w:val="24"/>
              </w:rPr>
              <w:t>8</w:t>
            </w:r>
            <w:r>
              <w:rPr>
                <w:rFonts w:hint="eastAsia"/>
                <w:szCs w:val="24"/>
              </w:rPr>
              <w:t>月已通过发行可转债募资</w:t>
            </w:r>
            <w:r>
              <w:rPr>
                <w:rFonts w:hint="eastAsia"/>
                <w:szCs w:val="24"/>
              </w:rPr>
              <w:t>7</w:t>
            </w:r>
            <w:r>
              <w:rPr>
                <w:szCs w:val="24"/>
              </w:rPr>
              <w:t>.50</w:t>
            </w:r>
            <w:r>
              <w:rPr>
                <w:rFonts w:hint="eastAsia"/>
                <w:szCs w:val="24"/>
              </w:rPr>
              <w:t>亿元，</w:t>
            </w:r>
            <w:r w:rsidR="00A876EE">
              <w:rPr>
                <w:rFonts w:hint="eastAsia"/>
                <w:szCs w:val="24"/>
              </w:rPr>
              <w:t>其中</w:t>
            </w:r>
            <w:r>
              <w:rPr>
                <w:rFonts w:hint="eastAsia"/>
                <w:szCs w:val="24"/>
              </w:rPr>
              <w:t>用于</w:t>
            </w:r>
            <w:r w:rsidR="00A876EE">
              <w:rPr>
                <w:rFonts w:hint="eastAsia"/>
                <w:szCs w:val="24"/>
              </w:rPr>
              <w:t>加热器产品新建及扩产的为</w:t>
            </w:r>
            <w:r>
              <w:rPr>
                <w:rFonts w:hint="eastAsia"/>
                <w:szCs w:val="24"/>
              </w:rPr>
              <w:t>“</w:t>
            </w:r>
            <w:r w:rsidRPr="00880C5D">
              <w:rPr>
                <w:rFonts w:hint="eastAsia"/>
                <w:szCs w:val="24"/>
              </w:rPr>
              <w:t>半导体先进制程核心工艺金属器件扩建项目</w:t>
            </w:r>
            <w:r>
              <w:rPr>
                <w:rFonts w:hint="eastAsia"/>
                <w:szCs w:val="24"/>
              </w:rPr>
              <w:t>”（项目一）、“</w:t>
            </w:r>
            <w:r w:rsidRPr="00880C5D">
              <w:rPr>
                <w:rFonts w:hint="eastAsia"/>
                <w:szCs w:val="24"/>
              </w:rPr>
              <w:t>半导体先进制程核心工艺非金属材料及器件研发、生产新建项目</w:t>
            </w:r>
            <w:r>
              <w:rPr>
                <w:rFonts w:hint="eastAsia"/>
                <w:szCs w:val="24"/>
              </w:rPr>
              <w:t>”（项目二）</w:t>
            </w:r>
            <w:r w:rsidR="00A876EE">
              <w:rPr>
                <w:rFonts w:hint="eastAsia"/>
                <w:szCs w:val="24"/>
              </w:rPr>
              <w:t>，生产</w:t>
            </w:r>
            <w:r>
              <w:rPr>
                <w:rFonts w:hint="eastAsia"/>
                <w:szCs w:val="24"/>
              </w:rPr>
              <w:t>基地位于江苏靖江，占地</w:t>
            </w:r>
            <w:r>
              <w:rPr>
                <w:rFonts w:hint="eastAsia"/>
                <w:szCs w:val="24"/>
              </w:rPr>
              <w:t>7</w:t>
            </w:r>
            <w:r w:rsidR="00A876EE">
              <w:rPr>
                <w:rFonts w:hint="eastAsia"/>
                <w:szCs w:val="24"/>
              </w:rPr>
              <w:t>万平方米，公司已于</w:t>
            </w:r>
            <w:r w:rsidR="00A876EE">
              <w:rPr>
                <w:rFonts w:hint="eastAsia"/>
                <w:szCs w:val="24"/>
              </w:rPr>
              <w:t>2</w:t>
            </w:r>
            <w:r w:rsidR="00A876EE">
              <w:rPr>
                <w:szCs w:val="24"/>
              </w:rPr>
              <w:t>026</w:t>
            </w:r>
            <w:r w:rsidR="00A876EE">
              <w:rPr>
                <w:rFonts w:hint="eastAsia"/>
                <w:szCs w:val="24"/>
              </w:rPr>
              <w:t>年初以自有资金先行投入生产基地建设，预计达产年度为</w:t>
            </w:r>
            <w:r w:rsidR="00A876EE">
              <w:rPr>
                <w:rFonts w:hint="eastAsia"/>
                <w:szCs w:val="24"/>
              </w:rPr>
              <w:t>2</w:t>
            </w:r>
            <w:r w:rsidR="00A876EE">
              <w:rPr>
                <w:szCs w:val="24"/>
              </w:rPr>
              <w:t>030</w:t>
            </w:r>
            <w:r w:rsidR="00A876EE">
              <w:rPr>
                <w:rFonts w:hint="eastAsia"/>
                <w:szCs w:val="24"/>
              </w:rPr>
              <w:t>年</w:t>
            </w:r>
            <w:r w:rsidR="00A876EE">
              <w:rPr>
                <w:rFonts w:hint="eastAsia"/>
                <w:szCs w:val="24"/>
              </w:rPr>
              <w:t>1</w:t>
            </w:r>
            <w:r w:rsidR="00A876EE">
              <w:rPr>
                <w:szCs w:val="24"/>
              </w:rPr>
              <w:t>2</w:t>
            </w:r>
            <w:r w:rsidR="00A876EE">
              <w:rPr>
                <w:rFonts w:hint="eastAsia"/>
                <w:szCs w:val="24"/>
              </w:rPr>
              <w:t>月和</w:t>
            </w:r>
            <w:r w:rsidR="00A876EE">
              <w:rPr>
                <w:rFonts w:hint="eastAsia"/>
                <w:szCs w:val="24"/>
              </w:rPr>
              <w:t>2</w:t>
            </w:r>
            <w:r w:rsidR="00A876EE">
              <w:rPr>
                <w:szCs w:val="24"/>
              </w:rPr>
              <w:t>031</w:t>
            </w:r>
            <w:r w:rsidR="00A876EE">
              <w:rPr>
                <w:rFonts w:hint="eastAsia"/>
                <w:szCs w:val="24"/>
              </w:rPr>
              <w:t>年</w:t>
            </w:r>
            <w:r w:rsidR="00A876EE">
              <w:rPr>
                <w:rFonts w:hint="eastAsia"/>
                <w:szCs w:val="24"/>
              </w:rPr>
              <w:t>1</w:t>
            </w:r>
            <w:r w:rsidR="00A876EE">
              <w:rPr>
                <w:szCs w:val="24"/>
              </w:rPr>
              <w:t>2</w:t>
            </w:r>
            <w:r w:rsidR="00A876EE">
              <w:rPr>
                <w:rFonts w:hint="eastAsia"/>
                <w:szCs w:val="24"/>
              </w:rPr>
              <w:t>月。达产后预计将新增</w:t>
            </w:r>
            <w:r w:rsidR="00A876EE">
              <w:rPr>
                <w:rFonts w:hint="eastAsia"/>
                <w:szCs w:val="24"/>
              </w:rPr>
              <w:t>2</w:t>
            </w:r>
            <w:r w:rsidR="00A876EE">
              <w:rPr>
                <w:szCs w:val="24"/>
              </w:rPr>
              <w:t>1,124</w:t>
            </w:r>
            <w:r w:rsidR="00A876EE">
              <w:rPr>
                <w:rFonts w:hint="eastAsia"/>
                <w:szCs w:val="24"/>
              </w:rPr>
              <w:t>个金属加热器、</w:t>
            </w:r>
            <w:r w:rsidR="00A876EE">
              <w:rPr>
                <w:rFonts w:hint="eastAsia"/>
                <w:szCs w:val="24"/>
              </w:rPr>
              <w:t>1</w:t>
            </w:r>
            <w:r w:rsidR="00A876EE">
              <w:rPr>
                <w:szCs w:val="24"/>
              </w:rPr>
              <w:t>,840</w:t>
            </w:r>
            <w:r w:rsidR="00A876EE">
              <w:rPr>
                <w:rFonts w:hint="eastAsia"/>
                <w:szCs w:val="24"/>
              </w:rPr>
              <w:t>个陶瓷加热器产能，新增收入约</w:t>
            </w:r>
            <w:r w:rsidR="00A876EE">
              <w:rPr>
                <w:rFonts w:hint="eastAsia"/>
                <w:szCs w:val="24"/>
              </w:rPr>
              <w:t>7</w:t>
            </w:r>
            <w:r w:rsidR="00A876EE">
              <w:rPr>
                <w:szCs w:val="24"/>
              </w:rPr>
              <w:t>.5</w:t>
            </w:r>
            <w:r w:rsidR="00A876EE">
              <w:rPr>
                <w:rFonts w:hint="eastAsia"/>
                <w:szCs w:val="24"/>
              </w:rPr>
              <w:t>亿元</w:t>
            </w:r>
            <w:r w:rsidR="00A876EE">
              <w:rPr>
                <w:rFonts w:hint="eastAsia"/>
                <w:szCs w:val="24"/>
              </w:rPr>
              <w:t>/</w:t>
            </w:r>
            <w:r w:rsidR="00A876EE">
              <w:rPr>
                <w:rFonts w:hint="eastAsia"/>
                <w:szCs w:val="24"/>
              </w:rPr>
              <w:t>年。达产后，公司加热器产品综合毛利率预计在</w:t>
            </w:r>
            <w:r w:rsidR="00A876EE">
              <w:rPr>
                <w:rFonts w:hint="eastAsia"/>
                <w:szCs w:val="24"/>
              </w:rPr>
              <w:t>4</w:t>
            </w:r>
            <w:r w:rsidR="00A876EE">
              <w:rPr>
                <w:szCs w:val="24"/>
              </w:rPr>
              <w:t>0%</w:t>
            </w:r>
            <w:r w:rsidR="00A876EE">
              <w:rPr>
                <w:rFonts w:hint="eastAsia"/>
                <w:szCs w:val="24"/>
              </w:rPr>
              <w:t>以上。</w:t>
            </w:r>
          </w:p>
          <w:p w14:paraId="2AA39FFD" w14:textId="77777777" w:rsidR="002420A6" w:rsidRDefault="000805DE" w:rsidP="00A876EE">
            <w:pPr>
              <w:widowControl/>
              <w:ind w:firstLineChars="200" w:firstLine="400"/>
              <w:jc w:val="left"/>
              <w:rPr>
                <w:szCs w:val="24"/>
              </w:rPr>
            </w:pPr>
            <w:r>
              <w:rPr>
                <w:rFonts w:hint="eastAsia"/>
                <w:szCs w:val="24"/>
              </w:rPr>
              <w:t>加热器产品是用于设备</w:t>
            </w:r>
            <w:proofErr w:type="gramStart"/>
            <w:r>
              <w:rPr>
                <w:rFonts w:hint="eastAsia"/>
                <w:szCs w:val="24"/>
              </w:rPr>
              <w:t>反应区内晶圆</w:t>
            </w:r>
            <w:proofErr w:type="gramEnd"/>
            <w:r>
              <w:rPr>
                <w:rFonts w:hint="eastAsia"/>
                <w:szCs w:val="24"/>
              </w:rPr>
              <w:t>加热的耗材类产品，公司加热器产品的设计使用寿命为约</w:t>
            </w:r>
            <w:r>
              <w:rPr>
                <w:rFonts w:hint="eastAsia"/>
                <w:szCs w:val="24"/>
              </w:rPr>
              <w:t>2</w:t>
            </w:r>
            <w:r>
              <w:rPr>
                <w:rFonts w:hint="eastAsia"/>
                <w:szCs w:val="24"/>
              </w:rPr>
              <w:t>年。</w:t>
            </w:r>
          </w:p>
          <w:p w14:paraId="623D7E48" w14:textId="77777777" w:rsidR="00A876EE" w:rsidRDefault="00A876EE" w:rsidP="00A876EE">
            <w:pPr>
              <w:widowControl/>
              <w:jc w:val="left"/>
              <w:rPr>
                <w:szCs w:val="24"/>
              </w:rPr>
            </w:pPr>
          </w:p>
          <w:p w14:paraId="6C227F89" w14:textId="77777777" w:rsidR="00C3099D" w:rsidRPr="00C3099D" w:rsidRDefault="00C3099D" w:rsidP="00A876EE">
            <w:pPr>
              <w:widowControl/>
              <w:jc w:val="left"/>
              <w:rPr>
                <w:b/>
                <w:szCs w:val="24"/>
              </w:rPr>
            </w:pPr>
            <w:r w:rsidRPr="00C3099D">
              <w:rPr>
                <w:rFonts w:hint="eastAsia"/>
                <w:b/>
                <w:szCs w:val="24"/>
              </w:rPr>
              <w:t>4</w:t>
            </w:r>
            <w:r w:rsidRPr="00C3099D">
              <w:rPr>
                <w:rFonts w:hint="eastAsia"/>
                <w:b/>
                <w:szCs w:val="24"/>
              </w:rPr>
              <w:t>、公司在</w:t>
            </w:r>
            <w:r>
              <w:rPr>
                <w:rFonts w:hint="eastAsia"/>
                <w:b/>
                <w:szCs w:val="24"/>
              </w:rPr>
              <w:t>先进</w:t>
            </w:r>
            <w:r w:rsidRPr="00C3099D">
              <w:rPr>
                <w:rFonts w:hint="eastAsia"/>
                <w:b/>
                <w:szCs w:val="24"/>
              </w:rPr>
              <w:t>涂层产品方面的研发进展和产品应用情况如何？</w:t>
            </w:r>
          </w:p>
          <w:p w14:paraId="0283982B" w14:textId="77777777" w:rsidR="00C3099D" w:rsidRDefault="00C3099D" w:rsidP="00A876EE">
            <w:pPr>
              <w:widowControl/>
              <w:jc w:val="left"/>
              <w:rPr>
                <w:szCs w:val="24"/>
              </w:rPr>
            </w:pPr>
            <w:r w:rsidRPr="003A50B4">
              <w:rPr>
                <w:rFonts w:hint="eastAsia"/>
                <w:b/>
                <w:szCs w:val="24"/>
              </w:rPr>
              <w:t>答：</w:t>
            </w:r>
            <w:r>
              <w:rPr>
                <w:rFonts w:hint="eastAsia"/>
                <w:szCs w:val="24"/>
              </w:rPr>
              <w:t>随着客户对</w:t>
            </w:r>
            <w:proofErr w:type="gramStart"/>
            <w:r>
              <w:rPr>
                <w:rFonts w:hint="eastAsia"/>
                <w:szCs w:val="24"/>
              </w:rPr>
              <w:t>先进制程设备</w:t>
            </w:r>
            <w:proofErr w:type="gramEnd"/>
            <w:r>
              <w:rPr>
                <w:rFonts w:hint="eastAsia"/>
                <w:szCs w:val="24"/>
              </w:rPr>
              <w:t>零部件对洁净度、耐腐蚀性等性能要求的提升，公司</w:t>
            </w:r>
            <w:r w:rsidRPr="00C3099D">
              <w:rPr>
                <w:rFonts w:hint="eastAsia"/>
                <w:szCs w:val="24"/>
              </w:rPr>
              <w:t>综合运用阳极氧化、化学镀镍、先进涂层和高洁净度清洗等多项表面处理工艺</w:t>
            </w:r>
            <w:r>
              <w:rPr>
                <w:rFonts w:hint="eastAsia"/>
                <w:szCs w:val="24"/>
              </w:rPr>
              <w:t>。</w:t>
            </w:r>
          </w:p>
          <w:p w14:paraId="0D716498" w14:textId="3676216D" w:rsidR="00C3099D" w:rsidRDefault="00C3099D" w:rsidP="00C3099D">
            <w:pPr>
              <w:widowControl/>
              <w:ind w:firstLine="400"/>
              <w:jc w:val="left"/>
              <w:rPr>
                <w:szCs w:val="24"/>
              </w:rPr>
            </w:pPr>
            <w:r>
              <w:rPr>
                <w:rFonts w:hint="eastAsia"/>
                <w:szCs w:val="24"/>
              </w:rPr>
              <w:t>在先进涂层领域，公司</w:t>
            </w:r>
            <w:r w:rsidRPr="00C3099D">
              <w:rPr>
                <w:rFonts w:hint="eastAsia"/>
                <w:szCs w:val="24"/>
              </w:rPr>
              <w:t>使用阳极化</w:t>
            </w:r>
            <w:r w:rsidRPr="00C3099D">
              <w:rPr>
                <w:szCs w:val="24"/>
              </w:rPr>
              <w:t>+</w:t>
            </w:r>
            <w:r w:rsidRPr="00C3099D">
              <w:rPr>
                <w:szCs w:val="24"/>
              </w:rPr>
              <w:t>复合喷涂技术（</w:t>
            </w:r>
            <w:r w:rsidRPr="00C3099D">
              <w:rPr>
                <w:szCs w:val="24"/>
              </w:rPr>
              <w:t>SPS</w:t>
            </w:r>
            <w:r w:rsidRPr="00C3099D">
              <w:rPr>
                <w:szCs w:val="24"/>
              </w:rPr>
              <w:t>、</w:t>
            </w:r>
            <w:r w:rsidRPr="00C3099D">
              <w:rPr>
                <w:szCs w:val="24"/>
              </w:rPr>
              <w:t>ALD</w:t>
            </w:r>
            <w:r w:rsidRPr="00C3099D">
              <w:rPr>
                <w:szCs w:val="24"/>
              </w:rPr>
              <w:t>、</w:t>
            </w:r>
            <w:r w:rsidRPr="00C3099D">
              <w:rPr>
                <w:szCs w:val="24"/>
              </w:rPr>
              <w:t>CVD</w:t>
            </w:r>
            <w:r w:rsidRPr="00C3099D">
              <w:rPr>
                <w:szCs w:val="24"/>
              </w:rPr>
              <w:t>等）的多层保护技术，开发产品用于更高制程，</w:t>
            </w:r>
            <w:r w:rsidRPr="00C3099D">
              <w:rPr>
                <w:szCs w:val="24"/>
              </w:rPr>
              <w:t>SPS</w:t>
            </w:r>
            <w:r w:rsidRPr="00C3099D">
              <w:rPr>
                <w:szCs w:val="24"/>
              </w:rPr>
              <w:t>涂层孔隙率达到国际先进水平，且已通过客户认证</w:t>
            </w:r>
            <w:r>
              <w:rPr>
                <w:rFonts w:hint="eastAsia"/>
                <w:szCs w:val="24"/>
              </w:rPr>
              <w:t>。在先进涂层粉末制备的研发方面，公司在刘国辉先生带领的技术团队的攻关下也取得了积极进展。</w:t>
            </w:r>
          </w:p>
          <w:p w14:paraId="522CCCD3" w14:textId="77777777" w:rsidR="00C3099D" w:rsidRDefault="00C3099D" w:rsidP="00C3099D">
            <w:pPr>
              <w:widowControl/>
              <w:ind w:firstLine="400"/>
              <w:jc w:val="left"/>
              <w:rPr>
                <w:szCs w:val="24"/>
              </w:rPr>
            </w:pPr>
            <w:r>
              <w:rPr>
                <w:rFonts w:hint="eastAsia"/>
                <w:szCs w:val="24"/>
              </w:rPr>
              <w:t>涂层产品可以应用于腔体、内衬、匀气盘、喷淋盘、加热器等公司主流产品，可用于公司自身产品，也可以用于向第三方提供外协服务。涂层产品验证周期长，目前尚未形成量产。</w:t>
            </w:r>
          </w:p>
          <w:p w14:paraId="6C21D20A" w14:textId="44FADB72" w:rsidR="00ED28A9" w:rsidRPr="003A7469" w:rsidRDefault="00ED28A9" w:rsidP="00A876EE">
            <w:pPr>
              <w:widowControl/>
              <w:jc w:val="left"/>
              <w:rPr>
                <w:szCs w:val="24"/>
              </w:rPr>
            </w:pPr>
          </w:p>
          <w:p w14:paraId="6883C56A" w14:textId="61BD297A" w:rsidR="00A876EE" w:rsidRPr="00FB0910" w:rsidRDefault="003A7469" w:rsidP="00A876EE">
            <w:pPr>
              <w:widowControl/>
              <w:jc w:val="left"/>
              <w:rPr>
                <w:b/>
                <w:szCs w:val="24"/>
              </w:rPr>
            </w:pPr>
            <w:r>
              <w:rPr>
                <w:b/>
                <w:szCs w:val="24"/>
              </w:rPr>
              <w:t>7</w:t>
            </w:r>
            <w:r w:rsidR="00FB0910" w:rsidRPr="00FB0910">
              <w:rPr>
                <w:rFonts w:hint="eastAsia"/>
                <w:b/>
                <w:szCs w:val="24"/>
              </w:rPr>
              <w:t>、随着订单增加及产能限制，公司产品是否存在涨价需求？</w:t>
            </w:r>
          </w:p>
          <w:p w14:paraId="2239500C" w14:textId="77777777" w:rsidR="00A876EE" w:rsidRPr="00FB0910" w:rsidRDefault="00FB0910" w:rsidP="00A876EE">
            <w:pPr>
              <w:widowControl/>
              <w:jc w:val="left"/>
              <w:rPr>
                <w:szCs w:val="24"/>
              </w:rPr>
            </w:pPr>
            <w:bookmarkStart w:id="12" w:name="OLE_LINK16"/>
            <w:bookmarkStart w:id="13" w:name="OLE_LINK17"/>
            <w:bookmarkStart w:id="14" w:name="OLE_LINK18"/>
            <w:r w:rsidRPr="003A50B4">
              <w:rPr>
                <w:rFonts w:hint="eastAsia"/>
                <w:b/>
                <w:szCs w:val="24"/>
              </w:rPr>
              <w:t>答：</w:t>
            </w:r>
            <w:r w:rsidRPr="00C6362E">
              <w:rPr>
                <w:rFonts w:hint="eastAsia"/>
                <w:szCs w:val="24"/>
              </w:rPr>
              <w:t>公司</w:t>
            </w:r>
            <w:bookmarkEnd w:id="12"/>
            <w:bookmarkEnd w:id="13"/>
            <w:bookmarkEnd w:id="14"/>
            <w:r w:rsidR="00C3099D">
              <w:rPr>
                <w:rFonts w:hint="eastAsia"/>
                <w:szCs w:val="24"/>
              </w:rPr>
              <w:t>产品报价结合原材料成本、人工成本、加工工艺难度、对产品洁净度要求等综合确定。如未来原材料成本上涨，或者</w:t>
            </w:r>
            <w:proofErr w:type="gramStart"/>
            <w:r w:rsidR="00C3099D">
              <w:rPr>
                <w:rFonts w:hint="eastAsia"/>
                <w:szCs w:val="24"/>
              </w:rPr>
              <w:t>因先进制程导致</w:t>
            </w:r>
            <w:proofErr w:type="gramEnd"/>
            <w:r w:rsidR="00C3099D">
              <w:rPr>
                <w:rFonts w:hint="eastAsia"/>
                <w:szCs w:val="24"/>
              </w:rPr>
              <w:t>产品加工成本上涨，公司将综合相关情况考虑决定是否对产品涨价。</w:t>
            </w:r>
          </w:p>
          <w:p w14:paraId="0BC09C5A" w14:textId="77777777" w:rsidR="00506F76" w:rsidRDefault="00506F76" w:rsidP="00081503">
            <w:pPr>
              <w:widowControl/>
              <w:jc w:val="left"/>
              <w:rPr>
                <w:szCs w:val="24"/>
              </w:rPr>
            </w:pPr>
          </w:p>
          <w:p w14:paraId="773AE0D0" w14:textId="66D0C0A3" w:rsidR="000805DE" w:rsidRPr="000805DE" w:rsidRDefault="003A7469" w:rsidP="00081503">
            <w:pPr>
              <w:widowControl/>
              <w:jc w:val="left"/>
              <w:rPr>
                <w:b/>
                <w:szCs w:val="24"/>
              </w:rPr>
            </w:pPr>
            <w:r>
              <w:rPr>
                <w:b/>
                <w:szCs w:val="24"/>
              </w:rPr>
              <w:t>8</w:t>
            </w:r>
            <w:r w:rsidR="000805DE" w:rsidRPr="000805DE">
              <w:rPr>
                <w:rFonts w:hint="eastAsia"/>
                <w:b/>
                <w:szCs w:val="24"/>
              </w:rPr>
              <w:t>、公司</w:t>
            </w:r>
            <w:r w:rsidR="000805DE">
              <w:rPr>
                <w:rFonts w:hint="eastAsia"/>
                <w:b/>
                <w:szCs w:val="24"/>
              </w:rPr>
              <w:t>在半导体领域</w:t>
            </w:r>
            <w:r w:rsidR="000805DE" w:rsidRPr="000805DE">
              <w:rPr>
                <w:rFonts w:hint="eastAsia"/>
                <w:b/>
                <w:szCs w:val="24"/>
              </w:rPr>
              <w:t>是否会考虑开发海外客户？</w:t>
            </w:r>
          </w:p>
          <w:p w14:paraId="28CF8DA4" w14:textId="7A31DD82" w:rsidR="000805DE" w:rsidRDefault="000805DE" w:rsidP="00081503">
            <w:pPr>
              <w:widowControl/>
              <w:jc w:val="left"/>
              <w:rPr>
                <w:szCs w:val="24"/>
              </w:rPr>
            </w:pPr>
            <w:r w:rsidRPr="003A50B4">
              <w:rPr>
                <w:rFonts w:hint="eastAsia"/>
                <w:b/>
                <w:szCs w:val="24"/>
              </w:rPr>
              <w:t>答：</w:t>
            </w:r>
            <w:r w:rsidRPr="000805DE">
              <w:rPr>
                <w:rFonts w:hint="eastAsia"/>
                <w:szCs w:val="24"/>
              </w:rPr>
              <w:t>在半导体领域，</w:t>
            </w:r>
            <w:r w:rsidRPr="00C6362E">
              <w:rPr>
                <w:rFonts w:hint="eastAsia"/>
                <w:szCs w:val="24"/>
              </w:rPr>
              <w:t>公司</w:t>
            </w:r>
            <w:r>
              <w:rPr>
                <w:rFonts w:hint="eastAsia"/>
                <w:szCs w:val="24"/>
              </w:rPr>
              <w:t>目前有少量海外客户，收入占比较低。在国内订单充足的条件</w:t>
            </w:r>
            <w:r w:rsidR="00237C12">
              <w:rPr>
                <w:rFonts w:hint="eastAsia"/>
                <w:szCs w:val="24"/>
              </w:rPr>
              <w:t>下，公司会顺应</w:t>
            </w:r>
            <w:r w:rsidR="00237C12">
              <w:rPr>
                <w:rFonts w:hint="eastAsia"/>
                <w:szCs w:val="24"/>
              </w:rPr>
              <w:t>A</w:t>
            </w:r>
            <w:r w:rsidR="00237C12">
              <w:rPr>
                <w:szCs w:val="24"/>
              </w:rPr>
              <w:t>I</w:t>
            </w:r>
            <w:r w:rsidR="00237C12">
              <w:rPr>
                <w:rFonts w:hint="eastAsia"/>
                <w:szCs w:val="24"/>
              </w:rPr>
              <w:t>趋势及半导体装备国产化替代浪潮，优先将产能向国内半导体装备厂商倾斜，同时公司也将密切关注海外市场发展情况。</w:t>
            </w:r>
          </w:p>
          <w:p w14:paraId="7781A9E4" w14:textId="77777777" w:rsidR="003A7469" w:rsidRDefault="003A7469" w:rsidP="00081503">
            <w:pPr>
              <w:widowControl/>
              <w:jc w:val="left"/>
              <w:rPr>
                <w:b/>
                <w:szCs w:val="24"/>
              </w:rPr>
            </w:pPr>
          </w:p>
          <w:p w14:paraId="7B155507" w14:textId="765D61E6" w:rsidR="00237C12" w:rsidRPr="00237C12" w:rsidRDefault="003A7469" w:rsidP="00081503">
            <w:pPr>
              <w:widowControl/>
              <w:jc w:val="left"/>
              <w:rPr>
                <w:b/>
                <w:szCs w:val="24"/>
              </w:rPr>
            </w:pPr>
            <w:r>
              <w:rPr>
                <w:b/>
                <w:szCs w:val="24"/>
              </w:rPr>
              <w:lastRenderedPageBreak/>
              <w:t>9</w:t>
            </w:r>
            <w:r w:rsidR="00237C12">
              <w:rPr>
                <w:rFonts w:hint="eastAsia"/>
                <w:b/>
                <w:szCs w:val="24"/>
              </w:rPr>
              <w:t>、公司现有客户主要是国内半导体装备厂商，未来是否考虑</w:t>
            </w:r>
            <w:r w:rsidR="00237C12" w:rsidRPr="00237C12">
              <w:rPr>
                <w:rFonts w:hint="eastAsia"/>
                <w:b/>
                <w:szCs w:val="24"/>
              </w:rPr>
              <w:t>直接</w:t>
            </w:r>
            <w:proofErr w:type="gramStart"/>
            <w:r w:rsidR="00237C12" w:rsidRPr="00237C12">
              <w:rPr>
                <w:rFonts w:hint="eastAsia"/>
                <w:b/>
                <w:szCs w:val="24"/>
              </w:rPr>
              <w:t>向晶圆厂</w:t>
            </w:r>
            <w:proofErr w:type="gramEnd"/>
            <w:r w:rsidR="00237C12">
              <w:rPr>
                <w:rFonts w:hint="eastAsia"/>
                <w:b/>
                <w:szCs w:val="24"/>
              </w:rPr>
              <w:t>进行</w:t>
            </w:r>
            <w:r w:rsidR="00237C12" w:rsidRPr="00237C12">
              <w:rPr>
                <w:rFonts w:hint="eastAsia"/>
                <w:b/>
                <w:szCs w:val="24"/>
              </w:rPr>
              <w:t>供货？</w:t>
            </w:r>
          </w:p>
          <w:p w14:paraId="7C6BEB7E" w14:textId="77777777" w:rsidR="00237C12" w:rsidRDefault="00237C12" w:rsidP="00237C12">
            <w:pPr>
              <w:widowControl/>
              <w:jc w:val="left"/>
              <w:rPr>
                <w:szCs w:val="24"/>
              </w:rPr>
            </w:pPr>
            <w:r w:rsidRPr="003A50B4">
              <w:rPr>
                <w:rFonts w:hint="eastAsia"/>
                <w:b/>
                <w:szCs w:val="24"/>
              </w:rPr>
              <w:t>答：</w:t>
            </w:r>
            <w:r w:rsidRPr="00C6362E">
              <w:rPr>
                <w:rFonts w:hint="eastAsia"/>
                <w:szCs w:val="24"/>
              </w:rPr>
              <w:t>公司</w:t>
            </w:r>
            <w:r>
              <w:rPr>
                <w:rFonts w:hint="eastAsia"/>
                <w:szCs w:val="24"/>
              </w:rPr>
              <w:t>自成立以来始终伴随中微公司、北方华创、拓</w:t>
            </w:r>
            <w:proofErr w:type="gramStart"/>
            <w:r>
              <w:rPr>
                <w:rFonts w:hint="eastAsia"/>
                <w:szCs w:val="24"/>
              </w:rPr>
              <w:t>荆</w:t>
            </w:r>
            <w:proofErr w:type="gramEnd"/>
            <w:r>
              <w:rPr>
                <w:rFonts w:hint="eastAsia"/>
                <w:szCs w:val="24"/>
              </w:rPr>
              <w:t>科技等国内半导体装备龙头厂商发展，</w:t>
            </w:r>
            <w:r w:rsidRPr="00237C12">
              <w:rPr>
                <w:rFonts w:hint="eastAsia"/>
                <w:szCs w:val="24"/>
              </w:rPr>
              <w:t>作为核心零部件的重要供应商协助客户诸多设备经历了研发、定型、量产和迭代</w:t>
            </w:r>
            <w:proofErr w:type="gramStart"/>
            <w:r w:rsidRPr="00237C12">
              <w:rPr>
                <w:rFonts w:hint="eastAsia"/>
                <w:szCs w:val="24"/>
              </w:rPr>
              <w:t>至先进制程</w:t>
            </w:r>
            <w:proofErr w:type="gramEnd"/>
            <w:r w:rsidRPr="00237C12">
              <w:rPr>
                <w:rFonts w:hint="eastAsia"/>
                <w:szCs w:val="24"/>
              </w:rPr>
              <w:t>的完整历程。</w:t>
            </w:r>
          </w:p>
          <w:p w14:paraId="53364E03" w14:textId="03D5E24B" w:rsidR="00237C12" w:rsidRPr="00237C12" w:rsidRDefault="00237C12" w:rsidP="00237C12">
            <w:pPr>
              <w:widowControl/>
              <w:ind w:firstLineChars="200" w:firstLine="400"/>
              <w:jc w:val="left"/>
              <w:rPr>
                <w:szCs w:val="24"/>
              </w:rPr>
            </w:pPr>
            <w:r w:rsidRPr="00237C12">
              <w:rPr>
                <w:rFonts w:hint="eastAsia"/>
                <w:szCs w:val="24"/>
              </w:rPr>
              <w:t>公司现有客户是国产半导体</w:t>
            </w:r>
            <w:proofErr w:type="gramStart"/>
            <w:r w:rsidRPr="00237C12">
              <w:rPr>
                <w:rFonts w:hint="eastAsia"/>
                <w:szCs w:val="24"/>
              </w:rPr>
              <w:t>先进制程设备</w:t>
            </w:r>
            <w:proofErr w:type="gramEnd"/>
            <w:r w:rsidRPr="00237C12">
              <w:rPr>
                <w:rFonts w:hint="eastAsia"/>
                <w:szCs w:val="24"/>
              </w:rPr>
              <w:t>的主要研发和生产者，而公司对客户的设备性能、交付标准有深刻理解，能够更有针对性地进行产品开发与验证</w:t>
            </w:r>
            <w:r>
              <w:rPr>
                <w:rFonts w:hint="eastAsia"/>
                <w:szCs w:val="24"/>
              </w:rPr>
              <w:t>，公司看好</w:t>
            </w:r>
            <w:r w:rsidR="00ED28A9">
              <w:rPr>
                <w:rFonts w:hint="eastAsia"/>
                <w:szCs w:val="24"/>
              </w:rPr>
              <w:t>半导体</w:t>
            </w:r>
            <w:r>
              <w:rPr>
                <w:rFonts w:hint="eastAsia"/>
                <w:szCs w:val="24"/>
              </w:rPr>
              <w:t>装备厂商</w:t>
            </w:r>
            <w:r w:rsidR="00ED28A9">
              <w:rPr>
                <w:rFonts w:hint="eastAsia"/>
                <w:szCs w:val="24"/>
              </w:rPr>
              <w:t>的</w:t>
            </w:r>
            <w:r>
              <w:rPr>
                <w:rFonts w:hint="eastAsia"/>
                <w:szCs w:val="24"/>
              </w:rPr>
              <w:t>产品和技术、研发实力</w:t>
            </w:r>
            <w:r w:rsidR="00ED28A9">
              <w:rPr>
                <w:rFonts w:hint="eastAsia"/>
                <w:szCs w:val="24"/>
              </w:rPr>
              <w:t>，</w:t>
            </w:r>
            <w:r>
              <w:rPr>
                <w:rFonts w:hint="eastAsia"/>
                <w:szCs w:val="24"/>
              </w:rPr>
              <w:t>将继续陪伴</w:t>
            </w:r>
            <w:r w:rsidR="00ED28A9">
              <w:rPr>
                <w:rFonts w:hint="eastAsia"/>
                <w:szCs w:val="24"/>
              </w:rPr>
              <w:t>其向前发展。</w:t>
            </w:r>
            <w:r w:rsidR="00304A96">
              <w:rPr>
                <w:rFonts w:hint="eastAsia"/>
                <w:szCs w:val="24"/>
              </w:rPr>
              <w:t>是否</w:t>
            </w:r>
            <w:proofErr w:type="gramStart"/>
            <w:r w:rsidR="00304A96">
              <w:rPr>
                <w:rFonts w:hint="eastAsia"/>
                <w:szCs w:val="24"/>
              </w:rPr>
              <w:t>向晶圆厂</w:t>
            </w:r>
            <w:proofErr w:type="gramEnd"/>
            <w:r w:rsidR="00304A96">
              <w:rPr>
                <w:rFonts w:hint="eastAsia"/>
                <w:szCs w:val="24"/>
              </w:rPr>
              <w:t>供货需要依据</w:t>
            </w:r>
            <w:proofErr w:type="gramStart"/>
            <w:r w:rsidR="00304A96">
              <w:rPr>
                <w:rFonts w:hint="eastAsia"/>
                <w:szCs w:val="24"/>
              </w:rPr>
              <w:t>晶圆厂和</w:t>
            </w:r>
            <w:proofErr w:type="gramEnd"/>
            <w:r w:rsidR="00304A96">
              <w:rPr>
                <w:rFonts w:hint="eastAsia"/>
                <w:szCs w:val="24"/>
              </w:rPr>
              <w:t>装备厂商之间的共识决定。</w:t>
            </w:r>
          </w:p>
          <w:p w14:paraId="655BB210" w14:textId="77777777" w:rsidR="000805DE" w:rsidRDefault="000805DE" w:rsidP="00081503">
            <w:pPr>
              <w:widowControl/>
              <w:jc w:val="left"/>
              <w:rPr>
                <w:szCs w:val="24"/>
              </w:rPr>
            </w:pPr>
          </w:p>
          <w:p w14:paraId="09CAFC03" w14:textId="2BEE07BB" w:rsidR="00506F76" w:rsidRPr="00C3099D" w:rsidRDefault="003A7469" w:rsidP="00081503">
            <w:pPr>
              <w:widowControl/>
              <w:jc w:val="left"/>
              <w:rPr>
                <w:b/>
                <w:szCs w:val="24"/>
              </w:rPr>
            </w:pPr>
            <w:r>
              <w:rPr>
                <w:b/>
                <w:szCs w:val="24"/>
              </w:rPr>
              <w:t>10</w:t>
            </w:r>
            <w:r w:rsidR="00C3099D" w:rsidRPr="00ED28A9">
              <w:rPr>
                <w:rFonts w:hint="eastAsia"/>
                <w:b/>
                <w:szCs w:val="24"/>
              </w:rPr>
              <w:t>、</w:t>
            </w:r>
            <w:r w:rsidR="00C3099D" w:rsidRPr="00C3099D">
              <w:rPr>
                <w:rFonts w:hint="eastAsia"/>
                <w:b/>
                <w:szCs w:val="24"/>
              </w:rPr>
              <w:t>公司在医疗和航空航天业务方面的拓展有哪些新进展？</w:t>
            </w:r>
          </w:p>
          <w:p w14:paraId="4B32BDA8" w14:textId="77777777" w:rsidR="00C3099D" w:rsidRDefault="00C3099D" w:rsidP="00081503">
            <w:pPr>
              <w:widowControl/>
              <w:jc w:val="left"/>
              <w:rPr>
                <w:szCs w:val="24"/>
              </w:rPr>
            </w:pPr>
            <w:bookmarkStart w:id="15" w:name="OLE_LINK19"/>
            <w:bookmarkStart w:id="16" w:name="OLE_LINK20"/>
            <w:bookmarkStart w:id="17" w:name="OLE_LINK21"/>
            <w:bookmarkStart w:id="18" w:name="OLE_LINK22"/>
            <w:r w:rsidRPr="003A50B4">
              <w:rPr>
                <w:rFonts w:hint="eastAsia"/>
                <w:b/>
                <w:szCs w:val="24"/>
              </w:rPr>
              <w:t>答：</w:t>
            </w:r>
            <w:bookmarkEnd w:id="15"/>
            <w:bookmarkEnd w:id="16"/>
            <w:r w:rsidRPr="00C6362E">
              <w:rPr>
                <w:rFonts w:hint="eastAsia"/>
                <w:szCs w:val="24"/>
              </w:rPr>
              <w:t>公司</w:t>
            </w:r>
            <w:bookmarkEnd w:id="17"/>
            <w:bookmarkEnd w:id="18"/>
            <w:r w:rsidR="000805DE">
              <w:rPr>
                <w:rFonts w:hint="eastAsia"/>
                <w:szCs w:val="24"/>
              </w:rPr>
              <w:t>依托通用的精密制造技术平台，稳健地</w:t>
            </w:r>
            <w:r w:rsidR="000805DE" w:rsidRPr="000805DE">
              <w:rPr>
                <w:rFonts w:hint="eastAsia"/>
                <w:szCs w:val="24"/>
              </w:rPr>
              <w:t>向医疗装备以及航天航空领域拓展</w:t>
            </w:r>
            <w:r w:rsidR="000805DE">
              <w:rPr>
                <w:rFonts w:hint="eastAsia"/>
                <w:szCs w:val="24"/>
              </w:rPr>
              <w:t>，为公司拓展第二增长曲线和新的利润增长点</w:t>
            </w:r>
            <w:r w:rsidR="000805DE" w:rsidRPr="000805DE">
              <w:rPr>
                <w:rFonts w:hint="eastAsia"/>
                <w:szCs w:val="24"/>
              </w:rPr>
              <w:t>。报告期内，全资子公司靖江先捷已通过</w:t>
            </w:r>
            <w:r w:rsidR="000805DE" w:rsidRPr="000805DE">
              <w:rPr>
                <w:szCs w:val="24"/>
              </w:rPr>
              <w:t>NADCAP</w:t>
            </w:r>
            <w:r w:rsidR="000805DE" w:rsidRPr="000805DE">
              <w:rPr>
                <w:szCs w:val="24"/>
              </w:rPr>
              <w:t>化学处理项目认证</w:t>
            </w:r>
            <w:r w:rsidR="000805DE" w:rsidRPr="000805DE">
              <w:rPr>
                <w:rFonts w:hint="eastAsia"/>
                <w:szCs w:val="24"/>
              </w:rPr>
              <w:t>；航天领域已向国内民用火箭制造企业开展部分产品的表面处理业务，目前金额及收入占比相对较低。</w:t>
            </w:r>
          </w:p>
          <w:p w14:paraId="74A2A334" w14:textId="77777777" w:rsidR="00C3099D" w:rsidRDefault="00C3099D" w:rsidP="00081503">
            <w:pPr>
              <w:widowControl/>
              <w:jc w:val="left"/>
              <w:rPr>
                <w:szCs w:val="24"/>
              </w:rPr>
            </w:pPr>
          </w:p>
          <w:p w14:paraId="1E5C058B" w14:textId="688F9BD4" w:rsidR="00ED28A9" w:rsidRPr="00ED28A9" w:rsidRDefault="00ED28A9" w:rsidP="00081503">
            <w:pPr>
              <w:widowControl/>
              <w:jc w:val="left"/>
              <w:rPr>
                <w:b/>
                <w:szCs w:val="24"/>
              </w:rPr>
            </w:pPr>
            <w:r w:rsidRPr="00ED28A9">
              <w:rPr>
                <w:rFonts w:hint="eastAsia"/>
                <w:b/>
                <w:szCs w:val="24"/>
              </w:rPr>
              <w:t>1</w:t>
            </w:r>
            <w:r w:rsidR="003A7469">
              <w:rPr>
                <w:b/>
                <w:szCs w:val="24"/>
              </w:rPr>
              <w:t>1</w:t>
            </w:r>
            <w:r w:rsidRPr="00ED28A9">
              <w:rPr>
                <w:rFonts w:hint="eastAsia"/>
                <w:b/>
                <w:szCs w:val="24"/>
              </w:rPr>
              <w:t>、公司如何对相关技术及知识产权进行保护？</w:t>
            </w:r>
          </w:p>
          <w:p w14:paraId="4B4D5E84" w14:textId="77777777" w:rsidR="00ED28A9" w:rsidRDefault="00ED28A9" w:rsidP="00081503">
            <w:pPr>
              <w:widowControl/>
              <w:jc w:val="left"/>
              <w:rPr>
                <w:szCs w:val="24"/>
              </w:rPr>
            </w:pPr>
            <w:r w:rsidRPr="00ED28A9">
              <w:rPr>
                <w:rFonts w:hint="eastAsia"/>
                <w:b/>
                <w:szCs w:val="24"/>
              </w:rPr>
              <w:t>答：</w:t>
            </w:r>
            <w:r w:rsidRPr="00ED28A9">
              <w:rPr>
                <w:szCs w:val="24"/>
              </w:rPr>
              <w:t>公司高度重视核心技术和知识产权的保护，不断强化知识产权管理。公司内部所有技术文件均经过保密处理，有严格的审批解密管理流程。</w:t>
            </w:r>
            <w:r w:rsidRPr="00ED28A9">
              <w:rPr>
                <w:rFonts w:hint="eastAsia"/>
                <w:szCs w:val="24"/>
              </w:rPr>
              <w:t>此外，公司积极技术诀窍</w:t>
            </w:r>
            <w:r w:rsidRPr="00ED28A9">
              <w:rPr>
                <w:szCs w:val="24"/>
              </w:rPr>
              <w:t>（</w:t>
            </w:r>
            <w:r w:rsidRPr="00ED28A9">
              <w:rPr>
                <w:szCs w:val="24"/>
              </w:rPr>
              <w:t>Know-How</w:t>
            </w:r>
            <w:r w:rsidRPr="00ED28A9">
              <w:rPr>
                <w:szCs w:val="24"/>
              </w:rPr>
              <w:t>）等多种形式对知识产权进行保护，并积极采取防范第三方侵权的有效措施。</w:t>
            </w:r>
          </w:p>
          <w:p w14:paraId="722FD08E" w14:textId="77777777" w:rsidR="00ED28A9" w:rsidRDefault="00ED28A9" w:rsidP="00081503">
            <w:pPr>
              <w:widowControl/>
              <w:jc w:val="left"/>
              <w:rPr>
                <w:szCs w:val="24"/>
              </w:rPr>
            </w:pPr>
          </w:p>
          <w:p w14:paraId="2F60D94A" w14:textId="31934E1F" w:rsidR="00C3099D" w:rsidRPr="00ED28A9" w:rsidRDefault="003A7469" w:rsidP="00081503">
            <w:pPr>
              <w:widowControl/>
              <w:jc w:val="left"/>
              <w:rPr>
                <w:b/>
                <w:szCs w:val="24"/>
              </w:rPr>
            </w:pPr>
            <w:r>
              <w:rPr>
                <w:b/>
                <w:szCs w:val="24"/>
              </w:rPr>
              <w:t>12</w:t>
            </w:r>
            <w:r w:rsidR="00ED28A9" w:rsidRPr="00ED28A9">
              <w:rPr>
                <w:rFonts w:hint="eastAsia"/>
                <w:b/>
                <w:szCs w:val="24"/>
              </w:rPr>
              <w:t>、公司相关股东的减</w:t>
            </w:r>
            <w:proofErr w:type="gramStart"/>
            <w:r w:rsidR="00ED28A9" w:rsidRPr="00ED28A9">
              <w:rPr>
                <w:rFonts w:hint="eastAsia"/>
                <w:b/>
                <w:szCs w:val="24"/>
              </w:rPr>
              <w:t>持计划</w:t>
            </w:r>
            <w:proofErr w:type="gramEnd"/>
            <w:r w:rsidR="00ED28A9" w:rsidRPr="00ED28A9">
              <w:rPr>
                <w:rFonts w:hint="eastAsia"/>
                <w:b/>
                <w:szCs w:val="24"/>
              </w:rPr>
              <w:t>的执行情况？</w:t>
            </w:r>
          </w:p>
          <w:p w14:paraId="317CAF8B" w14:textId="77777777" w:rsidR="00ED28A9" w:rsidRPr="00ED28A9" w:rsidRDefault="00ED28A9" w:rsidP="00081503">
            <w:pPr>
              <w:widowControl/>
              <w:jc w:val="left"/>
              <w:rPr>
                <w:szCs w:val="24"/>
              </w:rPr>
            </w:pPr>
            <w:r w:rsidRPr="003A50B4">
              <w:rPr>
                <w:rFonts w:hint="eastAsia"/>
                <w:b/>
                <w:szCs w:val="24"/>
              </w:rPr>
              <w:t>答：</w:t>
            </w:r>
            <w:r w:rsidRPr="00ED28A9">
              <w:rPr>
                <w:rFonts w:hint="eastAsia"/>
                <w:szCs w:val="24"/>
              </w:rPr>
              <w:t>公司于</w:t>
            </w:r>
            <w:r w:rsidRPr="00ED28A9">
              <w:rPr>
                <w:szCs w:val="24"/>
              </w:rPr>
              <w:t>2026</w:t>
            </w:r>
            <w:r w:rsidRPr="00ED28A9">
              <w:rPr>
                <w:szCs w:val="24"/>
              </w:rPr>
              <w:t>年</w:t>
            </w:r>
            <w:r w:rsidRPr="00ED28A9">
              <w:rPr>
                <w:szCs w:val="24"/>
              </w:rPr>
              <w:t>5</w:t>
            </w:r>
            <w:r w:rsidRPr="00ED28A9">
              <w:rPr>
                <w:szCs w:val="24"/>
              </w:rPr>
              <w:t>月</w:t>
            </w:r>
            <w:r w:rsidRPr="00ED28A9">
              <w:rPr>
                <w:szCs w:val="24"/>
              </w:rPr>
              <w:t>27</w:t>
            </w:r>
            <w:r w:rsidRPr="00ED28A9">
              <w:rPr>
                <w:szCs w:val="24"/>
              </w:rPr>
              <w:t>日公告了《关于持股</w:t>
            </w:r>
            <w:r w:rsidRPr="00ED28A9">
              <w:rPr>
                <w:szCs w:val="24"/>
              </w:rPr>
              <w:t>5%</w:t>
            </w:r>
            <w:r w:rsidRPr="00ED28A9">
              <w:rPr>
                <w:szCs w:val="24"/>
              </w:rPr>
              <w:t>以上股东减持股份计划公告》，公司股东靖江</w:t>
            </w:r>
            <w:proofErr w:type="gramStart"/>
            <w:r w:rsidRPr="00ED28A9">
              <w:rPr>
                <w:szCs w:val="24"/>
              </w:rPr>
              <w:t>优立佳</w:t>
            </w:r>
            <w:proofErr w:type="gramEnd"/>
            <w:r w:rsidRPr="00ED28A9">
              <w:rPr>
                <w:szCs w:val="24"/>
              </w:rPr>
              <w:t>企业管理合伙企业（有限合伙）因自身资金需求，计划在</w:t>
            </w:r>
            <w:r w:rsidRPr="00ED28A9">
              <w:rPr>
                <w:szCs w:val="24"/>
              </w:rPr>
              <w:t>6</w:t>
            </w:r>
            <w:r w:rsidRPr="00ED28A9">
              <w:rPr>
                <w:szCs w:val="24"/>
              </w:rPr>
              <w:t>月</w:t>
            </w:r>
            <w:r w:rsidRPr="00ED28A9">
              <w:rPr>
                <w:szCs w:val="24"/>
              </w:rPr>
              <w:t>17</w:t>
            </w:r>
            <w:r w:rsidRPr="00ED28A9">
              <w:rPr>
                <w:szCs w:val="24"/>
              </w:rPr>
              <w:t>日至</w:t>
            </w:r>
            <w:r w:rsidRPr="00ED28A9">
              <w:rPr>
                <w:szCs w:val="24"/>
              </w:rPr>
              <w:t>9</w:t>
            </w:r>
            <w:r w:rsidRPr="00ED28A9">
              <w:rPr>
                <w:szCs w:val="24"/>
              </w:rPr>
              <w:t>月</w:t>
            </w:r>
            <w:r w:rsidRPr="00ED28A9">
              <w:rPr>
                <w:szCs w:val="24"/>
              </w:rPr>
              <w:t>16</w:t>
            </w:r>
            <w:r>
              <w:rPr>
                <w:szCs w:val="24"/>
              </w:rPr>
              <w:t>日</w:t>
            </w:r>
            <w:proofErr w:type="gramStart"/>
            <w:r>
              <w:rPr>
                <w:szCs w:val="24"/>
              </w:rPr>
              <w:t>期间减</w:t>
            </w:r>
            <w:proofErr w:type="gramEnd"/>
            <w:r>
              <w:rPr>
                <w:szCs w:val="24"/>
              </w:rPr>
              <w:t>持股份</w:t>
            </w:r>
            <w:r>
              <w:rPr>
                <w:rFonts w:hint="eastAsia"/>
                <w:szCs w:val="24"/>
              </w:rPr>
              <w:t>。</w:t>
            </w:r>
            <w:r w:rsidRPr="00ED28A9">
              <w:rPr>
                <w:szCs w:val="24"/>
              </w:rPr>
              <w:t>目前减</w:t>
            </w:r>
            <w:proofErr w:type="gramStart"/>
            <w:r w:rsidRPr="00ED28A9">
              <w:rPr>
                <w:szCs w:val="24"/>
              </w:rPr>
              <w:t>持计划</w:t>
            </w:r>
            <w:proofErr w:type="gramEnd"/>
            <w:r w:rsidRPr="00ED28A9">
              <w:rPr>
                <w:szCs w:val="24"/>
              </w:rPr>
              <w:t>正在按计划实施，具体减持进度详见公司及股东届时发布的相关公告信息。</w:t>
            </w:r>
          </w:p>
        </w:tc>
      </w:tr>
    </w:tbl>
    <w:p w14:paraId="6F61F07D" w14:textId="77777777" w:rsidR="00AD444C" w:rsidRPr="007A082E" w:rsidRDefault="00AD444C"/>
    <w:sectPr w:rsidR="00AD444C" w:rsidRPr="007A082E">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E7997" w14:textId="77777777" w:rsidR="00A945A4" w:rsidRDefault="00A945A4" w:rsidP="007A082E">
      <w:r>
        <w:separator/>
      </w:r>
    </w:p>
  </w:endnote>
  <w:endnote w:type="continuationSeparator" w:id="0">
    <w:p w14:paraId="56C37744" w14:textId="77777777" w:rsidR="00A945A4" w:rsidRDefault="00A945A4" w:rsidP="007A0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宋体" w:hAnsi="Times New Roman" w:cs="Times New Roman"/>
      </w:rPr>
      <w:id w:val="-1745020123"/>
      <w:docPartObj>
        <w:docPartGallery w:val="Page Numbers (Bottom of Page)"/>
        <w:docPartUnique/>
      </w:docPartObj>
    </w:sdtPr>
    <w:sdtEndPr/>
    <w:sdtContent>
      <w:p w14:paraId="4C340A93" w14:textId="79AA493B" w:rsidR="0057051E" w:rsidRPr="0057051E" w:rsidRDefault="0057051E" w:rsidP="0057051E">
        <w:pPr>
          <w:pStyle w:val="a5"/>
          <w:jc w:val="center"/>
          <w:rPr>
            <w:rFonts w:ascii="Times New Roman" w:eastAsia="宋体" w:hAnsi="Times New Roman" w:cs="Times New Roman"/>
          </w:rPr>
        </w:pPr>
        <w:r w:rsidRPr="0057051E">
          <w:rPr>
            <w:rFonts w:ascii="Times New Roman" w:eastAsia="宋体" w:hAnsi="Times New Roman" w:cs="Times New Roman"/>
          </w:rPr>
          <w:fldChar w:fldCharType="begin"/>
        </w:r>
        <w:r w:rsidRPr="0057051E">
          <w:rPr>
            <w:rFonts w:ascii="Times New Roman" w:eastAsia="宋体" w:hAnsi="Times New Roman" w:cs="Times New Roman"/>
          </w:rPr>
          <w:instrText>PAGE   \* MERGEFORMAT</w:instrText>
        </w:r>
        <w:r w:rsidRPr="0057051E">
          <w:rPr>
            <w:rFonts w:ascii="Times New Roman" w:eastAsia="宋体" w:hAnsi="Times New Roman" w:cs="Times New Roman"/>
          </w:rPr>
          <w:fldChar w:fldCharType="separate"/>
        </w:r>
        <w:r w:rsidR="003A7469" w:rsidRPr="003A7469">
          <w:rPr>
            <w:rFonts w:ascii="Times New Roman" w:eastAsia="宋体" w:hAnsi="Times New Roman" w:cs="Times New Roman"/>
            <w:noProof/>
            <w:lang w:val="zh-CN"/>
          </w:rPr>
          <w:t>4</w:t>
        </w:r>
        <w:r w:rsidRPr="0057051E">
          <w:rPr>
            <w:rFonts w:ascii="Times New Roman" w:eastAsia="宋体"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5D5E5" w14:textId="77777777" w:rsidR="00A945A4" w:rsidRDefault="00A945A4" w:rsidP="007A082E">
      <w:r>
        <w:separator/>
      </w:r>
    </w:p>
  </w:footnote>
  <w:footnote w:type="continuationSeparator" w:id="0">
    <w:p w14:paraId="6DC76886" w14:textId="77777777" w:rsidR="00A945A4" w:rsidRDefault="00A945A4" w:rsidP="007A08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3FA"/>
    <w:rsid w:val="00052E21"/>
    <w:rsid w:val="000805DE"/>
    <w:rsid w:val="000D79AE"/>
    <w:rsid w:val="00103A41"/>
    <w:rsid w:val="001166D7"/>
    <w:rsid w:val="001B2D73"/>
    <w:rsid w:val="00237C12"/>
    <w:rsid w:val="002420A6"/>
    <w:rsid w:val="002920AF"/>
    <w:rsid w:val="002A269C"/>
    <w:rsid w:val="002E1F66"/>
    <w:rsid w:val="00304A96"/>
    <w:rsid w:val="003368BC"/>
    <w:rsid w:val="00346A5E"/>
    <w:rsid w:val="003A50B4"/>
    <w:rsid w:val="003A7469"/>
    <w:rsid w:val="0043164E"/>
    <w:rsid w:val="00434D89"/>
    <w:rsid w:val="00443582"/>
    <w:rsid w:val="004628CB"/>
    <w:rsid w:val="004B05A2"/>
    <w:rsid w:val="00506F76"/>
    <w:rsid w:val="00533A69"/>
    <w:rsid w:val="00550F23"/>
    <w:rsid w:val="0057051E"/>
    <w:rsid w:val="005827C2"/>
    <w:rsid w:val="00605184"/>
    <w:rsid w:val="00642076"/>
    <w:rsid w:val="007A082E"/>
    <w:rsid w:val="007A7C31"/>
    <w:rsid w:val="007E14CF"/>
    <w:rsid w:val="00863020"/>
    <w:rsid w:val="00880C5D"/>
    <w:rsid w:val="008965C7"/>
    <w:rsid w:val="00921B46"/>
    <w:rsid w:val="0095034F"/>
    <w:rsid w:val="00A66547"/>
    <w:rsid w:val="00A876EE"/>
    <w:rsid w:val="00A9105B"/>
    <w:rsid w:val="00A945A4"/>
    <w:rsid w:val="00AD444C"/>
    <w:rsid w:val="00B578CA"/>
    <w:rsid w:val="00BB0201"/>
    <w:rsid w:val="00C00DB2"/>
    <w:rsid w:val="00C16137"/>
    <w:rsid w:val="00C3099D"/>
    <w:rsid w:val="00C47B73"/>
    <w:rsid w:val="00C6362E"/>
    <w:rsid w:val="00C807CF"/>
    <w:rsid w:val="00C923FA"/>
    <w:rsid w:val="00D222E4"/>
    <w:rsid w:val="00D23460"/>
    <w:rsid w:val="00D32F20"/>
    <w:rsid w:val="00D446AF"/>
    <w:rsid w:val="00D53659"/>
    <w:rsid w:val="00D80613"/>
    <w:rsid w:val="00DC62F2"/>
    <w:rsid w:val="00DD47C6"/>
    <w:rsid w:val="00DF4E6F"/>
    <w:rsid w:val="00ED28A9"/>
    <w:rsid w:val="00F62919"/>
    <w:rsid w:val="00F86D6A"/>
    <w:rsid w:val="00F9086B"/>
    <w:rsid w:val="00FA405F"/>
    <w:rsid w:val="00FA6DED"/>
    <w:rsid w:val="00FB0910"/>
    <w:rsid w:val="00FB254E"/>
    <w:rsid w:val="00FC7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D19FE0"/>
  <w15:chartTrackingRefBased/>
  <w15:docId w15:val="{AE53442F-4B4B-48F1-B051-B69CA9F14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08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082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A082E"/>
    <w:rPr>
      <w:sz w:val="18"/>
      <w:szCs w:val="18"/>
    </w:rPr>
  </w:style>
  <w:style w:type="paragraph" w:styleId="a5">
    <w:name w:val="footer"/>
    <w:basedOn w:val="a"/>
    <w:link w:val="a6"/>
    <w:uiPriority w:val="99"/>
    <w:unhideWhenUsed/>
    <w:rsid w:val="007A082E"/>
    <w:pPr>
      <w:tabs>
        <w:tab w:val="center" w:pos="4153"/>
        <w:tab w:val="right" w:pos="8306"/>
      </w:tabs>
      <w:snapToGrid w:val="0"/>
      <w:jc w:val="left"/>
    </w:pPr>
    <w:rPr>
      <w:sz w:val="18"/>
      <w:szCs w:val="18"/>
    </w:rPr>
  </w:style>
  <w:style w:type="character" w:customStyle="1" w:styleId="a6">
    <w:name w:val="页脚 字符"/>
    <w:basedOn w:val="a0"/>
    <w:link w:val="a5"/>
    <w:uiPriority w:val="99"/>
    <w:rsid w:val="007A082E"/>
    <w:rPr>
      <w:sz w:val="18"/>
      <w:szCs w:val="18"/>
    </w:rPr>
  </w:style>
  <w:style w:type="table" w:styleId="a7">
    <w:name w:val="Table Grid"/>
    <w:basedOn w:val="a1"/>
    <w:uiPriority w:val="39"/>
    <w:qFormat/>
    <w:rsid w:val="007A082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Revision"/>
    <w:hidden/>
    <w:uiPriority w:val="99"/>
    <w:semiHidden/>
    <w:rsid w:val="00C80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550</Words>
  <Characters>3141</Characters>
  <Application>Microsoft Office Word</Application>
  <DocSecurity>0</DocSecurity>
  <Lines>26</Lines>
  <Paragraphs>7</Paragraphs>
  <ScaleCrop>false</ScaleCrop>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王兆俊</dc:creator>
  <cp:keywords/>
  <dc:description/>
  <cp:lastModifiedBy>王兆俊</cp:lastModifiedBy>
  <cp:revision>8</cp:revision>
  <dcterms:created xsi:type="dcterms:W3CDTF">2026-09-09T03:58:00Z</dcterms:created>
  <dcterms:modified xsi:type="dcterms:W3CDTF">2026-09-10T06:36:00Z</dcterms:modified>
</cp:coreProperties>
</file>