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8A91" w14:textId="77777777" w:rsidR="009F7A36" w:rsidRDefault="00000000">
      <w:pPr>
        <w:adjustRightInd w:val="0"/>
        <w:snapToGrid w:val="0"/>
        <w:spacing w:line="360" w:lineRule="auto"/>
        <w:jc w:val="left"/>
        <w:rPr>
          <w:sz w:val="24"/>
        </w:rPr>
      </w:pPr>
      <w:r>
        <w:rPr>
          <w:sz w:val="24"/>
        </w:rPr>
        <w:t>证券代码：</w:t>
      </w:r>
      <w:r>
        <w:rPr>
          <w:sz w:val="24"/>
        </w:rPr>
        <w:t xml:space="preserve">603970                                   </w:t>
      </w:r>
      <w:r>
        <w:rPr>
          <w:sz w:val="24"/>
        </w:rPr>
        <w:t>证券简称：中农立华</w:t>
      </w:r>
    </w:p>
    <w:p w14:paraId="1DD8BED6" w14:textId="77777777" w:rsidR="009F7A36" w:rsidRDefault="009F7A36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</w:p>
    <w:p w14:paraId="1F1DC946" w14:textId="77777777" w:rsidR="009F7A36" w:rsidRDefault="00000000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  <w:r>
        <w:rPr>
          <w:b/>
          <w:bCs/>
          <w:color w:val="000000"/>
          <w:kern w:val="0"/>
          <w:sz w:val="30"/>
          <w:szCs w:val="30"/>
          <w:lang w:bidi="ar"/>
        </w:rPr>
        <w:t>中农立华生物科技股份有限公司</w:t>
      </w:r>
    </w:p>
    <w:p w14:paraId="54BF3861" w14:textId="77777777" w:rsidR="009F7A36" w:rsidRDefault="00000000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  <w:r>
        <w:rPr>
          <w:b/>
          <w:bCs/>
          <w:color w:val="000000"/>
          <w:kern w:val="0"/>
          <w:sz w:val="30"/>
          <w:szCs w:val="30"/>
          <w:lang w:bidi="ar"/>
        </w:rPr>
        <w:t>投资者关系活动记录表</w:t>
      </w:r>
    </w:p>
    <w:p w14:paraId="46E2B2AF" w14:textId="77777777" w:rsidR="009F7A36" w:rsidRDefault="00000000">
      <w:pPr>
        <w:pStyle w:val="3"/>
        <w:rPr>
          <w:b/>
          <w:bCs/>
          <w:lang w:bidi="ar"/>
        </w:rPr>
      </w:pPr>
      <w:r>
        <w:rPr>
          <w:lang w:bidi="ar"/>
        </w:rPr>
        <w:t>编号：</w:t>
      </w:r>
      <w:r>
        <w:rPr>
          <w:lang w:bidi="ar"/>
        </w:rPr>
        <w:t>202</w:t>
      </w:r>
      <w:r>
        <w:rPr>
          <w:rFonts w:hint="eastAsia"/>
          <w:lang w:bidi="ar"/>
        </w:rPr>
        <w:t>6</w:t>
      </w:r>
      <w:r>
        <w:rPr>
          <w:lang w:bidi="ar"/>
        </w:rPr>
        <w:t>-0</w:t>
      </w:r>
      <w:r>
        <w:rPr>
          <w:rFonts w:hint="eastAsia"/>
          <w:lang w:bidi="ar"/>
        </w:rPr>
        <w:t>1</w:t>
      </w:r>
    </w:p>
    <w:tbl>
      <w:tblPr>
        <w:tblStyle w:val="af1"/>
        <w:tblW w:w="0" w:type="auto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902"/>
        <w:gridCol w:w="6620"/>
      </w:tblGrid>
      <w:tr w:rsidR="009F7A36" w14:paraId="7DED38E8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01EDCE6D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投资者关系活动类别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1B14DFD3" w14:textId="77777777" w:rsidR="009F7A36" w:rsidRDefault="00000000">
            <w:pPr>
              <w:widowControl/>
              <w:spacing w:beforeLines="50" w:before="156" w:afterLines="50" w:after="156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>特定对象调研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 xml:space="preserve">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分析师会议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0ADB6C49" w14:textId="77777777" w:rsidR="009F7A36" w:rsidRDefault="00000000">
            <w:pPr>
              <w:widowControl/>
              <w:spacing w:beforeLines="50" w:before="156" w:afterLines="50" w:after="156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媒体采访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         </w:t>
            </w:r>
            <w:bookmarkStart w:id="0" w:name="OLE_LINK1"/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bookmarkEnd w:id="0"/>
            <w:r>
              <w:rPr>
                <w:color w:val="000000"/>
                <w:kern w:val="0"/>
                <w:sz w:val="24"/>
                <w:lang w:bidi="ar"/>
              </w:rPr>
              <w:t>业绩说明会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1ED5F3B4" w14:textId="77777777" w:rsidR="009F7A36" w:rsidRDefault="00000000">
            <w:pPr>
              <w:widowControl/>
              <w:spacing w:beforeLines="50" w:before="156" w:afterLines="50" w:after="156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新闻发布会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       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>路演活动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10F3094D" w14:textId="77777777" w:rsidR="009F7A36" w:rsidRDefault="00000000">
            <w:pPr>
              <w:widowControl/>
              <w:spacing w:beforeLines="50" w:before="156" w:afterLines="50" w:after="156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现场参观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   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网络会议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56B87855" w14:textId="77777777" w:rsidR="009F7A36" w:rsidRDefault="00000000">
            <w:pPr>
              <w:widowControl/>
              <w:spacing w:beforeLines="50" w:before="156" w:afterLines="50" w:after="156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>一对一沟通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 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        </w:t>
            </w:r>
          </w:p>
        </w:tc>
      </w:tr>
      <w:tr w:rsidR="009F7A36" w14:paraId="31F303D8" w14:textId="77777777">
        <w:trPr>
          <w:trHeight w:val="406"/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0AD08EE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参与单位名称及人员姓名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7176F92B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中信证券股份有限公司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田显城</w:t>
            </w:r>
          </w:p>
          <w:p w14:paraId="105B29F2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r>
              <w:rPr>
                <w:lang w:bidi="ar"/>
              </w:rPr>
              <w:t>泓德基金</w:t>
            </w:r>
            <w:r>
              <w:rPr>
                <w:rFonts w:hint="eastAsia"/>
                <w:lang w:bidi="ar"/>
              </w:rPr>
              <w:t>管理有限公司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lang w:bidi="ar"/>
              </w:rPr>
              <w:t>殷子涵</w:t>
            </w:r>
          </w:p>
          <w:p w14:paraId="057FFB1F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华创证券股份有限公司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孙维容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邹骏程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rFonts w:hint="eastAsia"/>
                <w:lang w:bidi="ar"/>
              </w:rPr>
              <w:t>徐思博</w:t>
            </w:r>
          </w:p>
          <w:p w14:paraId="49EDCA8D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西南证券股份有限公司</w:t>
            </w:r>
            <w:r>
              <w:rPr>
                <w:rFonts w:hint="eastAsia"/>
                <w:lang w:bidi="ar"/>
              </w:rPr>
              <w:tab/>
            </w:r>
            <w:r>
              <w:rPr>
                <w:rFonts w:hint="eastAsia"/>
                <w:lang w:bidi="ar"/>
              </w:rPr>
              <w:t>钱伟伦</w:t>
            </w:r>
          </w:p>
          <w:p w14:paraId="0641F194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bookmarkStart w:id="1" w:name="OLE_LINK3"/>
            <w:r>
              <w:rPr>
                <w:rFonts w:hint="eastAsia"/>
                <w:lang w:bidi="ar"/>
              </w:rPr>
              <w:t>鹏扬基金</w:t>
            </w:r>
            <w:bookmarkEnd w:id="1"/>
            <w:r>
              <w:rPr>
                <w:rFonts w:hint="eastAsia"/>
                <w:lang w:bidi="ar"/>
              </w:rPr>
              <w:t>管理有限公司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lang w:bidi="ar"/>
              </w:rPr>
              <w:t>周弋惟</w:t>
            </w:r>
          </w:p>
          <w:p w14:paraId="3E4D2E39" w14:textId="77777777" w:rsidR="009F7A36" w:rsidRDefault="00000000">
            <w:pPr>
              <w:pStyle w:val="3"/>
              <w:spacing w:before="0" w:after="0"/>
              <w:rPr>
                <w:lang w:bidi="ar"/>
              </w:rPr>
            </w:pPr>
            <w:r>
              <w:rPr>
                <w:lang w:bidi="ar"/>
              </w:rPr>
              <w:t>中国国际金融股份有限公司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lang w:bidi="ar"/>
              </w:rPr>
              <w:t>陈琛</w:t>
            </w:r>
          </w:p>
        </w:tc>
      </w:tr>
      <w:tr w:rsidR="009F7A36" w14:paraId="46BB32E5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52E745B7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0D6A6BEE" w14:textId="77777777" w:rsidR="009F7A36" w:rsidRDefault="00000000">
            <w:pPr>
              <w:widowControl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2026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27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日、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28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:rsidR="009F7A36" w14:paraId="3F4EF11E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69C6631" w14:textId="77777777" w:rsidR="009F7A36" w:rsidRDefault="00000000">
            <w:pPr>
              <w:jc w:val="center"/>
              <w:rPr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090927F7" w14:textId="77777777" w:rsidR="009F7A36" w:rsidRDefault="00000000">
            <w:pPr>
              <w:widowControl/>
              <w:spacing w:beforeLines="50" w:before="156" w:afterLines="50" w:after="156"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北京、公司会议室</w:t>
            </w:r>
          </w:p>
        </w:tc>
      </w:tr>
      <w:tr w:rsidR="009F7A36" w14:paraId="64064E73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5284E330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上市公司接待人员姓名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317266FD" w14:textId="77777777" w:rsidR="009F7A36" w:rsidRDefault="00000000">
            <w:pPr>
              <w:spacing w:line="360" w:lineRule="auto"/>
              <w:rPr>
                <w:color w:val="000000"/>
                <w:sz w:val="24"/>
                <w:lang w:bidi="ar"/>
              </w:rPr>
            </w:pPr>
            <w:r>
              <w:rPr>
                <w:color w:val="000000"/>
                <w:sz w:val="24"/>
                <w:lang w:bidi="ar"/>
              </w:rPr>
              <w:t>公司总经理兼董事会秘书黄柏集先生</w:t>
            </w:r>
          </w:p>
          <w:p w14:paraId="0CE5B967" w14:textId="77777777" w:rsidR="009F7A36" w:rsidRDefault="00000000">
            <w:pPr>
              <w:spacing w:line="360" w:lineRule="auto"/>
              <w:rPr>
                <w:lang w:bidi="ar"/>
              </w:rPr>
            </w:pPr>
            <w:r>
              <w:rPr>
                <w:color w:val="000000"/>
                <w:sz w:val="24"/>
                <w:lang w:bidi="ar"/>
              </w:rPr>
              <w:t>公司投资者关系经理张剑飞先生</w:t>
            </w:r>
          </w:p>
        </w:tc>
      </w:tr>
      <w:tr w:rsidR="009F7A36" w14:paraId="3D8BF9D2" w14:textId="77777777">
        <w:trPr>
          <w:trHeight w:val="90"/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60FC8E28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投资者关系活动主要内容介绍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53E68273" w14:textId="77777777" w:rsidR="009F7A36" w:rsidRDefault="00000000">
            <w:pPr>
              <w:pStyle w:val="af8"/>
              <w:numPr>
                <w:ilvl w:val="0"/>
                <w:numId w:val="1"/>
              </w:numPr>
              <w:spacing w:line="560" w:lineRule="exact"/>
              <w:ind w:firstLineChars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简要介绍</w:t>
            </w:r>
            <w:r>
              <w:rPr>
                <w:rFonts w:hint="eastAsia"/>
                <w:color w:val="000000"/>
                <w:sz w:val="24"/>
              </w:rPr>
              <w:t>2026</w:t>
            </w:r>
            <w:r>
              <w:rPr>
                <w:rFonts w:hint="eastAsia"/>
                <w:color w:val="000000"/>
                <w:sz w:val="24"/>
              </w:rPr>
              <w:t>年上半年市场情况</w:t>
            </w:r>
          </w:p>
          <w:p w14:paraId="2DCED02C" w14:textId="77777777" w:rsidR="009F7A36" w:rsidRDefault="00000000">
            <w:pPr>
              <w:spacing w:line="560" w:lineRule="exact"/>
              <w:ind w:firstLineChars="200" w:firstLine="480"/>
            </w:pPr>
            <w:r>
              <w:rPr>
                <w:color w:val="000000"/>
                <w:sz w:val="24"/>
              </w:rPr>
              <w:t>2026</w:t>
            </w:r>
            <w:r>
              <w:rPr>
                <w:color w:val="000000"/>
                <w:sz w:val="24"/>
              </w:rPr>
              <w:t>年上半年，农药行业承压显著，整体形势复杂严峻。截至</w:t>
            </w:r>
            <w:r>
              <w:rPr>
                <w:rFonts w:hint="eastAsia"/>
                <w:color w:val="000000"/>
                <w:sz w:val="24"/>
              </w:rPr>
              <w:t>8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23</w:t>
            </w:r>
            <w:r>
              <w:rPr>
                <w:color w:val="000000"/>
                <w:sz w:val="24"/>
              </w:rPr>
              <w:t>日，中农立华原药价格指数为</w:t>
            </w:r>
            <w:r>
              <w:rPr>
                <w:color w:val="000000"/>
                <w:sz w:val="24"/>
              </w:rPr>
              <w:t>7</w:t>
            </w:r>
            <w:r>
              <w:rPr>
                <w:rFonts w:hint="eastAsia"/>
                <w:color w:val="000000"/>
                <w:sz w:val="24"/>
              </w:rPr>
              <w:t>1.58</w:t>
            </w:r>
            <w:r>
              <w:rPr>
                <w:color w:val="000000"/>
                <w:sz w:val="24"/>
              </w:rPr>
              <w:t>点，同比下降</w:t>
            </w:r>
            <w:r>
              <w:rPr>
                <w:rFonts w:hint="eastAsia"/>
                <w:color w:val="000000"/>
                <w:sz w:val="24"/>
              </w:rPr>
              <w:t>4.53</w:t>
            </w:r>
            <w:r>
              <w:rPr>
                <w:color w:val="000000"/>
                <w:sz w:val="24"/>
              </w:rPr>
              <w:t>%</w:t>
            </w:r>
            <w:r>
              <w:rPr>
                <w:color w:val="000000"/>
                <w:sz w:val="24"/>
              </w:rPr>
              <w:t>，跟踪的上百个产品中，</w:t>
            </w:r>
            <w:r>
              <w:rPr>
                <w:rFonts w:hint="eastAsia"/>
                <w:color w:val="000000"/>
                <w:sz w:val="24"/>
              </w:rPr>
              <w:t>63</w:t>
            </w:r>
            <w:r>
              <w:rPr>
                <w:color w:val="000000"/>
                <w:sz w:val="24"/>
              </w:rPr>
              <w:t>%</w:t>
            </w:r>
            <w:r>
              <w:rPr>
                <w:color w:val="000000"/>
                <w:sz w:val="24"/>
              </w:rPr>
              <w:t>的产品价格同比下跌。</w:t>
            </w:r>
            <w:r>
              <w:rPr>
                <w:rFonts w:hint="eastAsia"/>
                <w:color w:val="000000"/>
                <w:sz w:val="24"/>
              </w:rPr>
              <w:t>大部分在一季度涨价品种已跌回至涨价前甚至更低位置</w:t>
            </w:r>
            <w:r>
              <w:rPr>
                <w:color w:val="000000"/>
                <w:sz w:val="24"/>
              </w:rPr>
              <w:t>。</w:t>
            </w:r>
          </w:p>
          <w:p w14:paraId="4444F8C1" w14:textId="77777777" w:rsidR="009F7A36" w:rsidRDefault="00000000">
            <w:pPr>
              <w:pStyle w:val="3"/>
              <w:spacing w:before="0" w:after="0" w:line="560" w:lineRule="exact"/>
              <w:jc w:val="both"/>
            </w:pPr>
            <w:r>
              <w:rPr>
                <w:rFonts w:hint="eastAsia"/>
              </w:rPr>
              <w:lastRenderedPageBreak/>
              <w:t xml:space="preserve">   </w:t>
            </w:r>
            <w:r>
              <w:rPr>
                <w:rFonts w:hint="eastAsia"/>
              </w:rPr>
              <w:t>农药市场面临如下多重挑战：</w:t>
            </w:r>
          </w:p>
          <w:p w14:paraId="37282A71" w14:textId="6E8E0062" w:rsidR="009F7A36" w:rsidRDefault="00000000">
            <w:pPr>
              <w:pStyle w:val="3"/>
              <w:spacing w:line="560" w:lineRule="exact"/>
              <w:ind w:firstLineChars="200" w:firstLine="480"/>
            </w:pPr>
            <w:r>
              <w:rPr>
                <w:rFonts w:hint="eastAsia"/>
              </w:rPr>
              <w:t>一是行业产能严重过剩。行业总产能远超需求，例如氯虫苯甲酰胺规划总产能远超市场需求，同时仍有新增产能在释放，供给过剩压力突出。二是需求持续疲软。国内市场受异常气候和经济作物价格下行影响，农户用药意愿下降；海外市场则因巴西、东南亚等新兴市场复苏滞后，客户采购趋于保守。三是生产经营成本不断攀升。美伊冲突推高了能源、原材料及物流成本，安全监管加码及行业政策管控（如年初“一证一品”新规）也抬高了生产和合规成本。四是市场无序竞争仍在加剧。“涉黑科技”问题突出，</w:t>
            </w:r>
            <w:r w:rsidR="003B547C">
              <w:rPr>
                <w:rFonts w:hint="eastAsia"/>
              </w:rPr>
              <w:t>多数</w:t>
            </w:r>
            <w:r>
              <w:rPr>
                <w:rFonts w:hint="eastAsia"/>
              </w:rPr>
              <w:t>农资门店有售，严重扰乱市场秩序，对合规产品造成量价齐杀的冲击。</w:t>
            </w:r>
          </w:p>
          <w:p w14:paraId="70DB0C73" w14:textId="77777777" w:rsidR="009F7A36" w:rsidRDefault="00000000">
            <w:pPr>
              <w:pStyle w:val="3"/>
              <w:spacing w:line="560" w:lineRule="exact"/>
              <w:ind w:firstLineChars="200" w:firstLine="480"/>
            </w:pP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下半年，原药产能过剩的格局短期内难以扭转，充足的供给弹性将持续压制价格上行。同时，部分原药取消出口退税将抬升出口成本，或将导致过剩货源回流国内，加剧内卷。需求层面终端整体需求仍偏弱。国内渠道商普遍持“买涨不买跌”的观望心态，且“黑科技”产品仍在分流市场；国外市场则受汇率波动、地缘航运等因素扰动，难以形成持续的强支撑补库行情。</w:t>
            </w:r>
          </w:p>
          <w:p w14:paraId="10CB9A7A" w14:textId="77777777" w:rsidR="009F7A36" w:rsidRDefault="009F7A36">
            <w:pPr>
              <w:spacing w:line="560" w:lineRule="exact"/>
              <w:rPr>
                <w:color w:val="000000"/>
                <w:sz w:val="24"/>
              </w:rPr>
            </w:pPr>
          </w:p>
          <w:p w14:paraId="10CE912C" w14:textId="77777777" w:rsidR="009F7A36" w:rsidRDefault="00000000">
            <w:pPr>
              <w:pStyle w:val="3"/>
              <w:spacing w:before="0" w:after="0" w:line="560" w:lineRule="exact"/>
              <w:jc w:val="both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、互动</w:t>
            </w:r>
            <w:r>
              <w:rPr>
                <w:rFonts w:hint="eastAsia"/>
              </w:rPr>
              <w:t>Q&amp;A</w:t>
            </w:r>
          </w:p>
          <w:p w14:paraId="60007CFA" w14:textId="77777777" w:rsidR="009F7A36" w:rsidRDefault="00000000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color w:val="000000"/>
                <w:sz w:val="24"/>
              </w:rPr>
              <w:t>公司如何评价上半年的经营环境？下半年的策略重点是什么</w:t>
            </w:r>
            <w:r>
              <w:rPr>
                <w:rFonts w:hint="eastAsia"/>
                <w:color w:val="000000"/>
                <w:sz w:val="24"/>
              </w:rPr>
              <w:t>？</w:t>
            </w:r>
          </w:p>
          <w:p w14:paraId="3A00C861" w14:textId="77777777" w:rsidR="009F7A36" w:rsidRDefault="00000000">
            <w:pPr>
              <w:spacing w:line="560" w:lineRule="exact"/>
              <w:ind w:firstLineChars="175" w:firstLine="420"/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</w:rPr>
              <w:t>：上半年行业面临价格、需求、成本、竞争四重压力，</w:t>
            </w:r>
            <w:r>
              <w:rPr>
                <w:color w:val="000000"/>
                <w:sz w:val="24"/>
              </w:rPr>
              <w:lastRenderedPageBreak/>
              <w:t>形势非常严峻。报告期</w:t>
            </w:r>
            <w:r>
              <w:rPr>
                <w:rFonts w:hint="eastAsia"/>
                <w:color w:val="000000"/>
                <w:sz w:val="24"/>
              </w:rPr>
              <w:t>内</w:t>
            </w:r>
            <w:r>
              <w:rPr>
                <w:color w:val="000000"/>
                <w:sz w:val="24"/>
              </w:rPr>
              <w:t>公司实现营业收入</w:t>
            </w:r>
            <w:r>
              <w:rPr>
                <w:color w:val="000000"/>
                <w:sz w:val="24"/>
              </w:rPr>
              <w:t>68.23</w:t>
            </w:r>
            <w:r>
              <w:rPr>
                <w:color w:val="000000"/>
                <w:sz w:val="24"/>
              </w:rPr>
              <w:t>亿元，同比增长</w:t>
            </w:r>
            <w:r>
              <w:rPr>
                <w:color w:val="000000"/>
                <w:sz w:val="24"/>
              </w:rPr>
              <w:t>1.15%</w:t>
            </w:r>
            <w:r>
              <w:rPr>
                <w:rFonts w:hint="eastAsia"/>
                <w:color w:val="000000"/>
                <w:sz w:val="24"/>
              </w:rPr>
              <w:t>；</w:t>
            </w:r>
            <w:r>
              <w:rPr>
                <w:color w:val="000000"/>
                <w:sz w:val="24"/>
              </w:rPr>
              <w:t>归母净利润</w:t>
            </w:r>
            <w:r>
              <w:rPr>
                <w:color w:val="000000"/>
                <w:sz w:val="24"/>
              </w:rPr>
              <w:t>1.24</w:t>
            </w:r>
            <w:r>
              <w:rPr>
                <w:color w:val="000000"/>
                <w:sz w:val="24"/>
              </w:rPr>
              <w:t>亿元，同比下降</w:t>
            </w:r>
            <w:r>
              <w:rPr>
                <w:color w:val="000000"/>
                <w:sz w:val="24"/>
              </w:rPr>
              <w:t>12.70%</w:t>
            </w:r>
            <w:r>
              <w:rPr>
                <w:color w:val="000000"/>
                <w:sz w:val="24"/>
              </w:rPr>
              <w:t>；扣非净利润</w:t>
            </w:r>
            <w:r>
              <w:rPr>
                <w:color w:val="000000"/>
                <w:sz w:val="24"/>
              </w:rPr>
              <w:t>1.23</w:t>
            </w:r>
            <w:r>
              <w:rPr>
                <w:color w:val="000000"/>
                <w:sz w:val="24"/>
              </w:rPr>
              <w:t>亿元，同比下降</w:t>
            </w:r>
            <w:r>
              <w:rPr>
                <w:color w:val="000000"/>
                <w:sz w:val="24"/>
              </w:rPr>
              <w:t>9.56%</w:t>
            </w:r>
            <w:r>
              <w:rPr>
                <w:color w:val="000000"/>
                <w:sz w:val="24"/>
              </w:rPr>
              <w:t>。经营活动产生的现金流量净额为</w:t>
            </w:r>
            <w:r>
              <w:rPr>
                <w:color w:val="000000"/>
                <w:sz w:val="24"/>
              </w:rPr>
              <w:t>1.87</w:t>
            </w:r>
            <w:r>
              <w:rPr>
                <w:color w:val="000000"/>
                <w:sz w:val="24"/>
              </w:rPr>
              <w:t>亿元，较上年同期实现大幅扭正。下半年，公司将策略重点放在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练内功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和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拓市场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上。一方面，通过产品创新（如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）和解决方案升级来提升核心竞争力；另一方面，积极开拓南美等海外市场，并推动行业整治，净化市场环境，以稳健的姿态穿越行业周期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  <w:p w14:paraId="4EEBE587" w14:textId="77777777" w:rsidR="009F7A36" w:rsidRDefault="00000000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rFonts w:hint="eastAsia"/>
                <w:color w:val="000000"/>
                <w:sz w:val="24"/>
              </w:rPr>
              <w:t>：“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解决方案的推广效果如何？未来有何规划？</w:t>
            </w:r>
          </w:p>
          <w:p w14:paraId="4AD140C9" w14:textId="77777777" w:rsidR="009F7A36" w:rsidRDefault="00000000">
            <w:pPr>
              <w:spacing w:line="560" w:lineRule="exact"/>
              <w:ind w:firstLineChars="175" w:firstLine="4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推广效果显著，截至</w:t>
            </w:r>
            <w:r>
              <w:rPr>
                <w:rFonts w:hint="eastAsia"/>
                <w:color w:val="000000"/>
                <w:sz w:val="24"/>
              </w:rPr>
              <w:t>目前该方案</w:t>
            </w:r>
            <w:r>
              <w:rPr>
                <w:color w:val="000000"/>
                <w:sz w:val="24"/>
              </w:rPr>
              <w:t>累计推广</w:t>
            </w:r>
            <w:r>
              <w:rPr>
                <w:rFonts w:hint="eastAsia"/>
                <w:color w:val="000000"/>
                <w:sz w:val="24"/>
              </w:rPr>
              <w:t>亩次已超过去年全年总数，</w:t>
            </w:r>
            <w:r>
              <w:rPr>
                <w:color w:val="000000"/>
                <w:sz w:val="24"/>
              </w:rPr>
              <w:t>在小麦上的实测平均增产达到</w:t>
            </w:r>
            <w:r>
              <w:rPr>
                <w:color w:val="000000"/>
                <w:sz w:val="24"/>
              </w:rPr>
              <w:t>17%</w:t>
            </w:r>
            <w:r>
              <w:rPr>
                <w:color w:val="000000"/>
                <w:sz w:val="24"/>
              </w:rPr>
              <w:t>，获得了农户的认可。未来，公司将继续加大推广力度，优化方案，并以此为抓手，进一步夯实公司在作物解决方案领域的优势，真正将科技带到田间地头，助力国家粮食安全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  <w:p w14:paraId="06C8B94B" w14:textId="77777777" w:rsidR="009F7A36" w:rsidRDefault="009F7A36">
            <w:pPr>
              <w:spacing w:line="560" w:lineRule="exact"/>
            </w:pPr>
          </w:p>
          <w:p w14:paraId="232D4876" w14:textId="77777777" w:rsidR="009F7A36" w:rsidRDefault="00000000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color w:val="000000"/>
                <w:sz w:val="24"/>
              </w:rPr>
              <w:t>：面对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黑科技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产品的冲击，公司有何应对措施</w:t>
            </w:r>
            <w:r>
              <w:rPr>
                <w:rFonts w:hint="eastAsia"/>
                <w:color w:val="000000"/>
                <w:sz w:val="24"/>
              </w:rPr>
              <w:t>？</w:t>
            </w:r>
          </w:p>
          <w:p w14:paraId="3115FC57" w14:textId="77777777" w:rsidR="009F7A36" w:rsidRDefault="00000000">
            <w:pPr>
              <w:spacing w:line="560" w:lineRule="exact"/>
              <w:ind w:firstLineChars="175" w:firstLine="4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黑科技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问题性质恶劣，对公司业务造成了严重冲击。公司正积极推动行业专项整治，已牵头成立中国农资流通协会农药分会，并联合行业龙头企业进行全国调研，形成专题报告上报农业农村部。目前，主管部门已高度重视并出台多项措施，对农药非法添加行为形成高压治理态势，我们期待市场秩序能尽快得到净化。</w:t>
            </w:r>
          </w:p>
          <w:p w14:paraId="21EB2B4D" w14:textId="77777777" w:rsidR="009F7A36" w:rsidRDefault="00000000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color w:val="000000"/>
                <w:sz w:val="24"/>
              </w:rPr>
              <w:t>：公司在海外市场的布局有何新进展？</w:t>
            </w:r>
          </w:p>
          <w:p w14:paraId="1BDBDC2D" w14:textId="77777777" w:rsidR="009F7A36" w:rsidRDefault="00000000">
            <w:pPr>
              <w:spacing w:line="560" w:lineRule="exact"/>
              <w:ind w:firstLineChars="175" w:firstLine="42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A</w:t>
            </w:r>
            <w:r>
              <w:rPr>
                <w:color w:val="000000"/>
                <w:sz w:val="24"/>
              </w:rPr>
              <w:t>：公司坚定不移地执行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出海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战略。下半年将继续深耕南美、东南亚、俄罗斯等重点区域，加强市场开拓。报告期内新开展登记</w:t>
            </w:r>
            <w:r>
              <w:rPr>
                <w:color w:val="000000"/>
                <w:sz w:val="24"/>
              </w:rPr>
              <w:t>59</w:t>
            </w:r>
            <w:r>
              <w:rPr>
                <w:color w:val="000000"/>
                <w:sz w:val="24"/>
              </w:rPr>
              <w:t>项，新获登记</w:t>
            </w:r>
            <w:r>
              <w:rPr>
                <w:color w:val="000000"/>
                <w:sz w:val="24"/>
              </w:rPr>
              <w:t>96</w:t>
            </w:r>
            <w:r>
              <w:rPr>
                <w:color w:val="000000"/>
                <w:sz w:val="24"/>
              </w:rPr>
              <w:t>项，累计获得产品登记</w:t>
            </w:r>
            <w:r>
              <w:rPr>
                <w:color w:val="000000"/>
                <w:sz w:val="24"/>
              </w:rPr>
              <w:t>2253</w:t>
            </w:r>
            <w:r>
              <w:rPr>
                <w:color w:val="000000"/>
                <w:sz w:val="24"/>
              </w:rPr>
              <w:t>项</w:t>
            </w:r>
            <w:r>
              <w:rPr>
                <w:rFonts w:hint="eastAsia"/>
                <w:color w:val="000000"/>
                <w:sz w:val="24"/>
              </w:rPr>
              <w:t>。公司</w:t>
            </w:r>
            <w:r>
              <w:rPr>
                <w:color w:val="000000"/>
                <w:sz w:val="24"/>
              </w:rPr>
              <w:t>不仅输出产品，更会探索输出成熟的商业模式，通过加强本地化运营和客户服务，稳定老客户关系并积极拓展新客户资源，提升公司在全球市场的竞争力和影响力。</w:t>
            </w:r>
          </w:p>
          <w:p w14:paraId="50D2AA96" w14:textId="77777777" w:rsidR="009F7A36" w:rsidRDefault="00000000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>公司后续是否在布局新产品或新赛道？</w:t>
            </w:r>
          </w:p>
          <w:p w14:paraId="26EBC25C" w14:textId="77777777" w:rsidR="009F7A36" w:rsidRDefault="00000000">
            <w:pPr>
              <w:spacing w:line="560" w:lineRule="exact"/>
              <w:ind w:firstLineChars="175" w:firstLine="420"/>
            </w:pPr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</w:rPr>
              <w:t>：</w:t>
            </w:r>
            <w:bookmarkStart w:id="2" w:name="OLE_LINK2"/>
            <w:r>
              <w:rPr>
                <w:rFonts w:hint="eastAsia"/>
                <w:color w:val="000000"/>
                <w:sz w:val="24"/>
              </w:rPr>
              <w:t>顺应农化行业向绿色、高效、低毒发展的必然趋势，公司正积极优化产品矩阵。我们高度关注生物农药领域的突破性进展，特别是随着国内首款</w:t>
            </w:r>
            <w:r>
              <w:rPr>
                <w:rFonts w:hint="eastAsia"/>
                <w:color w:val="000000"/>
                <w:sz w:val="24"/>
              </w:rPr>
              <w:t>RNA</w:t>
            </w:r>
            <w:r>
              <w:rPr>
                <w:rFonts w:hint="eastAsia"/>
                <w:color w:val="000000"/>
                <w:sz w:val="24"/>
              </w:rPr>
              <w:t>农药（烟草花叶病毒衣壳蛋白核酸干扰素）的获批，标志着</w:t>
            </w:r>
            <w:r>
              <w:rPr>
                <w:rFonts w:hint="eastAsia"/>
                <w:color w:val="000000"/>
                <w:sz w:val="24"/>
              </w:rPr>
              <w:t>RNA</w:t>
            </w:r>
            <w:r>
              <w:rPr>
                <w:rFonts w:hint="eastAsia"/>
                <w:color w:val="000000"/>
                <w:sz w:val="24"/>
              </w:rPr>
              <w:t>干扰技术正式开启商业化元年。公司将依托深厚的研发积淀与渠道优势，加速将此类优质、先进的生物技术武装到我们的核心解决方案中。通过打造更具科技含量的本地化服务方案，我们不仅能构建差异化的市场竞争壁垒，更能实实在在帮助农户解决种植难题，实现从“产品输出”向“技术</w:t>
            </w:r>
            <w:r>
              <w:rPr>
                <w:rFonts w:hint="eastAsia"/>
                <w:color w:val="000000"/>
                <w:sz w:val="24"/>
              </w:rPr>
              <w:t>+</w:t>
            </w:r>
            <w:r>
              <w:rPr>
                <w:rFonts w:hint="eastAsia"/>
                <w:color w:val="000000"/>
                <w:sz w:val="24"/>
              </w:rPr>
              <w:t>服务输出”的升级。</w:t>
            </w:r>
            <w:bookmarkEnd w:id="2"/>
          </w:p>
        </w:tc>
      </w:tr>
      <w:tr w:rsidR="009F7A36" w14:paraId="2AFEF600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3DFBC22F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lastRenderedPageBreak/>
              <w:t>附件清单（如有）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7E555731" w14:textId="77777777" w:rsidR="009F7A36" w:rsidRDefault="00000000">
            <w:pPr>
              <w:pStyle w:val="3"/>
            </w:pPr>
            <w:r>
              <w:t>无</w:t>
            </w:r>
            <w:r>
              <w:rPr>
                <w:rFonts w:hint="eastAsia"/>
              </w:rPr>
              <w:t xml:space="preserve"> </w:t>
            </w:r>
          </w:p>
        </w:tc>
      </w:tr>
      <w:tr w:rsidR="009F7A36" w14:paraId="2306B4A0" w14:textId="77777777"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23039F1" w14:textId="77777777" w:rsidR="009F7A36" w:rsidRDefault="00000000">
            <w:pPr>
              <w:widowControl/>
              <w:spacing w:beforeLines="50" w:before="156" w:afterLines="50" w:after="15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5F2B8128" w14:textId="31A8C064" w:rsidR="009F7A36" w:rsidRDefault="00000000">
            <w:pPr>
              <w:pStyle w:val="3"/>
              <w:rPr>
                <w:rFonts w:ascii="Ebrima" w:hAnsi="Ebrima"/>
                <w:lang w:eastAsia="zh-Hans"/>
              </w:rPr>
            </w:pPr>
            <w:r>
              <w:t>202</w:t>
            </w:r>
            <w:r>
              <w:rPr>
                <w:rFonts w:hint="eastAsia"/>
              </w:rPr>
              <w:t>6</w:t>
            </w:r>
            <w:r>
              <w:t>年</w:t>
            </w:r>
            <w:r w:rsidR="00514C4E">
              <w:rPr>
                <w:rFonts w:hint="eastAsia"/>
              </w:rPr>
              <w:t>9</w:t>
            </w:r>
            <w:r>
              <w:t>月</w:t>
            </w:r>
            <w:r>
              <w:rPr>
                <w:rFonts w:hint="eastAsia"/>
              </w:rPr>
              <w:t>1</w:t>
            </w:r>
            <w:r w:rsidR="00514C4E">
              <w:rPr>
                <w:rFonts w:hint="eastAsia"/>
              </w:rPr>
              <w:t>0</w:t>
            </w:r>
            <w:r>
              <w:t>日</w:t>
            </w:r>
          </w:p>
        </w:tc>
      </w:tr>
    </w:tbl>
    <w:p w14:paraId="534C107A" w14:textId="77777777" w:rsidR="009F7A36" w:rsidRDefault="009F7A36"/>
    <w:sectPr w:rsidR="009F7A36">
      <w:headerReference w:type="default" r:id="rId8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8F80C" w14:textId="77777777" w:rsidR="00461132" w:rsidRDefault="00461132">
      <w:r>
        <w:separator/>
      </w:r>
    </w:p>
  </w:endnote>
  <w:endnote w:type="continuationSeparator" w:id="0">
    <w:p w14:paraId="58982848" w14:textId="77777777" w:rsidR="00461132" w:rsidRDefault="0046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C3A2" w14:textId="77777777" w:rsidR="00461132" w:rsidRDefault="00461132">
      <w:r>
        <w:separator/>
      </w:r>
    </w:p>
  </w:footnote>
  <w:footnote w:type="continuationSeparator" w:id="0">
    <w:p w14:paraId="51816A0C" w14:textId="77777777" w:rsidR="00461132" w:rsidRDefault="0046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79E8" w14:textId="77777777" w:rsidR="009F7A36" w:rsidRDefault="009F7A36">
    <w:pPr>
      <w:pStyle w:val="ad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FA53A9"/>
    <w:multiLevelType w:val="singleLevel"/>
    <w:tmpl w:val="F7FA53A9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4AB542C4"/>
    <w:multiLevelType w:val="multilevel"/>
    <w:tmpl w:val="4AB542C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012679140">
    <w:abstractNumId w:val="1"/>
  </w:num>
  <w:num w:numId="2" w16cid:durableId="128038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Y2MjVmZjY3MzYyZDFiMTBiOTQzOTg3YTVjYTA0ZjkifQ=="/>
  </w:docVars>
  <w:rsids>
    <w:rsidRoot w:val="00E75E92"/>
    <w:rsid w:val="00001768"/>
    <w:rsid w:val="00003096"/>
    <w:rsid w:val="00003399"/>
    <w:rsid w:val="00003BE9"/>
    <w:rsid w:val="0000649B"/>
    <w:rsid w:val="00006E07"/>
    <w:rsid w:val="00007834"/>
    <w:rsid w:val="00007992"/>
    <w:rsid w:val="00007F00"/>
    <w:rsid w:val="00011683"/>
    <w:rsid w:val="0001279C"/>
    <w:rsid w:val="00014462"/>
    <w:rsid w:val="00015B21"/>
    <w:rsid w:val="00016C74"/>
    <w:rsid w:val="000171B0"/>
    <w:rsid w:val="00017DD7"/>
    <w:rsid w:val="00020A7E"/>
    <w:rsid w:val="00021484"/>
    <w:rsid w:val="00022AAF"/>
    <w:rsid w:val="00022B58"/>
    <w:rsid w:val="00022E56"/>
    <w:rsid w:val="000244DA"/>
    <w:rsid w:val="00026110"/>
    <w:rsid w:val="00030660"/>
    <w:rsid w:val="00031024"/>
    <w:rsid w:val="0003129F"/>
    <w:rsid w:val="00031BD0"/>
    <w:rsid w:val="000355A3"/>
    <w:rsid w:val="00037CF1"/>
    <w:rsid w:val="00041688"/>
    <w:rsid w:val="00041FC8"/>
    <w:rsid w:val="000445B6"/>
    <w:rsid w:val="00045B5D"/>
    <w:rsid w:val="00045DBB"/>
    <w:rsid w:val="00046437"/>
    <w:rsid w:val="0004650C"/>
    <w:rsid w:val="00046958"/>
    <w:rsid w:val="0004701B"/>
    <w:rsid w:val="00047868"/>
    <w:rsid w:val="00053837"/>
    <w:rsid w:val="00055CE5"/>
    <w:rsid w:val="00061896"/>
    <w:rsid w:val="00064D46"/>
    <w:rsid w:val="00064F67"/>
    <w:rsid w:val="000663E8"/>
    <w:rsid w:val="0007084E"/>
    <w:rsid w:val="000721A0"/>
    <w:rsid w:val="00072FE4"/>
    <w:rsid w:val="0007322E"/>
    <w:rsid w:val="000733B0"/>
    <w:rsid w:val="0007424F"/>
    <w:rsid w:val="000754E0"/>
    <w:rsid w:val="000763DC"/>
    <w:rsid w:val="00080D72"/>
    <w:rsid w:val="00082F1E"/>
    <w:rsid w:val="00083240"/>
    <w:rsid w:val="00084008"/>
    <w:rsid w:val="000861E6"/>
    <w:rsid w:val="000879A5"/>
    <w:rsid w:val="00092032"/>
    <w:rsid w:val="000922D8"/>
    <w:rsid w:val="00092FBB"/>
    <w:rsid w:val="00093B2B"/>
    <w:rsid w:val="00094B2C"/>
    <w:rsid w:val="00095C61"/>
    <w:rsid w:val="00095D9C"/>
    <w:rsid w:val="000966AC"/>
    <w:rsid w:val="000A092F"/>
    <w:rsid w:val="000A0C74"/>
    <w:rsid w:val="000A0E13"/>
    <w:rsid w:val="000A2106"/>
    <w:rsid w:val="000A2E48"/>
    <w:rsid w:val="000A7055"/>
    <w:rsid w:val="000B69C8"/>
    <w:rsid w:val="000C0C4A"/>
    <w:rsid w:val="000C3FB3"/>
    <w:rsid w:val="000C479C"/>
    <w:rsid w:val="000C573C"/>
    <w:rsid w:val="000C5C89"/>
    <w:rsid w:val="000C659A"/>
    <w:rsid w:val="000C66AE"/>
    <w:rsid w:val="000C765F"/>
    <w:rsid w:val="000D00E5"/>
    <w:rsid w:val="000D2233"/>
    <w:rsid w:val="000D274F"/>
    <w:rsid w:val="000D3B3B"/>
    <w:rsid w:val="000D748A"/>
    <w:rsid w:val="000E05FE"/>
    <w:rsid w:val="000E159B"/>
    <w:rsid w:val="000E3AA3"/>
    <w:rsid w:val="000E451E"/>
    <w:rsid w:val="000E4B20"/>
    <w:rsid w:val="000E5366"/>
    <w:rsid w:val="000E7F78"/>
    <w:rsid w:val="000F16A1"/>
    <w:rsid w:val="000F2B84"/>
    <w:rsid w:val="000F33C4"/>
    <w:rsid w:val="000F4148"/>
    <w:rsid w:val="001002E6"/>
    <w:rsid w:val="00100933"/>
    <w:rsid w:val="00102775"/>
    <w:rsid w:val="00103A23"/>
    <w:rsid w:val="001049D5"/>
    <w:rsid w:val="00105499"/>
    <w:rsid w:val="00106F6C"/>
    <w:rsid w:val="00110B19"/>
    <w:rsid w:val="00111297"/>
    <w:rsid w:val="00112EB9"/>
    <w:rsid w:val="001136BA"/>
    <w:rsid w:val="00113DCA"/>
    <w:rsid w:val="00114305"/>
    <w:rsid w:val="0011527D"/>
    <w:rsid w:val="0011791E"/>
    <w:rsid w:val="0012008C"/>
    <w:rsid w:val="00122613"/>
    <w:rsid w:val="00122826"/>
    <w:rsid w:val="001239A5"/>
    <w:rsid w:val="001240B0"/>
    <w:rsid w:val="0012519F"/>
    <w:rsid w:val="0012630C"/>
    <w:rsid w:val="001311E3"/>
    <w:rsid w:val="00133476"/>
    <w:rsid w:val="0013507B"/>
    <w:rsid w:val="001360DD"/>
    <w:rsid w:val="001419AB"/>
    <w:rsid w:val="00142050"/>
    <w:rsid w:val="00143394"/>
    <w:rsid w:val="00144DB3"/>
    <w:rsid w:val="00145AF4"/>
    <w:rsid w:val="00146E6F"/>
    <w:rsid w:val="0015026A"/>
    <w:rsid w:val="00150A2A"/>
    <w:rsid w:val="00150B17"/>
    <w:rsid w:val="00151630"/>
    <w:rsid w:val="00153C6E"/>
    <w:rsid w:val="00154627"/>
    <w:rsid w:val="00154AC7"/>
    <w:rsid w:val="00154BD8"/>
    <w:rsid w:val="00155FAF"/>
    <w:rsid w:val="00160F3D"/>
    <w:rsid w:val="00160FA4"/>
    <w:rsid w:val="00165A80"/>
    <w:rsid w:val="00166C2D"/>
    <w:rsid w:val="0016747B"/>
    <w:rsid w:val="00170A82"/>
    <w:rsid w:val="00171B51"/>
    <w:rsid w:val="0017254A"/>
    <w:rsid w:val="00172A17"/>
    <w:rsid w:val="00174518"/>
    <w:rsid w:val="00177566"/>
    <w:rsid w:val="0018081A"/>
    <w:rsid w:val="00180D1A"/>
    <w:rsid w:val="00183043"/>
    <w:rsid w:val="00183D96"/>
    <w:rsid w:val="001847F2"/>
    <w:rsid w:val="00184B52"/>
    <w:rsid w:val="001857F8"/>
    <w:rsid w:val="0018601B"/>
    <w:rsid w:val="00187E13"/>
    <w:rsid w:val="001942BA"/>
    <w:rsid w:val="0019687B"/>
    <w:rsid w:val="001A059C"/>
    <w:rsid w:val="001A110A"/>
    <w:rsid w:val="001A351F"/>
    <w:rsid w:val="001A5001"/>
    <w:rsid w:val="001A595C"/>
    <w:rsid w:val="001A6437"/>
    <w:rsid w:val="001A6B75"/>
    <w:rsid w:val="001A6D15"/>
    <w:rsid w:val="001A761A"/>
    <w:rsid w:val="001A790B"/>
    <w:rsid w:val="001A791A"/>
    <w:rsid w:val="001A7E9D"/>
    <w:rsid w:val="001B0EDA"/>
    <w:rsid w:val="001B1C9E"/>
    <w:rsid w:val="001B2F62"/>
    <w:rsid w:val="001B3FE0"/>
    <w:rsid w:val="001B54E8"/>
    <w:rsid w:val="001B58AF"/>
    <w:rsid w:val="001B5FB2"/>
    <w:rsid w:val="001B6C51"/>
    <w:rsid w:val="001C1833"/>
    <w:rsid w:val="001C18C1"/>
    <w:rsid w:val="001C1B14"/>
    <w:rsid w:val="001C1F9B"/>
    <w:rsid w:val="001C26FB"/>
    <w:rsid w:val="001C41C0"/>
    <w:rsid w:val="001C52C4"/>
    <w:rsid w:val="001C654E"/>
    <w:rsid w:val="001C6A68"/>
    <w:rsid w:val="001C700B"/>
    <w:rsid w:val="001D160D"/>
    <w:rsid w:val="001D250E"/>
    <w:rsid w:val="001D3496"/>
    <w:rsid w:val="001D3A5D"/>
    <w:rsid w:val="001D4295"/>
    <w:rsid w:val="001D6593"/>
    <w:rsid w:val="001E03E0"/>
    <w:rsid w:val="001E0422"/>
    <w:rsid w:val="001E242B"/>
    <w:rsid w:val="001E2A74"/>
    <w:rsid w:val="001E713C"/>
    <w:rsid w:val="001E749B"/>
    <w:rsid w:val="001E7B69"/>
    <w:rsid w:val="001E7C17"/>
    <w:rsid w:val="001F0FA1"/>
    <w:rsid w:val="001F29B5"/>
    <w:rsid w:val="001F43B1"/>
    <w:rsid w:val="001F5E83"/>
    <w:rsid w:val="0020157B"/>
    <w:rsid w:val="00201856"/>
    <w:rsid w:val="00205381"/>
    <w:rsid w:val="00210097"/>
    <w:rsid w:val="002104BD"/>
    <w:rsid w:val="0021452E"/>
    <w:rsid w:val="00214A0D"/>
    <w:rsid w:val="00214E46"/>
    <w:rsid w:val="00215C75"/>
    <w:rsid w:val="00216198"/>
    <w:rsid w:val="00217F3A"/>
    <w:rsid w:val="002211E5"/>
    <w:rsid w:val="00221D5A"/>
    <w:rsid w:val="00222EF8"/>
    <w:rsid w:val="00223C98"/>
    <w:rsid w:val="00223D14"/>
    <w:rsid w:val="002248B6"/>
    <w:rsid w:val="00224C2B"/>
    <w:rsid w:val="002253D7"/>
    <w:rsid w:val="002265B3"/>
    <w:rsid w:val="00226DA7"/>
    <w:rsid w:val="0022763B"/>
    <w:rsid w:val="00233C26"/>
    <w:rsid w:val="002352F1"/>
    <w:rsid w:val="0023554C"/>
    <w:rsid w:val="00235C79"/>
    <w:rsid w:val="002403D1"/>
    <w:rsid w:val="0024233B"/>
    <w:rsid w:val="00242490"/>
    <w:rsid w:val="00243FF3"/>
    <w:rsid w:val="00250BCB"/>
    <w:rsid w:val="00251F78"/>
    <w:rsid w:val="002526E8"/>
    <w:rsid w:val="002549F9"/>
    <w:rsid w:val="002551ED"/>
    <w:rsid w:val="002556FF"/>
    <w:rsid w:val="00256431"/>
    <w:rsid w:val="002601FD"/>
    <w:rsid w:val="00261E51"/>
    <w:rsid w:val="002637F5"/>
    <w:rsid w:val="0026455E"/>
    <w:rsid w:val="00264FFD"/>
    <w:rsid w:val="0026678D"/>
    <w:rsid w:val="00266CC9"/>
    <w:rsid w:val="00266D1D"/>
    <w:rsid w:val="00270F13"/>
    <w:rsid w:val="00271795"/>
    <w:rsid w:val="00272993"/>
    <w:rsid w:val="0027321F"/>
    <w:rsid w:val="0027459F"/>
    <w:rsid w:val="00276D6B"/>
    <w:rsid w:val="0028183E"/>
    <w:rsid w:val="00282E00"/>
    <w:rsid w:val="00286DD0"/>
    <w:rsid w:val="00287B6F"/>
    <w:rsid w:val="002924E7"/>
    <w:rsid w:val="00292A8F"/>
    <w:rsid w:val="00292DD3"/>
    <w:rsid w:val="002937FF"/>
    <w:rsid w:val="002A476F"/>
    <w:rsid w:val="002A669A"/>
    <w:rsid w:val="002A7868"/>
    <w:rsid w:val="002B0217"/>
    <w:rsid w:val="002B4196"/>
    <w:rsid w:val="002B5125"/>
    <w:rsid w:val="002B5543"/>
    <w:rsid w:val="002B5E3B"/>
    <w:rsid w:val="002B6104"/>
    <w:rsid w:val="002C040C"/>
    <w:rsid w:val="002C0628"/>
    <w:rsid w:val="002C08BA"/>
    <w:rsid w:val="002C22B9"/>
    <w:rsid w:val="002C27BC"/>
    <w:rsid w:val="002C39DF"/>
    <w:rsid w:val="002C39E4"/>
    <w:rsid w:val="002C428F"/>
    <w:rsid w:val="002C477B"/>
    <w:rsid w:val="002C49AA"/>
    <w:rsid w:val="002C4BA6"/>
    <w:rsid w:val="002C4E52"/>
    <w:rsid w:val="002C6730"/>
    <w:rsid w:val="002C6D71"/>
    <w:rsid w:val="002C7672"/>
    <w:rsid w:val="002C7AA7"/>
    <w:rsid w:val="002C7BAF"/>
    <w:rsid w:val="002D303A"/>
    <w:rsid w:val="002D38FC"/>
    <w:rsid w:val="002D3EE0"/>
    <w:rsid w:val="002D4D8B"/>
    <w:rsid w:val="002D5AD6"/>
    <w:rsid w:val="002E1C0D"/>
    <w:rsid w:val="002E2B71"/>
    <w:rsid w:val="002E3102"/>
    <w:rsid w:val="002E37B5"/>
    <w:rsid w:val="002E45E2"/>
    <w:rsid w:val="002E67F4"/>
    <w:rsid w:val="002E6C6A"/>
    <w:rsid w:val="002E79C2"/>
    <w:rsid w:val="002F0C39"/>
    <w:rsid w:val="002F1A1D"/>
    <w:rsid w:val="002F2955"/>
    <w:rsid w:val="002F3B1E"/>
    <w:rsid w:val="002F4248"/>
    <w:rsid w:val="002F43EC"/>
    <w:rsid w:val="002F4877"/>
    <w:rsid w:val="002F4888"/>
    <w:rsid w:val="002F4DA2"/>
    <w:rsid w:val="002F5C4C"/>
    <w:rsid w:val="002F687B"/>
    <w:rsid w:val="003038B0"/>
    <w:rsid w:val="00304269"/>
    <w:rsid w:val="00304576"/>
    <w:rsid w:val="00305E51"/>
    <w:rsid w:val="00306380"/>
    <w:rsid w:val="00310485"/>
    <w:rsid w:val="003116E9"/>
    <w:rsid w:val="00311744"/>
    <w:rsid w:val="003123C8"/>
    <w:rsid w:val="00312DD5"/>
    <w:rsid w:val="00313090"/>
    <w:rsid w:val="003130B1"/>
    <w:rsid w:val="003133A9"/>
    <w:rsid w:val="0031426A"/>
    <w:rsid w:val="00314A84"/>
    <w:rsid w:val="0031559E"/>
    <w:rsid w:val="003156F5"/>
    <w:rsid w:val="00317B58"/>
    <w:rsid w:val="003239B0"/>
    <w:rsid w:val="00326DFB"/>
    <w:rsid w:val="00330518"/>
    <w:rsid w:val="00333083"/>
    <w:rsid w:val="0033457A"/>
    <w:rsid w:val="003365F4"/>
    <w:rsid w:val="00336BAB"/>
    <w:rsid w:val="0033780E"/>
    <w:rsid w:val="00337F5D"/>
    <w:rsid w:val="00340BE7"/>
    <w:rsid w:val="00344C33"/>
    <w:rsid w:val="003451AB"/>
    <w:rsid w:val="0034522F"/>
    <w:rsid w:val="00347F5A"/>
    <w:rsid w:val="00350BA0"/>
    <w:rsid w:val="003522EE"/>
    <w:rsid w:val="0035458A"/>
    <w:rsid w:val="00354ECE"/>
    <w:rsid w:val="00355F2A"/>
    <w:rsid w:val="00357ACF"/>
    <w:rsid w:val="00360BA9"/>
    <w:rsid w:val="003618B3"/>
    <w:rsid w:val="00365DCD"/>
    <w:rsid w:val="0036623A"/>
    <w:rsid w:val="00366EDC"/>
    <w:rsid w:val="00372ECB"/>
    <w:rsid w:val="0037339D"/>
    <w:rsid w:val="003741C0"/>
    <w:rsid w:val="00374D89"/>
    <w:rsid w:val="003774C8"/>
    <w:rsid w:val="003775E8"/>
    <w:rsid w:val="003803D1"/>
    <w:rsid w:val="00380A73"/>
    <w:rsid w:val="00381381"/>
    <w:rsid w:val="0038305C"/>
    <w:rsid w:val="00383490"/>
    <w:rsid w:val="00384759"/>
    <w:rsid w:val="00385E63"/>
    <w:rsid w:val="0038691F"/>
    <w:rsid w:val="003869B9"/>
    <w:rsid w:val="00386FE6"/>
    <w:rsid w:val="00387D19"/>
    <w:rsid w:val="00387EAA"/>
    <w:rsid w:val="00390E0B"/>
    <w:rsid w:val="003916B2"/>
    <w:rsid w:val="00391845"/>
    <w:rsid w:val="00392793"/>
    <w:rsid w:val="00392DA3"/>
    <w:rsid w:val="00393C41"/>
    <w:rsid w:val="0039419F"/>
    <w:rsid w:val="003A15C0"/>
    <w:rsid w:val="003A1AC7"/>
    <w:rsid w:val="003A2280"/>
    <w:rsid w:val="003A2EBF"/>
    <w:rsid w:val="003A3577"/>
    <w:rsid w:val="003A39B2"/>
    <w:rsid w:val="003A40CF"/>
    <w:rsid w:val="003B27BA"/>
    <w:rsid w:val="003B3632"/>
    <w:rsid w:val="003B4997"/>
    <w:rsid w:val="003B547C"/>
    <w:rsid w:val="003C0371"/>
    <w:rsid w:val="003C0962"/>
    <w:rsid w:val="003C146F"/>
    <w:rsid w:val="003C4EEF"/>
    <w:rsid w:val="003C525E"/>
    <w:rsid w:val="003C6347"/>
    <w:rsid w:val="003C7A5F"/>
    <w:rsid w:val="003C7C69"/>
    <w:rsid w:val="003C7E09"/>
    <w:rsid w:val="003D06E5"/>
    <w:rsid w:val="003D1444"/>
    <w:rsid w:val="003D3B89"/>
    <w:rsid w:val="003D4C04"/>
    <w:rsid w:val="003D4D4F"/>
    <w:rsid w:val="003D61FF"/>
    <w:rsid w:val="003E0273"/>
    <w:rsid w:val="003E09F2"/>
    <w:rsid w:val="003E19D3"/>
    <w:rsid w:val="003E36B4"/>
    <w:rsid w:val="003E3A61"/>
    <w:rsid w:val="003E45C9"/>
    <w:rsid w:val="003E4E31"/>
    <w:rsid w:val="003E6B46"/>
    <w:rsid w:val="003E6E9A"/>
    <w:rsid w:val="003E7B0E"/>
    <w:rsid w:val="003F0178"/>
    <w:rsid w:val="003F173C"/>
    <w:rsid w:val="003F1BF8"/>
    <w:rsid w:val="003F256B"/>
    <w:rsid w:val="003F2651"/>
    <w:rsid w:val="003F393B"/>
    <w:rsid w:val="003F478E"/>
    <w:rsid w:val="003F7FA6"/>
    <w:rsid w:val="00400F02"/>
    <w:rsid w:val="00401BA1"/>
    <w:rsid w:val="00401F05"/>
    <w:rsid w:val="0040583F"/>
    <w:rsid w:val="00410EFF"/>
    <w:rsid w:val="004123F3"/>
    <w:rsid w:val="00414A65"/>
    <w:rsid w:val="00416A81"/>
    <w:rsid w:val="00416ABF"/>
    <w:rsid w:val="00417E0E"/>
    <w:rsid w:val="00423C0D"/>
    <w:rsid w:val="004248B7"/>
    <w:rsid w:val="004252EB"/>
    <w:rsid w:val="004308A8"/>
    <w:rsid w:val="00433FAC"/>
    <w:rsid w:val="0043487E"/>
    <w:rsid w:val="00434F24"/>
    <w:rsid w:val="00435031"/>
    <w:rsid w:val="00442A23"/>
    <w:rsid w:val="004441BB"/>
    <w:rsid w:val="00444834"/>
    <w:rsid w:val="004457AE"/>
    <w:rsid w:val="004457C5"/>
    <w:rsid w:val="004506C9"/>
    <w:rsid w:val="00451795"/>
    <w:rsid w:val="00452E46"/>
    <w:rsid w:val="00454769"/>
    <w:rsid w:val="00457859"/>
    <w:rsid w:val="00460430"/>
    <w:rsid w:val="00461132"/>
    <w:rsid w:val="00463731"/>
    <w:rsid w:val="004639AC"/>
    <w:rsid w:val="004645A4"/>
    <w:rsid w:val="00464787"/>
    <w:rsid w:val="00465DA9"/>
    <w:rsid w:val="00466322"/>
    <w:rsid w:val="004668D1"/>
    <w:rsid w:val="004669B8"/>
    <w:rsid w:val="0047131C"/>
    <w:rsid w:val="004714A1"/>
    <w:rsid w:val="004739DF"/>
    <w:rsid w:val="00474465"/>
    <w:rsid w:val="004760B6"/>
    <w:rsid w:val="00477F7A"/>
    <w:rsid w:val="00481445"/>
    <w:rsid w:val="00483A3D"/>
    <w:rsid w:val="0048665C"/>
    <w:rsid w:val="00490F8C"/>
    <w:rsid w:val="004918F0"/>
    <w:rsid w:val="00493DA3"/>
    <w:rsid w:val="00494C0B"/>
    <w:rsid w:val="00494C2F"/>
    <w:rsid w:val="00494C95"/>
    <w:rsid w:val="00494D37"/>
    <w:rsid w:val="00494E8D"/>
    <w:rsid w:val="00497877"/>
    <w:rsid w:val="004A01BD"/>
    <w:rsid w:val="004A0A0D"/>
    <w:rsid w:val="004A1717"/>
    <w:rsid w:val="004A4D92"/>
    <w:rsid w:val="004A5E4F"/>
    <w:rsid w:val="004A6E57"/>
    <w:rsid w:val="004A70DF"/>
    <w:rsid w:val="004A72DA"/>
    <w:rsid w:val="004B140B"/>
    <w:rsid w:val="004B41B6"/>
    <w:rsid w:val="004B546B"/>
    <w:rsid w:val="004B5F61"/>
    <w:rsid w:val="004C1F3D"/>
    <w:rsid w:val="004C4C7B"/>
    <w:rsid w:val="004C6203"/>
    <w:rsid w:val="004C7D29"/>
    <w:rsid w:val="004D1118"/>
    <w:rsid w:val="004D4592"/>
    <w:rsid w:val="004D6804"/>
    <w:rsid w:val="004D7545"/>
    <w:rsid w:val="004E176B"/>
    <w:rsid w:val="004E3C39"/>
    <w:rsid w:val="004E3EC6"/>
    <w:rsid w:val="004E4975"/>
    <w:rsid w:val="004E4D3B"/>
    <w:rsid w:val="004E4FF7"/>
    <w:rsid w:val="004E77EC"/>
    <w:rsid w:val="004F14F2"/>
    <w:rsid w:val="004F31AC"/>
    <w:rsid w:val="004F32B9"/>
    <w:rsid w:val="004F3E9D"/>
    <w:rsid w:val="004F466A"/>
    <w:rsid w:val="004F701B"/>
    <w:rsid w:val="0050134C"/>
    <w:rsid w:val="005018FE"/>
    <w:rsid w:val="00502160"/>
    <w:rsid w:val="0050225E"/>
    <w:rsid w:val="0050268B"/>
    <w:rsid w:val="00505E1F"/>
    <w:rsid w:val="00505F76"/>
    <w:rsid w:val="0050692B"/>
    <w:rsid w:val="005138B7"/>
    <w:rsid w:val="00514C4E"/>
    <w:rsid w:val="005156C3"/>
    <w:rsid w:val="005161A0"/>
    <w:rsid w:val="00517526"/>
    <w:rsid w:val="0052033C"/>
    <w:rsid w:val="0052165E"/>
    <w:rsid w:val="005217D9"/>
    <w:rsid w:val="0052229E"/>
    <w:rsid w:val="00522490"/>
    <w:rsid w:val="005230FF"/>
    <w:rsid w:val="0052761F"/>
    <w:rsid w:val="00527FE9"/>
    <w:rsid w:val="005307F2"/>
    <w:rsid w:val="00530B53"/>
    <w:rsid w:val="00531740"/>
    <w:rsid w:val="0053327B"/>
    <w:rsid w:val="005350EE"/>
    <w:rsid w:val="0053533E"/>
    <w:rsid w:val="00537A5C"/>
    <w:rsid w:val="00542097"/>
    <w:rsid w:val="00542D72"/>
    <w:rsid w:val="005434CB"/>
    <w:rsid w:val="005450E1"/>
    <w:rsid w:val="00545100"/>
    <w:rsid w:val="0054627A"/>
    <w:rsid w:val="00547DF1"/>
    <w:rsid w:val="0055065F"/>
    <w:rsid w:val="00551342"/>
    <w:rsid w:val="005544CF"/>
    <w:rsid w:val="00555E5E"/>
    <w:rsid w:val="00557085"/>
    <w:rsid w:val="005573EB"/>
    <w:rsid w:val="0056108E"/>
    <w:rsid w:val="005625B3"/>
    <w:rsid w:val="00563313"/>
    <w:rsid w:val="00563A67"/>
    <w:rsid w:val="00563C52"/>
    <w:rsid w:val="00563D53"/>
    <w:rsid w:val="00563D82"/>
    <w:rsid w:val="0056443E"/>
    <w:rsid w:val="00567D56"/>
    <w:rsid w:val="005706E7"/>
    <w:rsid w:val="005721F5"/>
    <w:rsid w:val="00572F2E"/>
    <w:rsid w:val="0057329D"/>
    <w:rsid w:val="005744D9"/>
    <w:rsid w:val="00575EE7"/>
    <w:rsid w:val="005766F5"/>
    <w:rsid w:val="0057779E"/>
    <w:rsid w:val="005810CE"/>
    <w:rsid w:val="00584AA9"/>
    <w:rsid w:val="00584F98"/>
    <w:rsid w:val="0058719E"/>
    <w:rsid w:val="00587C7C"/>
    <w:rsid w:val="00590220"/>
    <w:rsid w:val="005908C0"/>
    <w:rsid w:val="0059185B"/>
    <w:rsid w:val="005919CF"/>
    <w:rsid w:val="00591FE7"/>
    <w:rsid w:val="0059351A"/>
    <w:rsid w:val="0059389B"/>
    <w:rsid w:val="00593E61"/>
    <w:rsid w:val="00596F66"/>
    <w:rsid w:val="005A27F8"/>
    <w:rsid w:val="005A5303"/>
    <w:rsid w:val="005B26FE"/>
    <w:rsid w:val="005B487C"/>
    <w:rsid w:val="005B574B"/>
    <w:rsid w:val="005C0530"/>
    <w:rsid w:val="005C1AF3"/>
    <w:rsid w:val="005C4BFA"/>
    <w:rsid w:val="005C4C22"/>
    <w:rsid w:val="005C586C"/>
    <w:rsid w:val="005C645F"/>
    <w:rsid w:val="005D00F2"/>
    <w:rsid w:val="005D1361"/>
    <w:rsid w:val="005D4D58"/>
    <w:rsid w:val="005D657E"/>
    <w:rsid w:val="005D7C69"/>
    <w:rsid w:val="005E4FA2"/>
    <w:rsid w:val="005E6589"/>
    <w:rsid w:val="005E6C70"/>
    <w:rsid w:val="005E6D68"/>
    <w:rsid w:val="005E7532"/>
    <w:rsid w:val="005F0021"/>
    <w:rsid w:val="005F007F"/>
    <w:rsid w:val="005F01AF"/>
    <w:rsid w:val="005F24CD"/>
    <w:rsid w:val="005F5529"/>
    <w:rsid w:val="005F7BB6"/>
    <w:rsid w:val="0060054F"/>
    <w:rsid w:val="0060164D"/>
    <w:rsid w:val="00602155"/>
    <w:rsid w:val="0060237F"/>
    <w:rsid w:val="006026E7"/>
    <w:rsid w:val="00602F10"/>
    <w:rsid w:val="006038DC"/>
    <w:rsid w:val="00610CA4"/>
    <w:rsid w:val="0061160B"/>
    <w:rsid w:val="00611760"/>
    <w:rsid w:val="00613C36"/>
    <w:rsid w:val="00613DCC"/>
    <w:rsid w:val="00613FEF"/>
    <w:rsid w:val="00614880"/>
    <w:rsid w:val="00616687"/>
    <w:rsid w:val="00616916"/>
    <w:rsid w:val="00616DD6"/>
    <w:rsid w:val="00617997"/>
    <w:rsid w:val="00621280"/>
    <w:rsid w:val="00621E86"/>
    <w:rsid w:val="00622953"/>
    <w:rsid w:val="00622F92"/>
    <w:rsid w:val="006235FF"/>
    <w:rsid w:val="00623821"/>
    <w:rsid w:val="006244CC"/>
    <w:rsid w:val="006250E1"/>
    <w:rsid w:val="00625259"/>
    <w:rsid w:val="00626C03"/>
    <w:rsid w:val="006272E0"/>
    <w:rsid w:val="006274AD"/>
    <w:rsid w:val="0063327E"/>
    <w:rsid w:val="00633A90"/>
    <w:rsid w:val="00634F18"/>
    <w:rsid w:val="00635AC0"/>
    <w:rsid w:val="006362CB"/>
    <w:rsid w:val="00640DF1"/>
    <w:rsid w:val="00641600"/>
    <w:rsid w:val="00642618"/>
    <w:rsid w:val="006440D8"/>
    <w:rsid w:val="00644ED3"/>
    <w:rsid w:val="00645699"/>
    <w:rsid w:val="00646194"/>
    <w:rsid w:val="006477E6"/>
    <w:rsid w:val="0065007B"/>
    <w:rsid w:val="006522E5"/>
    <w:rsid w:val="006526B1"/>
    <w:rsid w:val="006533C6"/>
    <w:rsid w:val="00654FA2"/>
    <w:rsid w:val="006571FE"/>
    <w:rsid w:val="00660697"/>
    <w:rsid w:val="006615DA"/>
    <w:rsid w:val="00663129"/>
    <w:rsid w:val="0066315E"/>
    <w:rsid w:val="00663185"/>
    <w:rsid w:val="00663331"/>
    <w:rsid w:val="00665F05"/>
    <w:rsid w:val="00665F2B"/>
    <w:rsid w:val="00666008"/>
    <w:rsid w:val="00666A5B"/>
    <w:rsid w:val="00667DAA"/>
    <w:rsid w:val="00670D5F"/>
    <w:rsid w:val="006713F6"/>
    <w:rsid w:val="0067227A"/>
    <w:rsid w:val="0067393D"/>
    <w:rsid w:val="00674F99"/>
    <w:rsid w:val="0068036A"/>
    <w:rsid w:val="006810D0"/>
    <w:rsid w:val="00681583"/>
    <w:rsid w:val="00684407"/>
    <w:rsid w:val="00686C1B"/>
    <w:rsid w:val="00690985"/>
    <w:rsid w:val="00691DF6"/>
    <w:rsid w:val="00693F7F"/>
    <w:rsid w:val="006954E2"/>
    <w:rsid w:val="00696B27"/>
    <w:rsid w:val="006977DD"/>
    <w:rsid w:val="006A07A6"/>
    <w:rsid w:val="006A1322"/>
    <w:rsid w:val="006A374C"/>
    <w:rsid w:val="006A3EF2"/>
    <w:rsid w:val="006A4C16"/>
    <w:rsid w:val="006A5A53"/>
    <w:rsid w:val="006B0633"/>
    <w:rsid w:val="006B0812"/>
    <w:rsid w:val="006B0AD8"/>
    <w:rsid w:val="006B289E"/>
    <w:rsid w:val="006B2C0F"/>
    <w:rsid w:val="006B4C26"/>
    <w:rsid w:val="006B5985"/>
    <w:rsid w:val="006C188E"/>
    <w:rsid w:val="006C32AC"/>
    <w:rsid w:val="006C4163"/>
    <w:rsid w:val="006C520E"/>
    <w:rsid w:val="006D0DC0"/>
    <w:rsid w:val="006D2131"/>
    <w:rsid w:val="006D3112"/>
    <w:rsid w:val="006D6203"/>
    <w:rsid w:val="006D6B1D"/>
    <w:rsid w:val="006D6F39"/>
    <w:rsid w:val="006E0240"/>
    <w:rsid w:val="006E1A84"/>
    <w:rsid w:val="006E23E4"/>
    <w:rsid w:val="006E3545"/>
    <w:rsid w:val="006E7965"/>
    <w:rsid w:val="006F113D"/>
    <w:rsid w:val="006F1F80"/>
    <w:rsid w:val="006F3443"/>
    <w:rsid w:val="006F45D4"/>
    <w:rsid w:val="006F61B7"/>
    <w:rsid w:val="006F6840"/>
    <w:rsid w:val="007028E0"/>
    <w:rsid w:val="007033CE"/>
    <w:rsid w:val="0070502E"/>
    <w:rsid w:val="00705883"/>
    <w:rsid w:val="00705B9C"/>
    <w:rsid w:val="00711372"/>
    <w:rsid w:val="00711DD2"/>
    <w:rsid w:val="00711EEC"/>
    <w:rsid w:val="007123E0"/>
    <w:rsid w:val="007144CD"/>
    <w:rsid w:val="007156C2"/>
    <w:rsid w:val="00716D3D"/>
    <w:rsid w:val="00716D8D"/>
    <w:rsid w:val="0071784A"/>
    <w:rsid w:val="00720328"/>
    <w:rsid w:val="0072139A"/>
    <w:rsid w:val="0072255C"/>
    <w:rsid w:val="00723842"/>
    <w:rsid w:val="00724E12"/>
    <w:rsid w:val="00724EB0"/>
    <w:rsid w:val="007304F4"/>
    <w:rsid w:val="00730ACA"/>
    <w:rsid w:val="00731A52"/>
    <w:rsid w:val="00731A69"/>
    <w:rsid w:val="007324BC"/>
    <w:rsid w:val="0073603C"/>
    <w:rsid w:val="007377F0"/>
    <w:rsid w:val="0073780C"/>
    <w:rsid w:val="00737D41"/>
    <w:rsid w:val="00740154"/>
    <w:rsid w:val="0074016F"/>
    <w:rsid w:val="0074041C"/>
    <w:rsid w:val="007411C7"/>
    <w:rsid w:val="00742C79"/>
    <w:rsid w:val="00742EC7"/>
    <w:rsid w:val="00743E44"/>
    <w:rsid w:val="007449F0"/>
    <w:rsid w:val="00745536"/>
    <w:rsid w:val="007471DB"/>
    <w:rsid w:val="00747F58"/>
    <w:rsid w:val="00750BB2"/>
    <w:rsid w:val="00751C4A"/>
    <w:rsid w:val="007521EB"/>
    <w:rsid w:val="007527CD"/>
    <w:rsid w:val="00752FB5"/>
    <w:rsid w:val="00754790"/>
    <w:rsid w:val="00755A97"/>
    <w:rsid w:val="007566F7"/>
    <w:rsid w:val="00756924"/>
    <w:rsid w:val="0075764F"/>
    <w:rsid w:val="00757B76"/>
    <w:rsid w:val="00757C42"/>
    <w:rsid w:val="007601AB"/>
    <w:rsid w:val="007612C9"/>
    <w:rsid w:val="00761813"/>
    <w:rsid w:val="00761BC4"/>
    <w:rsid w:val="00764DCE"/>
    <w:rsid w:val="00764E8A"/>
    <w:rsid w:val="00765126"/>
    <w:rsid w:val="007728CB"/>
    <w:rsid w:val="00772FE5"/>
    <w:rsid w:val="0077454D"/>
    <w:rsid w:val="007804B0"/>
    <w:rsid w:val="007812BC"/>
    <w:rsid w:val="007813E1"/>
    <w:rsid w:val="007817D6"/>
    <w:rsid w:val="00782626"/>
    <w:rsid w:val="00782717"/>
    <w:rsid w:val="00782916"/>
    <w:rsid w:val="00783A5A"/>
    <w:rsid w:val="00786652"/>
    <w:rsid w:val="00786972"/>
    <w:rsid w:val="00787DF5"/>
    <w:rsid w:val="00790D41"/>
    <w:rsid w:val="00796291"/>
    <w:rsid w:val="007A0BC6"/>
    <w:rsid w:val="007A0CAE"/>
    <w:rsid w:val="007A1D49"/>
    <w:rsid w:val="007A2DA4"/>
    <w:rsid w:val="007A3998"/>
    <w:rsid w:val="007A7E06"/>
    <w:rsid w:val="007B3273"/>
    <w:rsid w:val="007B39AB"/>
    <w:rsid w:val="007B3F83"/>
    <w:rsid w:val="007B7568"/>
    <w:rsid w:val="007C03B7"/>
    <w:rsid w:val="007C0F6C"/>
    <w:rsid w:val="007C3402"/>
    <w:rsid w:val="007C50E9"/>
    <w:rsid w:val="007D22B0"/>
    <w:rsid w:val="007D4EF6"/>
    <w:rsid w:val="007D5DF7"/>
    <w:rsid w:val="007D62DE"/>
    <w:rsid w:val="007E39CC"/>
    <w:rsid w:val="007E5EAC"/>
    <w:rsid w:val="007F1D5F"/>
    <w:rsid w:val="007F201A"/>
    <w:rsid w:val="007F3883"/>
    <w:rsid w:val="007F421D"/>
    <w:rsid w:val="007F6148"/>
    <w:rsid w:val="007F7459"/>
    <w:rsid w:val="008012B7"/>
    <w:rsid w:val="00802E6E"/>
    <w:rsid w:val="008030B1"/>
    <w:rsid w:val="008055A2"/>
    <w:rsid w:val="00805D09"/>
    <w:rsid w:val="00812E92"/>
    <w:rsid w:val="0081363F"/>
    <w:rsid w:val="0081466A"/>
    <w:rsid w:val="00815671"/>
    <w:rsid w:val="008161CC"/>
    <w:rsid w:val="00816630"/>
    <w:rsid w:val="0081671B"/>
    <w:rsid w:val="0081674A"/>
    <w:rsid w:val="00816750"/>
    <w:rsid w:val="008168BD"/>
    <w:rsid w:val="00820A16"/>
    <w:rsid w:val="00822387"/>
    <w:rsid w:val="00822D9D"/>
    <w:rsid w:val="00824A02"/>
    <w:rsid w:val="00825CE1"/>
    <w:rsid w:val="008274FC"/>
    <w:rsid w:val="00830799"/>
    <w:rsid w:val="00835DCB"/>
    <w:rsid w:val="00835F7B"/>
    <w:rsid w:val="008365B2"/>
    <w:rsid w:val="00837AC6"/>
    <w:rsid w:val="00840B19"/>
    <w:rsid w:val="00841638"/>
    <w:rsid w:val="0084400F"/>
    <w:rsid w:val="00844B67"/>
    <w:rsid w:val="008455FB"/>
    <w:rsid w:val="0084787F"/>
    <w:rsid w:val="0085060F"/>
    <w:rsid w:val="008549AC"/>
    <w:rsid w:val="008550EF"/>
    <w:rsid w:val="008564F7"/>
    <w:rsid w:val="00856A2B"/>
    <w:rsid w:val="00857126"/>
    <w:rsid w:val="00861DA2"/>
    <w:rsid w:val="00863E78"/>
    <w:rsid w:val="00865A79"/>
    <w:rsid w:val="008668FA"/>
    <w:rsid w:val="0087054F"/>
    <w:rsid w:val="008770E4"/>
    <w:rsid w:val="00877711"/>
    <w:rsid w:val="008826A7"/>
    <w:rsid w:val="00882995"/>
    <w:rsid w:val="00882DDC"/>
    <w:rsid w:val="00882FA9"/>
    <w:rsid w:val="008850EE"/>
    <w:rsid w:val="00887AF7"/>
    <w:rsid w:val="008906B0"/>
    <w:rsid w:val="00890942"/>
    <w:rsid w:val="00890B64"/>
    <w:rsid w:val="00890CDA"/>
    <w:rsid w:val="00892D23"/>
    <w:rsid w:val="00896C8B"/>
    <w:rsid w:val="00897270"/>
    <w:rsid w:val="008A0338"/>
    <w:rsid w:val="008A063B"/>
    <w:rsid w:val="008A392F"/>
    <w:rsid w:val="008A3F0E"/>
    <w:rsid w:val="008A42D2"/>
    <w:rsid w:val="008A4DD4"/>
    <w:rsid w:val="008A5168"/>
    <w:rsid w:val="008A55C3"/>
    <w:rsid w:val="008A59F9"/>
    <w:rsid w:val="008A5E18"/>
    <w:rsid w:val="008A699F"/>
    <w:rsid w:val="008A7ECE"/>
    <w:rsid w:val="008B12F1"/>
    <w:rsid w:val="008B1BBD"/>
    <w:rsid w:val="008B214F"/>
    <w:rsid w:val="008B4168"/>
    <w:rsid w:val="008B4EED"/>
    <w:rsid w:val="008B66AD"/>
    <w:rsid w:val="008C094D"/>
    <w:rsid w:val="008C1648"/>
    <w:rsid w:val="008C6E7F"/>
    <w:rsid w:val="008C7C40"/>
    <w:rsid w:val="008D0030"/>
    <w:rsid w:val="008D385A"/>
    <w:rsid w:val="008D47D6"/>
    <w:rsid w:val="008D6F55"/>
    <w:rsid w:val="008D7ABC"/>
    <w:rsid w:val="008D7C9D"/>
    <w:rsid w:val="008E027B"/>
    <w:rsid w:val="008E0B21"/>
    <w:rsid w:val="008E22E7"/>
    <w:rsid w:val="008E2908"/>
    <w:rsid w:val="008E3A11"/>
    <w:rsid w:val="008E3F28"/>
    <w:rsid w:val="008E41C6"/>
    <w:rsid w:val="008E5336"/>
    <w:rsid w:val="008E7F93"/>
    <w:rsid w:val="008F23D4"/>
    <w:rsid w:val="008F3F39"/>
    <w:rsid w:val="008F49C1"/>
    <w:rsid w:val="008F5F17"/>
    <w:rsid w:val="008F6D84"/>
    <w:rsid w:val="008F7148"/>
    <w:rsid w:val="009009F9"/>
    <w:rsid w:val="00900C5B"/>
    <w:rsid w:val="00901260"/>
    <w:rsid w:val="00903BF9"/>
    <w:rsid w:val="00905EA5"/>
    <w:rsid w:val="00907127"/>
    <w:rsid w:val="00907621"/>
    <w:rsid w:val="009128CF"/>
    <w:rsid w:val="00912BC8"/>
    <w:rsid w:val="009137D8"/>
    <w:rsid w:val="009171DE"/>
    <w:rsid w:val="009204FB"/>
    <w:rsid w:val="00920CA1"/>
    <w:rsid w:val="00921679"/>
    <w:rsid w:val="0092396A"/>
    <w:rsid w:val="00923B54"/>
    <w:rsid w:val="0092445B"/>
    <w:rsid w:val="00926D77"/>
    <w:rsid w:val="009278EB"/>
    <w:rsid w:val="00930B62"/>
    <w:rsid w:val="00930B6C"/>
    <w:rsid w:val="009315A7"/>
    <w:rsid w:val="00931C13"/>
    <w:rsid w:val="009332E3"/>
    <w:rsid w:val="00934502"/>
    <w:rsid w:val="00934891"/>
    <w:rsid w:val="00935547"/>
    <w:rsid w:val="00936479"/>
    <w:rsid w:val="00937024"/>
    <w:rsid w:val="009402E9"/>
    <w:rsid w:val="00941F25"/>
    <w:rsid w:val="00942134"/>
    <w:rsid w:val="00942BA1"/>
    <w:rsid w:val="009463AF"/>
    <w:rsid w:val="0094670F"/>
    <w:rsid w:val="00946CCC"/>
    <w:rsid w:val="00950201"/>
    <w:rsid w:val="0095085F"/>
    <w:rsid w:val="00951590"/>
    <w:rsid w:val="009529BC"/>
    <w:rsid w:val="0095403C"/>
    <w:rsid w:val="009544A7"/>
    <w:rsid w:val="009545F9"/>
    <w:rsid w:val="00954985"/>
    <w:rsid w:val="009556A8"/>
    <w:rsid w:val="00956827"/>
    <w:rsid w:val="00957470"/>
    <w:rsid w:val="00957DFD"/>
    <w:rsid w:val="009606AE"/>
    <w:rsid w:val="009614F6"/>
    <w:rsid w:val="0096202A"/>
    <w:rsid w:val="009634A3"/>
    <w:rsid w:val="00963A3D"/>
    <w:rsid w:val="00964292"/>
    <w:rsid w:val="00964482"/>
    <w:rsid w:val="00964675"/>
    <w:rsid w:val="00966A9E"/>
    <w:rsid w:val="00966E20"/>
    <w:rsid w:val="00967A65"/>
    <w:rsid w:val="00971133"/>
    <w:rsid w:val="00975BDD"/>
    <w:rsid w:val="00976994"/>
    <w:rsid w:val="00976F6F"/>
    <w:rsid w:val="00980B44"/>
    <w:rsid w:val="00983391"/>
    <w:rsid w:val="009840C7"/>
    <w:rsid w:val="009864FD"/>
    <w:rsid w:val="0099068A"/>
    <w:rsid w:val="00991B82"/>
    <w:rsid w:val="009955B2"/>
    <w:rsid w:val="0099723A"/>
    <w:rsid w:val="009A0394"/>
    <w:rsid w:val="009A1B09"/>
    <w:rsid w:val="009A2662"/>
    <w:rsid w:val="009A2E90"/>
    <w:rsid w:val="009A3342"/>
    <w:rsid w:val="009A4B51"/>
    <w:rsid w:val="009A4D6D"/>
    <w:rsid w:val="009A4E77"/>
    <w:rsid w:val="009B75CE"/>
    <w:rsid w:val="009C03BE"/>
    <w:rsid w:val="009C0C25"/>
    <w:rsid w:val="009C1D84"/>
    <w:rsid w:val="009C2495"/>
    <w:rsid w:val="009C33B6"/>
    <w:rsid w:val="009C3E6E"/>
    <w:rsid w:val="009C6670"/>
    <w:rsid w:val="009C6F30"/>
    <w:rsid w:val="009C79F9"/>
    <w:rsid w:val="009D1BBE"/>
    <w:rsid w:val="009D1C9A"/>
    <w:rsid w:val="009D308A"/>
    <w:rsid w:val="009D34D1"/>
    <w:rsid w:val="009D35B6"/>
    <w:rsid w:val="009D4611"/>
    <w:rsid w:val="009D4AAF"/>
    <w:rsid w:val="009D4FD2"/>
    <w:rsid w:val="009D56E9"/>
    <w:rsid w:val="009D71E8"/>
    <w:rsid w:val="009D7FA0"/>
    <w:rsid w:val="009E00B5"/>
    <w:rsid w:val="009E1E01"/>
    <w:rsid w:val="009E381E"/>
    <w:rsid w:val="009E5830"/>
    <w:rsid w:val="009E628F"/>
    <w:rsid w:val="009E79E4"/>
    <w:rsid w:val="009F1B41"/>
    <w:rsid w:val="009F1E06"/>
    <w:rsid w:val="009F3404"/>
    <w:rsid w:val="009F4EDA"/>
    <w:rsid w:val="009F6BC5"/>
    <w:rsid w:val="009F760C"/>
    <w:rsid w:val="009F7A36"/>
    <w:rsid w:val="00A0518D"/>
    <w:rsid w:val="00A05D92"/>
    <w:rsid w:val="00A06425"/>
    <w:rsid w:val="00A10123"/>
    <w:rsid w:val="00A10BA1"/>
    <w:rsid w:val="00A1216F"/>
    <w:rsid w:val="00A12423"/>
    <w:rsid w:val="00A148D0"/>
    <w:rsid w:val="00A14D7C"/>
    <w:rsid w:val="00A154F5"/>
    <w:rsid w:val="00A15982"/>
    <w:rsid w:val="00A1651B"/>
    <w:rsid w:val="00A208F4"/>
    <w:rsid w:val="00A20A52"/>
    <w:rsid w:val="00A22642"/>
    <w:rsid w:val="00A22787"/>
    <w:rsid w:val="00A23099"/>
    <w:rsid w:val="00A249FD"/>
    <w:rsid w:val="00A30555"/>
    <w:rsid w:val="00A3072A"/>
    <w:rsid w:val="00A3128D"/>
    <w:rsid w:val="00A31FB8"/>
    <w:rsid w:val="00A32B59"/>
    <w:rsid w:val="00A33BC7"/>
    <w:rsid w:val="00A34AC9"/>
    <w:rsid w:val="00A34FB1"/>
    <w:rsid w:val="00A361A0"/>
    <w:rsid w:val="00A3704B"/>
    <w:rsid w:val="00A400FC"/>
    <w:rsid w:val="00A41D16"/>
    <w:rsid w:val="00A41DF7"/>
    <w:rsid w:val="00A42B68"/>
    <w:rsid w:val="00A435A7"/>
    <w:rsid w:val="00A4361D"/>
    <w:rsid w:val="00A437D9"/>
    <w:rsid w:val="00A441CE"/>
    <w:rsid w:val="00A457A1"/>
    <w:rsid w:val="00A47305"/>
    <w:rsid w:val="00A50019"/>
    <w:rsid w:val="00A51463"/>
    <w:rsid w:val="00A524D3"/>
    <w:rsid w:val="00A5271E"/>
    <w:rsid w:val="00A528BF"/>
    <w:rsid w:val="00A54061"/>
    <w:rsid w:val="00A549F1"/>
    <w:rsid w:val="00A60388"/>
    <w:rsid w:val="00A61772"/>
    <w:rsid w:val="00A61D40"/>
    <w:rsid w:val="00A62A74"/>
    <w:rsid w:val="00A6319C"/>
    <w:rsid w:val="00A636BA"/>
    <w:rsid w:val="00A63DD9"/>
    <w:rsid w:val="00A65076"/>
    <w:rsid w:val="00A66A2C"/>
    <w:rsid w:val="00A70608"/>
    <w:rsid w:val="00A7129E"/>
    <w:rsid w:val="00A72B46"/>
    <w:rsid w:val="00A730A1"/>
    <w:rsid w:val="00A748B2"/>
    <w:rsid w:val="00A7664D"/>
    <w:rsid w:val="00A82436"/>
    <w:rsid w:val="00A839A5"/>
    <w:rsid w:val="00A84E16"/>
    <w:rsid w:val="00A86A1C"/>
    <w:rsid w:val="00A90773"/>
    <w:rsid w:val="00A93FED"/>
    <w:rsid w:val="00A953F1"/>
    <w:rsid w:val="00A9541A"/>
    <w:rsid w:val="00A956D2"/>
    <w:rsid w:val="00A965AC"/>
    <w:rsid w:val="00A97E69"/>
    <w:rsid w:val="00AA097D"/>
    <w:rsid w:val="00AA546B"/>
    <w:rsid w:val="00AA5CD7"/>
    <w:rsid w:val="00AA6345"/>
    <w:rsid w:val="00AA7B3B"/>
    <w:rsid w:val="00AB09EE"/>
    <w:rsid w:val="00AB1C6B"/>
    <w:rsid w:val="00AB3282"/>
    <w:rsid w:val="00AB3B42"/>
    <w:rsid w:val="00AB3E92"/>
    <w:rsid w:val="00AB4B6A"/>
    <w:rsid w:val="00AB7CBA"/>
    <w:rsid w:val="00AC00A2"/>
    <w:rsid w:val="00AC1F9C"/>
    <w:rsid w:val="00AC260C"/>
    <w:rsid w:val="00AC68EE"/>
    <w:rsid w:val="00AC6960"/>
    <w:rsid w:val="00AD3A03"/>
    <w:rsid w:val="00AD3F3F"/>
    <w:rsid w:val="00AD7478"/>
    <w:rsid w:val="00AD76A0"/>
    <w:rsid w:val="00AD7DCD"/>
    <w:rsid w:val="00AE0A84"/>
    <w:rsid w:val="00AE1A1C"/>
    <w:rsid w:val="00AE256D"/>
    <w:rsid w:val="00AE2A25"/>
    <w:rsid w:val="00AE2F6F"/>
    <w:rsid w:val="00AE3D87"/>
    <w:rsid w:val="00AE4343"/>
    <w:rsid w:val="00AE471F"/>
    <w:rsid w:val="00AE4DD6"/>
    <w:rsid w:val="00AE75B9"/>
    <w:rsid w:val="00AF2303"/>
    <w:rsid w:val="00AF398B"/>
    <w:rsid w:val="00AF5145"/>
    <w:rsid w:val="00AF5B23"/>
    <w:rsid w:val="00AF5CF2"/>
    <w:rsid w:val="00B01B9F"/>
    <w:rsid w:val="00B02D68"/>
    <w:rsid w:val="00B04013"/>
    <w:rsid w:val="00B0585B"/>
    <w:rsid w:val="00B0732C"/>
    <w:rsid w:val="00B11711"/>
    <w:rsid w:val="00B12ECE"/>
    <w:rsid w:val="00B13C1F"/>
    <w:rsid w:val="00B13F0C"/>
    <w:rsid w:val="00B158A7"/>
    <w:rsid w:val="00B17897"/>
    <w:rsid w:val="00B24A30"/>
    <w:rsid w:val="00B24F02"/>
    <w:rsid w:val="00B25A2F"/>
    <w:rsid w:val="00B25A39"/>
    <w:rsid w:val="00B26E40"/>
    <w:rsid w:val="00B2717E"/>
    <w:rsid w:val="00B340E0"/>
    <w:rsid w:val="00B346CA"/>
    <w:rsid w:val="00B35740"/>
    <w:rsid w:val="00B36625"/>
    <w:rsid w:val="00B41B72"/>
    <w:rsid w:val="00B43237"/>
    <w:rsid w:val="00B4677B"/>
    <w:rsid w:val="00B46CBC"/>
    <w:rsid w:val="00B47EBE"/>
    <w:rsid w:val="00B50669"/>
    <w:rsid w:val="00B50A37"/>
    <w:rsid w:val="00B51719"/>
    <w:rsid w:val="00B5225E"/>
    <w:rsid w:val="00B528EF"/>
    <w:rsid w:val="00B52D1A"/>
    <w:rsid w:val="00B534B2"/>
    <w:rsid w:val="00B54C5B"/>
    <w:rsid w:val="00B6117B"/>
    <w:rsid w:val="00B61994"/>
    <w:rsid w:val="00B61C71"/>
    <w:rsid w:val="00B6236F"/>
    <w:rsid w:val="00B62BBF"/>
    <w:rsid w:val="00B636FC"/>
    <w:rsid w:val="00B6486A"/>
    <w:rsid w:val="00B648C0"/>
    <w:rsid w:val="00B64EE4"/>
    <w:rsid w:val="00B671AE"/>
    <w:rsid w:val="00B67BDD"/>
    <w:rsid w:val="00B7439A"/>
    <w:rsid w:val="00B74841"/>
    <w:rsid w:val="00B753E2"/>
    <w:rsid w:val="00B758DA"/>
    <w:rsid w:val="00B800E7"/>
    <w:rsid w:val="00B80C1F"/>
    <w:rsid w:val="00B8203A"/>
    <w:rsid w:val="00B836C9"/>
    <w:rsid w:val="00B90B34"/>
    <w:rsid w:val="00B90BBA"/>
    <w:rsid w:val="00B9215E"/>
    <w:rsid w:val="00B94D22"/>
    <w:rsid w:val="00B95117"/>
    <w:rsid w:val="00B96B12"/>
    <w:rsid w:val="00B973E3"/>
    <w:rsid w:val="00B979F3"/>
    <w:rsid w:val="00B97B40"/>
    <w:rsid w:val="00BA1909"/>
    <w:rsid w:val="00BA1DE3"/>
    <w:rsid w:val="00BA1E2D"/>
    <w:rsid w:val="00BA2BC4"/>
    <w:rsid w:val="00BA3188"/>
    <w:rsid w:val="00BA48EF"/>
    <w:rsid w:val="00BA5238"/>
    <w:rsid w:val="00BA618B"/>
    <w:rsid w:val="00BA690A"/>
    <w:rsid w:val="00BB01A3"/>
    <w:rsid w:val="00BB070A"/>
    <w:rsid w:val="00BB181D"/>
    <w:rsid w:val="00BB3ED7"/>
    <w:rsid w:val="00BB4FF0"/>
    <w:rsid w:val="00BB513F"/>
    <w:rsid w:val="00BB7670"/>
    <w:rsid w:val="00BC1E5C"/>
    <w:rsid w:val="00BC39C4"/>
    <w:rsid w:val="00BC4D1A"/>
    <w:rsid w:val="00BC6005"/>
    <w:rsid w:val="00BC7A00"/>
    <w:rsid w:val="00BC7E52"/>
    <w:rsid w:val="00BD0696"/>
    <w:rsid w:val="00BD0865"/>
    <w:rsid w:val="00BD0A35"/>
    <w:rsid w:val="00BD1A8D"/>
    <w:rsid w:val="00BD2F9D"/>
    <w:rsid w:val="00BE0D3D"/>
    <w:rsid w:val="00BE25D2"/>
    <w:rsid w:val="00BE592A"/>
    <w:rsid w:val="00BE5B6B"/>
    <w:rsid w:val="00BE6245"/>
    <w:rsid w:val="00BE6EA8"/>
    <w:rsid w:val="00BF07D8"/>
    <w:rsid w:val="00BF0C19"/>
    <w:rsid w:val="00BF0D2C"/>
    <w:rsid w:val="00BF4118"/>
    <w:rsid w:val="00BF44C3"/>
    <w:rsid w:val="00BF5589"/>
    <w:rsid w:val="00BF6E5C"/>
    <w:rsid w:val="00BF750B"/>
    <w:rsid w:val="00BF76A5"/>
    <w:rsid w:val="00C023C5"/>
    <w:rsid w:val="00C02418"/>
    <w:rsid w:val="00C03C0F"/>
    <w:rsid w:val="00C06B82"/>
    <w:rsid w:val="00C07673"/>
    <w:rsid w:val="00C1073F"/>
    <w:rsid w:val="00C10747"/>
    <w:rsid w:val="00C121CB"/>
    <w:rsid w:val="00C131F9"/>
    <w:rsid w:val="00C13257"/>
    <w:rsid w:val="00C14F1E"/>
    <w:rsid w:val="00C15716"/>
    <w:rsid w:val="00C15954"/>
    <w:rsid w:val="00C21851"/>
    <w:rsid w:val="00C22831"/>
    <w:rsid w:val="00C232FA"/>
    <w:rsid w:val="00C24B40"/>
    <w:rsid w:val="00C24C24"/>
    <w:rsid w:val="00C253FB"/>
    <w:rsid w:val="00C256E4"/>
    <w:rsid w:val="00C2632E"/>
    <w:rsid w:val="00C31B9D"/>
    <w:rsid w:val="00C337C9"/>
    <w:rsid w:val="00C401E5"/>
    <w:rsid w:val="00C40FC2"/>
    <w:rsid w:val="00C41295"/>
    <w:rsid w:val="00C41A68"/>
    <w:rsid w:val="00C423F5"/>
    <w:rsid w:val="00C43F07"/>
    <w:rsid w:val="00C45413"/>
    <w:rsid w:val="00C51FD3"/>
    <w:rsid w:val="00C53F57"/>
    <w:rsid w:val="00C5441F"/>
    <w:rsid w:val="00C566E9"/>
    <w:rsid w:val="00C56DB4"/>
    <w:rsid w:val="00C605AC"/>
    <w:rsid w:val="00C607C7"/>
    <w:rsid w:val="00C60C27"/>
    <w:rsid w:val="00C61EB9"/>
    <w:rsid w:val="00C6237C"/>
    <w:rsid w:val="00C6295D"/>
    <w:rsid w:val="00C62995"/>
    <w:rsid w:val="00C64556"/>
    <w:rsid w:val="00C67129"/>
    <w:rsid w:val="00C67A63"/>
    <w:rsid w:val="00C70C50"/>
    <w:rsid w:val="00C71332"/>
    <w:rsid w:val="00C71397"/>
    <w:rsid w:val="00C71632"/>
    <w:rsid w:val="00C7373D"/>
    <w:rsid w:val="00C748ED"/>
    <w:rsid w:val="00C80FBC"/>
    <w:rsid w:val="00C82462"/>
    <w:rsid w:val="00C85785"/>
    <w:rsid w:val="00C87B52"/>
    <w:rsid w:val="00C90163"/>
    <w:rsid w:val="00C911D2"/>
    <w:rsid w:val="00C9220C"/>
    <w:rsid w:val="00C9383C"/>
    <w:rsid w:val="00C94979"/>
    <w:rsid w:val="00C94B38"/>
    <w:rsid w:val="00C956DE"/>
    <w:rsid w:val="00C9616B"/>
    <w:rsid w:val="00C97C72"/>
    <w:rsid w:val="00C97F81"/>
    <w:rsid w:val="00CA1F5E"/>
    <w:rsid w:val="00CA2A70"/>
    <w:rsid w:val="00CA36E2"/>
    <w:rsid w:val="00CA4B94"/>
    <w:rsid w:val="00CA5D07"/>
    <w:rsid w:val="00CA6D76"/>
    <w:rsid w:val="00CB4929"/>
    <w:rsid w:val="00CB4BE6"/>
    <w:rsid w:val="00CB5E24"/>
    <w:rsid w:val="00CC1F6C"/>
    <w:rsid w:val="00CC2ED3"/>
    <w:rsid w:val="00CC3A27"/>
    <w:rsid w:val="00CC6558"/>
    <w:rsid w:val="00CD02AF"/>
    <w:rsid w:val="00CD48DB"/>
    <w:rsid w:val="00CD5431"/>
    <w:rsid w:val="00CD6CD0"/>
    <w:rsid w:val="00CD78A3"/>
    <w:rsid w:val="00CD7C44"/>
    <w:rsid w:val="00CE01FC"/>
    <w:rsid w:val="00CE30AC"/>
    <w:rsid w:val="00CE3A42"/>
    <w:rsid w:val="00CE4322"/>
    <w:rsid w:val="00CE45B9"/>
    <w:rsid w:val="00CE51DA"/>
    <w:rsid w:val="00CE724F"/>
    <w:rsid w:val="00CE7412"/>
    <w:rsid w:val="00CF12B1"/>
    <w:rsid w:val="00CF16A1"/>
    <w:rsid w:val="00CF1C5F"/>
    <w:rsid w:val="00CF34E0"/>
    <w:rsid w:val="00CF3B66"/>
    <w:rsid w:val="00CF3EF0"/>
    <w:rsid w:val="00CF4021"/>
    <w:rsid w:val="00CF4690"/>
    <w:rsid w:val="00CF5427"/>
    <w:rsid w:val="00CF6046"/>
    <w:rsid w:val="00CF67B8"/>
    <w:rsid w:val="00D01764"/>
    <w:rsid w:val="00D0258F"/>
    <w:rsid w:val="00D037A7"/>
    <w:rsid w:val="00D040BD"/>
    <w:rsid w:val="00D04C78"/>
    <w:rsid w:val="00D05B8A"/>
    <w:rsid w:val="00D10283"/>
    <w:rsid w:val="00D103BB"/>
    <w:rsid w:val="00D10DBD"/>
    <w:rsid w:val="00D122C5"/>
    <w:rsid w:val="00D129F8"/>
    <w:rsid w:val="00D14188"/>
    <w:rsid w:val="00D306B1"/>
    <w:rsid w:val="00D32EF7"/>
    <w:rsid w:val="00D330F1"/>
    <w:rsid w:val="00D33AF8"/>
    <w:rsid w:val="00D34E71"/>
    <w:rsid w:val="00D35A9B"/>
    <w:rsid w:val="00D366B5"/>
    <w:rsid w:val="00D461A5"/>
    <w:rsid w:val="00D463EE"/>
    <w:rsid w:val="00D50171"/>
    <w:rsid w:val="00D502EC"/>
    <w:rsid w:val="00D55FC3"/>
    <w:rsid w:val="00D56653"/>
    <w:rsid w:val="00D57B98"/>
    <w:rsid w:val="00D57BA2"/>
    <w:rsid w:val="00D61612"/>
    <w:rsid w:val="00D623CE"/>
    <w:rsid w:val="00D70DD1"/>
    <w:rsid w:val="00D71A22"/>
    <w:rsid w:val="00D7418B"/>
    <w:rsid w:val="00D742BE"/>
    <w:rsid w:val="00D749C2"/>
    <w:rsid w:val="00D751AF"/>
    <w:rsid w:val="00D76E7B"/>
    <w:rsid w:val="00D77471"/>
    <w:rsid w:val="00D77ABB"/>
    <w:rsid w:val="00D77AFF"/>
    <w:rsid w:val="00D80659"/>
    <w:rsid w:val="00D82F36"/>
    <w:rsid w:val="00D852F1"/>
    <w:rsid w:val="00D859EF"/>
    <w:rsid w:val="00D87900"/>
    <w:rsid w:val="00D901A7"/>
    <w:rsid w:val="00D90D27"/>
    <w:rsid w:val="00D91777"/>
    <w:rsid w:val="00D927F6"/>
    <w:rsid w:val="00D93686"/>
    <w:rsid w:val="00D95A6A"/>
    <w:rsid w:val="00D95BA7"/>
    <w:rsid w:val="00DA19D8"/>
    <w:rsid w:val="00DA281C"/>
    <w:rsid w:val="00DA5406"/>
    <w:rsid w:val="00DA561B"/>
    <w:rsid w:val="00DA7CB2"/>
    <w:rsid w:val="00DB0F07"/>
    <w:rsid w:val="00DB104B"/>
    <w:rsid w:val="00DB1B87"/>
    <w:rsid w:val="00DB41D4"/>
    <w:rsid w:val="00DB516E"/>
    <w:rsid w:val="00DB670A"/>
    <w:rsid w:val="00DB6B74"/>
    <w:rsid w:val="00DC09D1"/>
    <w:rsid w:val="00DC5CC7"/>
    <w:rsid w:val="00DD017F"/>
    <w:rsid w:val="00DD34D7"/>
    <w:rsid w:val="00DD46D0"/>
    <w:rsid w:val="00DD4F3C"/>
    <w:rsid w:val="00DD62C0"/>
    <w:rsid w:val="00DD7C6D"/>
    <w:rsid w:val="00DE02C6"/>
    <w:rsid w:val="00DE0B43"/>
    <w:rsid w:val="00DE147E"/>
    <w:rsid w:val="00DE14AE"/>
    <w:rsid w:val="00DE16E9"/>
    <w:rsid w:val="00DE1E3C"/>
    <w:rsid w:val="00DE2F49"/>
    <w:rsid w:val="00DE4209"/>
    <w:rsid w:val="00DE4D21"/>
    <w:rsid w:val="00DE5A6A"/>
    <w:rsid w:val="00DE6090"/>
    <w:rsid w:val="00DE65F9"/>
    <w:rsid w:val="00DF0CA6"/>
    <w:rsid w:val="00DF12A1"/>
    <w:rsid w:val="00DF19A1"/>
    <w:rsid w:val="00DF3BA3"/>
    <w:rsid w:val="00DF57A8"/>
    <w:rsid w:val="00DF6A8E"/>
    <w:rsid w:val="00DF74EE"/>
    <w:rsid w:val="00E00058"/>
    <w:rsid w:val="00E029F2"/>
    <w:rsid w:val="00E054D7"/>
    <w:rsid w:val="00E06C5B"/>
    <w:rsid w:val="00E070E1"/>
    <w:rsid w:val="00E1052C"/>
    <w:rsid w:val="00E107A6"/>
    <w:rsid w:val="00E12029"/>
    <w:rsid w:val="00E1444A"/>
    <w:rsid w:val="00E211FC"/>
    <w:rsid w:val="00E21535"/>
    <w:rsid w:val="00E236DE"/>
    <w:rsid w:val="00E241FE"/>
    <w:rsid w:val="00E2502A"/>
    <w:rsid w:val="00E25B65"/>
    <w:rsid w:val="00E27348"/>
    <w:rsid w:val="00E30904"/>
    <w:rsid w:val="00E31D70"/>
    <w:rsid w:val="00E320C9"/>
    <w:rsid w:val="00E32220"/>
    <w:rsid w:val="00E358B1"/>
    <w:rsid w:val="00E36DB6"/>
    <w:rsid w:val="00E3717D"/>
    <w:rsid w:val="00E37F16"/>
    <w:rsid w:val="00E41A30"/>
    <w:rsid w:val="00E43548"/>
    <w:rsid w:val="00E43D09"/>
    <w:rsid w:val="00E44DDB"/>
    <w:rsid w:val="00E45CE1"/>
    <w:rsid w:val="00E47C39"/>
    <w:rsid w:val="00E514A3"/>
    <w:rsid w:val="00E516D7"/>
    <w:rsid w:val="00E51933"/>
    <w:rsid w:val="00E519AC"/>
    <w:rsid w:val="00E525FB"/>
    <w:rsid w:val="00E52EB1"/>
    <w:rsid w:val="00E535F2"/>
    <w:rsid w:val="00E551C8"/>
    <w:rsid w:val="00E551D2"/>
    <w:rsid w:val="00E5529F"/>
    <w:rsid w:val="00E55870"/>
    <w:rsid w:val="00E5602C"/>
    <w:rsid w:val="00E56A61"/>
    <w:rsid w:val="00E5780C"/>
    <w:rsid w:val="00E57FFB"/>
    <w:rsid w:val="00E6073F"/>
    <w:rsid w:val="00E62EDE"/>
    <w:rsid w:val="00E63F09"/>
    <w:rsid w:val="00E64C44"/>
    <w:rsid w:val="00E66359"/>
    <w:rsid w:val="00E66656"/>
    <w:rsid w:val="00E67A02"/>
    <w:rsid w:val="00E71753"/>
    <w:rsid w:val="00E7276F"/>
    <w:rsid w:val="00E73FD0"/>
    <w:rsid w:val="00E7408E"/>
    <w:rsid w:val="00E74FED"/>
    <w:rsid w:val="00E75E92"/>
    <w:rsid w:val="00E769A8"/>
    <w:rsid w:val="00E76F2F"/>
    <w:rsid w:val="00E80700"/>
    <w:rsid w:val="00E8358B"/>
    <w:rsid w:val="00E8577C"/>
    <w:rsid w:val="00E875FC"/>
    <w:rsid w:val="00E87C7C"/>
    <w:rsid w:val="00E91D2D"/>
    <w:rsid w:val="00E93C3F"/>
    <w:rsid w:val="00E9599E"/>
    <w:rsid w:val="00E959E4"/>
    <w:rsid w:val="00E95D24"/>
    <w:rsid w:val="00E9667E"/>
    <w:rsid w:val="00E96C21"/>
    <w:rsid w:val="00E97999"/>
    <w:rsid w:val="00E97ACB"/>
    <w:rsid w:val="00EA198E"/>
    <w:rsid w:val="00EA4D22"/>
    <w:rsid w:val="00EA62D7"/>
    <w:rsid w:val="00EA6648"/>
    <w:rsid w:val="00EA6C54"/>
    <w:rsid w:val="00EA792C"/>
    <w:rsid w:val="00EB0181"/>
    <w:rsid w:val="00EB743D"/>
    <w:rsid w:val="00EC0057"/>
    <w:rsid w:val="00EC41B2"/>
    <w:rsid w:val="00EC4211"/>
    <w:rsid w:val="00EC722E"/>
    <w:rsid w:val="00EC77CD"/>
    <w:rsid w:val="00ED3149"/>
    <w:rsid w:val="00ED3E80"/>
    <w:rsid w:val="00ED4E8F"/>
    <w:rsid w:val="00ED6A2C"/>
    <w:rsid w:val="00ED78C4"/>
    <w:rsid w:val="00ED7D6D"/>
    <w:rsid w:val="00EE092E"/>
    <w:rsid w:val="00EE0B11"/>
    <w:rsid w:val="00EE17DB"/>
    <w:rsid w:val="00EE2D22"/>
    <w:rsid w:val="00EE3019"/>
    <w:rsid w:val="00EE357B"/>
    <w:rsid w:val="00EE3D5F"/>
    <w:rsid w:val="00EE3D6D"/>
    <w:rsid w:val="00EE4912"/>
    <w:rsid w:val="00EF305B"/>
    <w:rsid w:val="00EF4327"/>
    <w:rsid w:val="00EF7CAC"/>
    <w:rsid w:val="00F0098B"/>
    <w:rsid w:val="00F00F97"/>
    <w:rsid w:val="00F06C01"/>
    <w:rsid w:val="00F07394"/>
    <w:rsid w:val="00F1035A"/>
    <w:rsid w:val="00F10940"/>
    <w:rsid w:val="00F12777"/>
    <w:rsid w:val="00F130CA"/>
    <w:rsid w:val="00F13C6F"/>
    <w:rsid w:val="00F16AA4"/>
    <w:rsid w:val="00F201F0"/>
    <w:rsid w:val="00F21142"/>
    <w:rsid w:val="00F246C6"/>
    <w:rsid w:val="00F24B90"/>
    <w:rsid w:val="00F251E8"/>
    <w:rsid w:val="00F25458"/>
    <w:rsid w:val="00F27A39"/>
    <w:rsid w:val="00F30F25"/>
    <w:rsid w:val="00F31C60"/>
    <w:rsid w:val="00F35FD4"/>
    <w:rsid w:val="00F37975"/>
    <w:rsid w:val="00F41592"/>
    <w:rsid w:val="00F43988"/>
    <w:rsid w:val="00F43D25"/>
    <w:rsid w:val="00F4484E"/>
    <w:rsid w:val="00F44A5B"/>
    <w:rsid w:val="00F451DF"/>
    <w:rsid w:val="00F46ADE"/>
    <w:rsid w:val="00F473BA"/>
    <w:rsid w:val="00F475E6"/>
    <w:rsid w:val="00F51B54"/>
    <w:rsid w:val="00F55484"/>
    <w:rsid w:val="00F60722"/>
    <w:rsid w:val="00F60A62"/>
    <w:rsid w:val="00F61593"/>
    <w:rsid w:val="00F62937"/>
    <w:rsid w:val="00F64E0D"/>
    <w:rsid w:val="00F66102"/>
    <w:rsid w:val="00F67124"/>
    <w:rsid w:val="00F6769B"/>
    <w:rsid w:val="00F717F1"/>
    <w:rsid w:val="00F72203"/>
    <w:rsid w:val="00F73FB7"/>
    <w:rsid w:val="00F8112D"/>
    <w:rsid w:val="00F811BA"/>
    <w:rsid w:val="00F81C54"/>
    <w:rsid w:val="00F82EBF"/>
    <w:rsid w:val="00F8461C"/>
    <w:rsid w:val="00F8480A"/>
    <w:rsid w:val="00F84BE6"/>
    <w:rsid w:val="00F85696"/>
    <w:rsid w:val="00F863FD"/>
    <w:rsid w:val="00F86AC7"/>
    <w:rsid w:val="00F86DBF"/>
    <w:rsid w:val="00F87B9B"/>
    <w:rsid w:val="00F87EA5"/>
    <w:rsid w:val="00F91392"/>
    <w:rsid w:val="00F91509"/>
    <w:rsid w:val="00F915D2"/>
    <w:rsid w:val="00F91E6B"/>
    <w:rsid w:val="00F9286E"/>
    <w:rsid w:val="00F954AE"/>
    <w:rsid w:val="00F96DCD"/>
    <w:rsid w:val="00F97268"/>
    <w:rsid w:val="00F97D51"/>
    <w:rsid w:val="00FA4A1F"/>
    <w:rsid w:val="00FA4F23"/>
    <w:rsid w:val="00FA5167"/>
    <w:rsid w:val="00FA5ADD"/>
    <w:rsid w:val="00FA620E"/>
    <w:rsid w:val="00FA69ED"/>
    <w:rsid w:val="00FA6EAD"/>
    <w:rsid w:val="00FA7BC6"/>
    <w:rsid w:val="00FB1957"/>
    <w:rsid w:val="00FB2300"/>
    <w:rsid w:val="00FB2637"/>
    <w:rsid w:val="00FB72FB"/>
    <w:rsid w:val="00FB7696"/>
    <w:rsid w:val="00FB7B92"/>
    <w:rsid w:val="00FC20DA"/>
    <w:rsid w:val="00FC2292"/>
    <w:rsid w:val="00FC4F6E"/>
    <w:rsid w:val="00FC63A5"/>
    <w:rsid w:val="00FC65C5"/>
    <w:rsid w:val="00FD1293"/>
    <w:rsid w:val="00FD2975"/>
    <w:rsid w:val="00FD409F"/>
    <w:rsid w:val="00FD59AE"/>
    <w:rsid w:val="00FE246B"/>
    <w:rsid w:val="00FE31EE"/>
    <w:rsid w:val="00FE64E3"/>
    <w:rsid w:val="00FF26B4"/>
    <w:rsid w:val="00FF3A72"/>
    <w:rsid w:val="00FF3D25"/>
    <w:rsid w:val="00FF3E1F"/>
    <w:rsid w:val="00FF66F0"/>
    <w:rsid w:val="019B0E50"/>
    <w:rsid w:val="01E40793"/>
    <w:rsid w:val="01F47FAA"/>
    <w:rsid w:val="030957C6"/>
    <w:rsid w:val="03F72CBC"/>
    <w:rsid w:val="045E7BD3"/>
    <w:rsid w:val="04766B4D"/>
    <w:rsid w:val="062E01EA"/>
    <w:rsid w:val="064E12A2"/>
    <w:rsid w:val="06625A5C"/>
    <w:rsid w:val="06AD7FD4"/>
    <w:rsid w:val="06BB68B4"/>
    <w:rsid w:val="07BA3E1C"/>
    <w:rsid w:val="086A3B9B"/>
    <w:rsid w:val="08B15147"/>
    <w:rsid w:val="08E54702"/>
    <w:rsid w:val="095D552F"/>
    <w:rsid w:val="09826FD0"/>
    <w:rsid w:val="09CA5FEF"/>
    <w:rsid w:val="09CF6B73"/>
    <w:rsid w:val="0BB703FF"/>
    <w:rsid w:val="0BD06F4E"/>
    <w:rsid w:val="0C0B2A7F"/>
    <w:rsid w:val="0C776ADF"/>
    <w:rsid w:val="0C873D7A"/>
    <w:rsid w:val="0D01025C"/>
    <w:rsid w:val="0DBE6D93"/>
    <w:rsid w:val="0E1802DD"/>
    <w:rsid w:val="0ED9774D"/>
    <w:rsid w:val="0F65544B"/>
    <w:rsid w:val="0F6C61B8"/>
    <w:rsid w:val="0FA16FF5"/>
    <w:rsid w:val="0FF557B0"/>
    <w:rsid w:val="104545D8"/>
    <w:rsid w:val="11131131"/>
    <w:rsid w:val="116BB6C0"/>
    <w:rsid w:val="12604775"/>
    <w:rsid w:val="12AF4CD5"/>
    <w:rsid w:val="13092EE5"/>
    <w:rsid w:val="13A94DCB"/>
    <w:rsid w:val="14B1213E"/>
    <w:rsid w:val="15226EFC"/>
    <w:rsid w:val="1590733F"/>
    <w:rsid w:val="15916AEE"/>
    <w:rsid w:val="159E5EAC"/>
    <w:rsid w:val="16A038A0"/>
    <w:rsid w:val="16CD2AA0"/>
    <w:rsid w:val="170C2A15"/>
    <w:rsid w:val="17D61FCB"/>
    <w:rsid w:val="185A6A84"/>
    <w:rsid w:val="18C367D8"/>
    <w:rsid w:val="18EB364B"/>
    <w:rsid w:val="19DFE77E"/>
    <w:rsid w:val="1A185EB7"/>
    <w:rsid w:val="1A200631"/>
    <w:rsid w:val="1A495BE2"/>
    <w:rsid w:val="1ABA0490"/>
    <w:rsid w:val="1AD466EF"/>
    <w:rsid w:val="1B5210E1"/>
    <w:rsid w:val="1C8A1597"/>
    <w:rsid w:val="1C8C19DB"/>
    <w:rsid w:val="1CA3E017"/>
    <w:rsid w:val="1CC33DED"/>
    <w:rsid w:val="1D334EE7"/>
    <w:rsid w:val="1DB82BA7"/>
    <w:rsid w:val="1DC99056"/>
    <w:rsid w:val="1DD46CC2"/>
    <w:rsid w:val="1EB83471"/>
    <w:rsid w:val="1F9D249D"/>
    <w:rsid w:val="1FDA64CE"/>
    <w:rsid w:val="20A70BE5"/>
    <w:rsid w:val="211A3E79"/>
    <w:rsid w:val="21EC088A"/>
    <w:rsid w:val="220C7CA5"/>
    <w:rsid w:val="2275158E"/>
    <w:rsid w:val="22E36B3B"/>
    <w:rsid w:val="23A85347"/>
    <w:rsid w:val="23EB6591"/>
    <w:rsid w:val="241432D7"/>
    <w:rsid w:val="24C6376E"/>
    <w:rsid w:val="26CA4C34"/>
    <w:rsid w:val="26E74723"/>
    <w:rsid w:val="27EE1A14"/>
    <w:rsid w:val="28815D29"/>
    <w:rsid w:val="28967959"/>
    <w:rsid w:val="293A24B8"/>
    <w:rsid w:val="29C70F5C"/>
    <w:rsid w:val="2A0E75F4"/>
    <w:rsid w:val="2A135828"/>
    <w:rsid w:val="2A5030DC"/>
    <w:rsid w:val="2AC177B7"/>
    <w:rsid w:val="2ADE1481"/>
    <w:rsid w:val="2AF662F3"/>
    <w:rsid w:val="2B16056A"/>
    <w:rsid w:val="2BB7F801"/>
    <w:rsid w:val="2D931FC0"/>
    <w:rsid w:val="2D977443"/>
    <w:rsid w:val="2DB7FA79"/>
    <w:rsid w:val="2DEC2318"/>
    <w:rsid w:val="2E5D0333"/>
    <w:rsid w:val="2F5C5B59"/>
    <w:rsid w:val="2F7364A7"/>
    <w:rsid w:val="2FCF132D"/>
    <w:rsid w:val="307608F1"/>
    <w:rsid w:val="30A001D8"/>
    <w:rsid w:val="32165716"/>
    <w:rsid w:val="32E215DF"/>
    <w:rsid w:val="337FC04D"/>
    <w:rsid w:val="34894DBA"/>
    <w:rsid w:val="34990305"/>
    <w:rsid w:val="354E360D"/>
    <w:rsid w:val="362B62D5"/>
    <w:rsid w:val="377E5A4C"/>
    <w:rsid w:val="37BB91D4"/>
    <w:rsid w:val="37BF5BE9"/>
    <w:rsid w:val="37E6CBE9"/>
    <w:rsid w:val="37F77473"/>
    <w:rsid w:val="38253537"/>
    <w:rsid w:val="3988398F"/>
    <w:rsid w:val="39AB74D4"/>
    <w:rsid w:val="39ED7183"/>
    <w:rsid w:val="3A48186B"/>
    <w:rsid w:val="3ADADB53"/>
    <w:rsid w:val="3B2D440C"/>
    <w:rsid w:val="3B634154"/>
    <w:rsid w:val="3B695314"/>
    <w:rsid w:val="3BFDAC94"/>
    <w:rsid w:val="3C726D99"/>
    <w:rsid w:val="3C7A324F"/>
    <w:rsid w:val="3C7F3209"/>
    <w:rsid w:val="3CC02F99"/>
    <w:rsid w:val="3D0F48FB"/>
    <w:rsid w:val="3DAC3E6C"/>
    <w:rsid w:val="3E737003"/>
    <w:rsid w:val="3E7510DC"/>
    <w:rsid w:val="3EF0187B"/>
    <w:rsid w:val="3F207FC7"/>
    <w:rsid w:val="3FEADE9D"/>
    <w:rsid w:val="3FF75BAB"/>
    <w:rsid w:val="3FFFD939"/>
    <w:rsid w:val="401D5882"/>
    <w:rsid w:val="40491C91"/>
    <w:rsid w:val="404F69BF"/>
    <w:rsid w:val="40702D76"/>
    <w:rsid w:val="40CB57E9"/>
    <w:rsid w:val="40EC64A6"/>
    <w:rsid w:val="42496AA3"/>
    <w:rsid w:val="427FAE87"/>
    <w:rsid w:val="42AD2798"/>
    <w:rsid w:val="433225A9"/>
    <w:rsid w:val="43FA2B55"/>
    <w:rsid w:val="44160D4A"/>
    <w:rsid w:val="45401905"/>
    <w:rsid w:val="45AE0426"/>
    <w:rsid w:val="46235F41"/>
    <w:rsid w:val="469E3013"/>
    <w:rsid w:val="4760564A"/>
    <w:rsid w:val="476C0289"/>
    <w:rsid w:val="47840DD3"/>
    <w:rsid w:val="481E35DB"/>
    <w:rsid w:val="48735A97"/>
    <w:rsid w:val="48E0428D"/>
    <w:rsid w:val="48EB7F4A"/>
    <w:rsid w:val="496076DA"/>
    <w:rsid w:val="49B37A48"/>
    <w:rsid w:val="4AF04CB9"/>
    <w:rsid w:val="4BB95492"/>
    <w:rsid w:val="4C3F2E9E"/>
    <w:rsid w:val="4D4307DE"/>
    <w:rsid w:val="4DD729DA"/>
    <w:rsid w:val="4E4A4859"/>
    <w:rsid w:val="4E692178"/>
    <w:rsid w:val="4EA456F3"/>
    <w:rsid w:val="4EDE0B66"/>
    <w:rsid w:val="4F1415BF"/>
    <w:rsid w:val="4F650424"/>
    <w:rsid w:val="500A5220"/>
    <w:rsid w:val="506B3FC0"/>
    <w:rsid w:val="523E7EF8"/>
    <w:rsid w:val="52582F5A"/>
    <w:rsid w:val="53C6105B"/>
    <w:rsid w:val="53CF0519"/>
    <w:rsid w:val="543F2CCD"/>
    <w:rsid w:val="54C4515D"/>
    <w:rsid w:val="55247FE5"/>
    <w:rsid w:val="55301BD5"/>
    <w:rsid w:val="553E068E"/>
    <w:rsid w:val="56F33061"/>
    <w:rsid w:val="57152790"/>
    <w:rsid w:val="571B33CC"/>
    <w:rsid w:val="576A4497"/>
    <w:rsid w:val="57A41C24"/>
    <w:rsid w:val="57C235DA"/>
    <w:rsid w:val="57E50A52"/>
    <w:rsid w:val="5805346C"/>
    <w:rsid w:val="59104CBA"/>
    <w:rsid w:val="5A9024EE"/>
    <w:rsid w:val="5AB1055E"/>
    <w:rsid w:val="5ACF2A28"/>
    <w:rsid w:val="5ADD23F0"/>
    <w:rsid w:val="5B020E2F"/>
    <w:rsid w:val="5D450C7D"/>
    <w:rsid w:val="5E9414A5"/>
    <w:rsid w:val="5ED25D52"/>
    <w:rsid w:val="5EE331F2"/>
    <w:rsid w:val="5EEFD638"/>
    <w:rsid w:val="5F149744"/>
    <w:rsid w:val="5F386E37"/>
    <w:rsid w:val="5FDE1E51"/>
    <w:rsid w:val="5FE7E28A"/>
    <w:rsid w:val="5FF52ADC"/>
    <w:rsid w:val="5FF5440A"/>
    <w:rsid w:val="5FFB9A5F"/>
    <w:rsid w:val="600C5F66"/>
    <w:rsid w:val="608B3A32"/>
    <w:rsid w:val="60B02B57"/>
    <w:rsid w:val="60B0583C"/>
    <w:rsid w:val="61F71336"/>
    <w:rsid w:val="62FF76C6"/>
    <w:rsid w:val="6337D88C"/>
    <w:rsid w:val="63B15317"/>
    <w:rsid w:val="649A0BD2"/>
    <w:rsid w:val="64EB62A2"/>
    <w:rsid w:val="656F5241"/>
    <w:rsid w:val="65EB0634"/>
    <w:rsid w:val="6608261F"/>
    <w:rsid w:val="66161A56"/>
    <w:rsid w:val="668F0F4D"/>
    <w:rsid w:val="66A973D2"/>
    <w:rsid w:val="66CF3A0F"/>
    <w:rsid w:val="67CB78D9"/>
    <w:rsid w:val="67FFBB7A"/>
    <w:rsid w:val="68532BE3"/>
    <w:rsid w:val="689B64EE"/>
    <w:rsid w:val="694F57AC"/>
    <w:rsid w:val="69564625"/>
    <w:rsid w:val="699E7E20"/>
    <w:rsid w:val="69BD7BCE"/>
    <w:rsid w:val="6A7A1538"/>
    <w:rsid w:val="6CA077A3"/>
    <w:rsid w:val="6CFE4CB0"/>
    <w:rsid w:val="6D7865DD"/>
    <w:rsid w:val="6DE7CA18"/>
    <w:rsid w:val="6E165FBA"/>
    <w:rsid w:val="6E435C14"/>
    <w:rsid w:val="6E5E1DC8"/>
    <w:rsid w:val="6EC72A8A"/>
    <w:rsid w:val="6F2D0B07"/>
    <w:rsid w:val="6F500D48"/>
    <w:rsid w:val="6F8F5AE7"/>
    <w:rsid w:val="6FCD981E"/>
    <w:rsid w:val="70A170F8"/>
    <w:rsid w:val="710231DA"/>
    <w:rsid w:val="71B60896"/>
    <w:rsid w:val="72866DBD"/>
    <w:rsid w:val="72D65F42"/>
    <w:rsid w:val="733E7B5A"/>
    <w:rsid w:val="735E62DB"/>
    <w:rsid w:val="73EA3C7D"/>
    <w:rsid w:val="75993AB0"/>
    <w:rsid w:val="75CF3501"/>
    <w:rsid w:val="76360BF3"/>
    <w:rsid w:val="777C2AD0"/>
    <w:rsid w:val="77FE4178"/>
    <w:rsid w:val="787F581C"/>
    <w:rsid w:val="78C2202D"/>
    <w:rsid w:val="797F1268"/>
    <w:rsid w:val="79AB5A1C"/>
    <w:rsid w:val="79C021DA"/>
    <w:rsid w:val="79F666E5"/>
    <w:rsid w:val="7A2275F1"/>
    <w:rsid w:val="7A4741AD"/>
    <w:rsid w:val="7A612E08"/>
    <w:rsid w:val="7AFB2DF8"/>
    <w:rsid w:val="7B1550CF"/>
    <w:rsid w:val="7B6E162C"/>
    <w:rsid w:val="7B9C1225"/>
    <w:rsid w:val="7BFEC093"/>
    <w:rsid w:val="7C3F4B13"/>
    <w:rsid w:val="7C6F7D48"/>
    <w:rsid w:val="7D9432DA"/>
    <w:rsid w:val="7DA352A7"/>
    <w:rsid w:val="7DD3456E"/>
    <w:rsid w:val="7DE93F66"/>
    <w:rsid w:val="7DF00F95"/>
    <w:rsid w:val="7E3FDAFA"/>
    <w:rsid w:val="7E485A2E"/>
    <w:rsid w:val="7E715977"/>
    <w:rsid w:val="7EDDEED6"/>
    <w:rsid w:val="7EEC7F5B"/>
    <w:rsid w:val="7F10671D"/>
    <w:rsid w:val="7F375368"/>
    <w:rsid w:val="7F4B7F7A"/>
    <w:rsid w:val="7F752376"/>
    <w:rsid w:val="7FDFC2E8"/>
    <w:rsid w:val="7FE7DFCA"/>
    <w:rsid w:val="7FEEAD5E"/>
    <w:rsid w:val="7FFF4EF4"/>
    <w:rsid w:val="9AF49AA0"/>
    <w:rsid w:val="9F2F62F8"/>
    <w:rsid w:val="9FBABE12"/>
    <w:rsid w:val="A6F79DA0"/>
    <w:rsid w:val="ADEFC449"/>
    <w:rsid w:val="ADFB9368"/>
    <w:rsid w:val="B49A853E"/>
    <w:rsid w:val="B4F7F28B"/>
    <w:rsid w:val="B7FF1119"/>
    <w:rsid w:val="BE57CD90"/>
    <w:rsid w:val="BEEF834F"/>
    <w:rsid w:val="BEF7DDA5"/>
    <w:rsid w:val="BFB791D3"/>
    <w:rsid w:val="BFF7A80C"/>
    <w:rsid w:val="BFF7F1B5"/>
    <w:rsid w:val="BFFF3889"/>
    <w:rsid w:val="C76F7E7B"/>
    <w:rsid w:val="C7FD49E9"/>
    <w:rsid w:val="D8F5F037"/>
    <w:rsid w:val="D9FF04A7"/>
    <w:rsid w:val="DB9F9E9D"/>
    <w:rsid w:val="DE7B0F33"/>
    <w:rsid w:val="DFFE0C6D"/>
    <w:rsid w:val="E7FF2515"/>
    <w:rsid w:val="E9FFFA60"/>
    <w:rsid w:val="EBDF8C15"/>
    <w:rsid w:val="ED9E0331"/>
    <w:rsid w:val="ED9F06E8"/>
    <w:rsid w:val="EE7F22F0"/>
    <w:rsid w:val="EF6F672D"/>
    <w:rsid w:val="EF7DAED2"/>
    <w:rsid w:val="EFDFF73D"/>
    <w:rsid w:val="EFE6DDC5"/>
    <w:rsid w:val="F3BDCB7A"/>
    <w:rsid w:val="F5BD8E0B"/>
    <w:rsid w:val="FBBB697D"/>
    <w:rsid w:val="FBBF1BCC"/>
    <w:rsid w:val="FBFACB56"/>
    <w:rsid w:val="FBFF9850"/>
    <w:rsid w:val="FCDFD7B6"/>
    <w:rsid w:val="FD9D5CD5"/>
    <w:rsid w:val="FDDD190D"/>
    <w:rsid w:val="FDDFAEAC"/>
    <w:rsid w:val="FDF7F366"/>
    <w:rsid w:val="FDFF41CF"/>
    <w:rsid w:val="FE9AF3C8"/>
    <w:rsid w:val="FF7FA6C0"/>
    <w:rsid w:val="FF9BF947"/>
    <w:rsid w:val="FFDFF9C9"/>
    <w:rsid w:val="FFE7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4ACA1"/>
  <w15:docId w15:val="{02E4D442-F0B4-4E74-A9C3-99EB73D9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unhideWhenUsed="1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autoRedefine/>
    <w:unhideWhenUsed/>
    <w:qFormat/>
    <w:pPr>
      <w:keepNext/>
      <w:keepLines/>
      <w:spacing w:line="336" w:lineRule="auto"/>
      <w:outlineLvl w:val="1"/>
    </w:pPr>
    <w:rPr>
      <w:rFonts w:ascii="Arial" w:eastAsia="楷体" w:hAnsi="Arial"/>
      <w:b/>
      <w:sz w:val="32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360" w:lineRule="auto"/>
      <w:jc w:val="left"/>
      <w:outlineLvl w:val="2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"/>
    <w:basedOn w:val="a"/>
    <w:autoRedefine/>
    <w:qFormat/>
    <w:pPr>
      <w:spacing w:after="120"/>
    </w:pPr>
  </w:style>
  <w:style w:type="paragraph" w:styleId="a5">
    <w:name w:val="Body Text Indent"/>
    <w:basedOn w:val="a"/>
    <w:link w:val="a6"/>
    <w:autoRedefine/>
    <w:unhideWhenUsed/>
    <w:qFormat/>
    <w:pPr>
      <w:spacing w:after="120"/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7">
    <w:name w:val="Date"/>
    <w:basedOn w:val="a"/>
    <w:next w:val="a"/>
    <w:link w:val="a8"/>
    <w:autoRedefine/>
    <w:unhideWhenUsed/>
    <w:qFormat/>
    <w:pPr>
      <w:ind w:leftChars="2500" w:left="100"/>
    </w:pPr>
  </w:style>
  <w:style w:type="paragraph" w:styleId="20">
    <w:name w:val="Body Text Indent 2"/>
    <w:basedOn w:val="a"/>
    <w:link w:val="21"/>
    <w:autoRedefine/>
    <w:qFormat/>
    <w:pPr>
      <w:spacing w:line="600" w:lineRule="exact"/>
      <w:ind w:firstLineChars="200" w:firstLine="600"/>
    </w:pPr>
    <w:rPr>
      <w:rFonts w:ascii="仿宋_GB2312" w:eastAsia="仿宋_GB2312" w:hAnsi="宋体"/>
      <w:sz w:val="30"/>
      <w:szCs w:val="30"/>
    </w:rPr>
  </w:style>
  <w:style w:type="paragraph" w:styleId="a9">
    <w:name w:val="Balloon Text"/>
    <w:basedOn w:val="a"/>
    <w:link w:val="aa"/>
    <w:autoRedefine/>
    <w:semiHidden/>
    <w:qFormat/>
    <w:rPr>
      <w:sz w:val="18"/>
      <w:szCs w:val="18"/>
    </w:rPr>
  </w:style>
  <w:style w:type="paragraph" w:styleId="ab">
    <w:name w:val="footer"/>
    <w:basedOn w:val="a"/>
    <w:link w:val="ac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tabs>
        <w:tab w:val="right" w:leader="dot" w:pos="8302"/>
      </w:tabs>
      <w:spacing w:line="360" w:lineRule="auto"/>
    </w:pPr>
  </w:style>
  <w:style w:type="paragraph" w:styleId="31">
    <w:name w:val="Body Text Indent 3"/>
    <w:basedOn w:val="a"/>
    <w:link w:val="32"/>
    <w:autoRedefine/>
    <w:unhideWhenUsed/>
    <w:qFormat/>
    <w:pPr>
      <w:spacing w:after="120"/>
      <w:ind w:leftChars="200" w:left="420"/>
    </w:pPr>
    <w:rPr>
      <w:sz w:val="16"/>
      <w:szCs w:val="16"/>
    </w:rPr>
  </w:style>
  <w:style w:type="paragraph" w:styleId="HTML">
    <w:name w:val="HTML Preformatted"/>
    <w:basedOn w:val="a"/>
    <w:link w:val="HTML0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0">
    <w:name w:val="annotation subject"/>
    <w:basedOn w:val="a3"/>
    <w:next w:val="a3"/>
    <w:autoRedefine/>
    <w:semiHidden/>
    <w:qFormat/>
    <w:rPr>
      <w:b/>
      <w:bCs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qFormat/>
    <w:rPr>
      <w:b/>
      <w:bCs/>
    </w:rPr>
  </w:style>
  <w:style w:type="character" w:styleId="af3">
    <w:name w:val="page number"/>
    <w:basedOn w:val="a0"/>
    <w:autoRedefine/>
    <w:qFormat/>
  </w:style>
  <w:style w:type="character" w:styleId="af4">
    <w:name w:val="FollowedHyperlink"/>
    <w:basedOn w:val="a0"/>
    <w:autoRedefine/>
    <w:qFormat/>
    <w:rPr>
      <w:color w:val="800080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autoRedefine/>
    <w:uiPriority w:val="99"/>
    <w:qFormat/>
    <w:rPr>
      <w:color w:val="0000FF"/>
      <w:u w:val="single"/>
    </w:rPr>
  </w:style>
  <w:style w:type="character" w:styleId="af7">
    <w:name w:val="annotation reference"/>
    <w:basedOn w:val="a0"/>
    <w:autoRedefine/>
    <w:semiHidden/>
    <w:qFormat/>
    <w:rPr>
      <w:sz w:val="21"/>
      <w:szCs w:val="21"/>
    </w:r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customStyle="1" w:styleId="11">
    <w:name w:val="列出段落1"/>
    <w:basedOn w:val="a"/>
    <w:autoRedefine/>
    <w:uiPriority w:val="34"/>
    <w:qFormat/>
    <w:pPr>
      <w:ind w:firstLineChars="200" w:firstLine="420"/>
    </w:pPr>
  </w:style>
  <w:style w:type="character" w:customStyle="1" w:styleId="fontstyle01">
    <w:name w:val="fontstyle01"/>
    <w:basedOn w:val="a0"/>
    <w:autoRedefine/>
    <w:qFormat/>
    <w:rPr>
      <w:rFonts w:ascii="宋体" w:eastAsia="宋体" w:hAnsi="宋体" w:cs="宋体" w:hint="eastAsia"/>
      <w:color w:val="000000"/>
      <w:sz w:val="24"/>
      <w:szCs w:val="24"/>
    </w:rPr>
  </w:style>
  <w:style w:type="character" w:customStyle="1" w:styleId="ae">
    <w:name w:val="页眉 字符"/>
    <w:basedOn w:val="a0"/>
    <w:link w:val="ad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2">
    <w:name w:val="正文文本缩进 3 字符"/>
    <w:basedOn w:val="a0"/>
    <w:link w:val="31"/>
    <w:autoRedefine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HTML0">
    <w:name w:val="HTML 预设格式 字符"/>
    <w:basedOn w:val="a0"/>
    <w:link w:val="HTML"/>
    <w:autoRedefine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pple-style-span">
    <w:name w:val="apple-style-span"/>
    <w:basedOn w:val="a0"/>
    <w:qFormat/>
  </w:style>
  <w:style w:type="character" w:customStyle="1" w:styleId="ac">
    <w:name w:val="页脚 字符"/>
    <w:basedOn w:val="a0"/>
    <w:link w:val="ab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批注框文本 字符"/>
    <w:basedOn w:val="a0"/>
    <w:link w:val="a9"/>
    <w:autoRedefine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日期 字符"/>
    <w:basedOn w:val="a0"/>
    <w:link w:val="a7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缩进 字符"/>
    <w:basedOn w:val="a0"/>
    <w:link w:val="a5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autoRedefine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autoRedefine/>
    <w:qFormat/>
    <w:rPr>
      <w:color w:val="000000"/>
      <w:kern w:val="2"/>
      <w:sz w:val="24"/>
      <w:szCs w:val="24"/>
    </w:rPr>
  </w:style>
  <w:style w:type="character" w:customStyle="1" w:styleId="21">
    <w:name w:val="正文文本缩进 2 字符"/>
    <w:basedOn w:val="a0"/>
    <w:link w:val="20"/>
    <w:autoRedefine/>
    <w:qFormat/>
    <w:rPr>
      <w:rFonts w:ascii="仿宋_GB2312" w:eastAsia="仿宋_GB2312" w:hAnsi="宋体" w:cs="Times New Roman"/>
      <w:sz w:val="30"/>
      <w:szCs w:val="30"/>
    </w:rPr>
  </w:style>
  <w:style w:type="paragraph" w:customStyle="1" w:styleId="12">
    <w:name w:val="修订1"/>
    <w:autoRedefine/>
    <w:hidden/>
    <w:uiPriority w:val="99"/>
    <w:semiHidden/>
    <w:qFormat/>
    <w:rPr>
      <w:kern w:val="2"/>
      <w:sz w:val="21"/>
      <w:szCs w:val="24"/>
    </w:rPr>
  </w:style>
  <w:style w:type="paragraph" w:customStyle="1" w:styleId="22">
    <w:name w:val="修订2"/>
    <w:autoRedefine/>
    <w:hidden/>
    <w:uiPriority w:val="99"/>
    <w:unhideWhenUsed/>
    <w:qFormat/>
    <w:rPr>
      <w:kern w:val="2"/>
      <w:sz w:val="21"/>
      <w:szCs w:val="24"/>
    </w:rPr>
  </w:style>
  <w:style w:type="paragraph" w:customStyle="1" w:styleId="33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paragraphlzhxo2">
    <w:name w:val="_paragraph_lzhxo_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A6734-6EA9-49FA-AEBC-64EB79878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4936</TotalTime>
  <Pages>4</Pages>
  <Words>310</Words>
  <Characters>1771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上海证券交易所</dc:title>
  <dc:creator>user</dc:creator>
  <cp:lastModifiedBy>Xi Chen</cp:lastModifiedBy>
  <cp:revision>33</cp:revision>
  <cp:lastPrinted>2025-12-26T05:51:00Z</cp:lastPrinted>
  <dcterms:created xsi:type="dcterms:W3CDTF">2023-06-08T09:06:00Z</dcterms:created>
  <dcterms:modified xsi:type="dcterms:W3CDTF">2026-09-10T05:39:00Z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680C78A6DA9F4416B02A46920517A68B_13</vt:lpwstr>
  </property>
  <property fmtid="{D5CDD505-2E9C-101B-9397-08002B2CF9AE}" pid="4" name="_DocHome">
    <vt:i4>1394969136</vt:i4>
  </property>
  <property fmtid="{D5CDD505-2E9C-101B-9397-08002B2CF9AE}" pid="5" name="KSOTemplateDocerSaveRecord">
    <vt:lpwstr>eyJoZGlkIjoiYmE2ZTlkZmNlNjBkNGIxZjk0MTJmZWY0MGMwZTVlYzUiLCJ1c2VySWQiOiI4Njc2OTM5NzAifQ==</vt:lpwstr>
  </property>
</Properties>
</file>