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A7CCE" w14:textId="71A72AB5" w:rsidR="00A8679F" w:rsidRPr="00BB1B05" w:rsidRDefault="00A8679F" w:rsidP="00A8679F">
      <w:pPr>
        <w:ind w:firstLine="480"/>
      </w:pPr>
    </w:p>
    <w:p w14:paraId="2362ED5D" w14:textId="149D2ECC" w:rsidR="00A8679F" w:rsidRPr="00BB1B05" w:rsidRDefault="00A8679F" w:rsidP="00A8679F">
      <w:pPr>
        <w:ind w:firstLineChars="50" w:firstLine="120"/>
        <w:rPr>
          <w:rFonts w:ascii="宋体" w:hAnsi="宋体" w:hint="eastAsia"/>
          <w:b/>
          <w:bCs/>
          <w:iCs/>
          <w:color w:val="000000"/>
        </w:rPr>
      </w:pPr>
      <w:r w:rsidRPr="00BB1B05">
        <w:rPr>
          <w:bCs/>
          <w:iCs/>
          <w:color w:val="000000"/>
        </w:rPr>
        <w:t>证券代码：</w:t>
      </w:r>
      <w:r w:rsidR="00931BB3">
        <w:rPr>
          <w:rFonts w:hint="eastAsia"/>
          <w:bCs/>
          <w:iCs/>
          <w:color w:val="000000"/>
        </w:rPr>
        <w:t>688302</w:t>
      </w:r>
      <w:r w:rsidR="003933E8">
        <w:rPr>
          <w:rFonts w:hint="eastAsia"/>
          <w:bCs/>
          <w:iCs/>
          <w:color w:val="000000"/>
        </w:rPr>
        <w:t xml:space="preserve">                                                                    </w:t>
      </w:r>
      <w:r w:rsidRPr="00BB1B05">
        <w:rPr>
          <w:bCs/>
          <w:iCs/>
          <w:color w:val="000000"/>
        </w:rPr>
        <w:t>证券简称：</w:t>
      </w:r>
      <w:proofErr w:type="gramStart"/>
      <w:r w:rsidR="00931BB3">
        <w:rPr>
          <w:rFonts w:hint="eastAsia"/>
          <w:bCs/>
          <w:iCs/>
          <w:color w:val="000000"/>
        </w:rPr>
        <w:t>海创药业</w:t>
      </w:r>
      <w:proofErr w:type="gramEnd"/>
    </w:p>
    <w:p w14:paraId="2538CC73" w14:textId="725D3EF0" w:rsidR="00A8679F" w:rsidRPr="00BB1B05" w:rsidRDefault="00931BB3" w:rsidP="00A8679F">
      <w:pPr>
        <w:ind w:firstLine="482"/>
        <w:jc w:val="center"/>
        <w:rPr>
          <w:rFonts w:ascii="宋体" w:hAnsi="宋体" w:hint="eastAsia"/>
          <w:b/>
          <w:bCs/>
          <w:iCs/>
          <w:color w:val="000000"/>
        </w:rPr>
      </w:pPr>
      <w:proofErr w:type="gramStart"/>
      <w:r>
        <w:rPr>
          <w:rFonts w:ascii="宋体" w:hAnsi="宋体" w:hint="eastAsia"/>
          <w:b/>
          <w:bCs/>
          <w:iCs/>
          <w:color w:val="000000"/>
        </w:rPr>
        <w:t>海创药业</w:t>
      </w:r>
      <w:proofErr w:type="gramEnd"/>
      <w:r w:rsidR="00A8679F" w:rsidRPr="00BB1B05">
        <w:rPr>
          <w:rFonts w:ascii="宋体" w:hAnsi="宋体" w:hint="eastAsia"/>
          <w:b/>
          <w:bCs/>
          <w:iCs/>
          <w:color w:val="000000"/>
        </w:rPr>
        <w:t>股份有限公司投资者关系活动记录表</w:t>
      </w:r>
    </w:p>
    <w:p w14:paraId="0F080C15" w14:textId="4015F27E" w:rsidR="00A8679F" w:rsidRPr="00BB1B05" w:rsidRDefault="00A8679F" w:rsidP="003933E8">
      <w:pPr>
        <w:spacing w:line="400" w:lineRule="exact"/>
        <w:ind w:firstLine="480"/>
        <w:jc w:val="right"/>
        <w:rPr>
          <w:rFonts w:ascii="宋体" w:hAnsi="宋体" w:hint="eastAsia"/>
          <w:bCs/>
          <w:iCs/>
          <w:color w:val="000000"/>
        </w:rPr>
      </w:pPr>
      <w:r w:rsidRPr="00BB1B05">
        <w:rPr>
          <w:rFonts w:ascii="宋体" w:hAnsi="宋体" w:hint="eastAsia"/>
          <w:bCs/>
          <w:iCs/>
          <w:color w:val="000000"/>
        </w:rPr>
        <w:t>编号：</w:t>
      </w:r>
      <w:r w:rsidR="00931BB3">
        <w:rPr>
          <w:rFonts w:ascii="宋体" w:hAnsi="宋体" w:hint="eastAsia"/>
          <w:bCs/>
          <w:iCs/>
          <w:color w:val="000000"/>
        </w:rPr>
        <w:t>2026-</w:t>
      </w:r>
      <w:r w:rsidR="0074191B">
        <w:rPr>
          <w:rFonts w:ascii="宋体" w:hAnsi="宋体" w:hint="eastAsia"/>
          <w:bCs/>
          <w:iCs/>
          <w:color w:val="000000"/>
        </w:rPr>
        <w:t>9</w:t>
      </w:r>
      <w:r w:rsidR="00931BB3">
        <w:rPr>
          <w:rFonts w:ascii="宋体" w:hAnsi="宋体" w:hint="eastAsia"/>
          <w:bCs/>
          <w:iCs/>
          <w:color w:val="000000"/>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614"/>
      </w:tblGrid>
      <w:tr w:rsidR="00A8679F" w:rsidRPr="00BB1B05" w14:paraId="06D34753" w14:textId="77777777" w:rsidTr="00970BC7">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42C42CDD" w14:textId="77777777" w:rsidR="00A8679F" w:rsidRPr="00BB1B05" w:rsidRDefault="00A8679F" w:rsidP="00970BC7">
            <w:pPr>
              <w:ind w:firstLineChars="0" w:firstLine="0"/>
              <w:rPr>
                <w:rFonts w:ascii="宋体" w:hAnsi="宋体" w:hint="eastAsia"/>
                <w:bCs/>
                <w:iCs/>
                <w:color w:val="000000"/>
              </w:rPr>
            </w:pPr>
            <w:r w:rsidRPr="00BB1B05">
              <w:rPr>
                <w:rFonts w:ascii="宋体" w:hAnsi="宋体" w:hint="eastAsia"/>
                <w:bCs/>
                <w:iCs/>
                <w:color w:val="000000"/>
              </w:rPr>
              <w:t>投资者关系活动类别</w:t>
            </w:r>
          </w:p>
          <w:p w14:paraId="7AF9ECB4" w14:textId="77777777" w:rsidR="00A8679F" w:rsidRPr="00BB1B05" w:rsidRDefault="00A8679F" w:rsidP="00970BC7">
            <w:pPr>
              <w:ind w:firstLineChars="0" w:firstLine="0"/>
              <w:rPr>
                <w:rFonts w:ascii="宋体" w:hAnsi="宋体" w:hint="eastAsia"/>
                <w:bCs/>
                <w:iCs/>
                <w:color w:val="000000"/>
              </w:rPr>
            </w:pPr>
          </w:p>
        </w:tc>
        <w:tc>
          <w:tcPr>
            <w:tcW w:w="6614" w:type="dxa"/>
            <w:tcBorders>
              <w:top w:val="single" w:sz="4" w:space="0" w:color="auto"/>
              <w:left w:val="single" w:sz="4" w:space="0" w:color="auto"/>
              <w:bottom w:val="single" w:sz="4" w:space="0" w:color="auto"/>
              <w:right w:val="single" w:sz="4" w:space="0" w:color="auto"/>
            </w:tcBorders>
            <w:shd w:val="clear" w:color="auto" w:fill="auto"/>
          </w:tcPr>
          <w:p w14:paraId="60FAAE19" w14:textId="06E44929" w:rsidR="00A8679F" w:rsidRPr="00931BB3" w:rsidRDefault="00C43D70" w:rsidP="00931BB3">
            <w:pPr>
              <w:spacing w:line="480" w:lineRule="atLeast"/>
              <w:ind w:firstLineChars="0" w:firstLine="0"/>
              <w:rPr>
                <w:rFonts w:ascii="宋体" w:hAnsi="宋体" w:hint="eastAsia"/>
              </w:rPr>
            </w:pPr>
            <w:r w:rsidRPr="00931BB3">
              <w:rPr>
                <w:rFonts w:ascii="Segoe UI Symbol" w:hAnsi="Segoe UI Symbol" w:cs="Segoe UI Symbol"/>
              </w:rPr>
              <w:t>☑</w:t>
            </w:r>
            <w:r w:rsidR="00A8679F" w:rsidRPr="00BB1B05">
              <w:rPr>
                <w:rFonts w:ascii="宋体" w:hAnsi="宋体" w:hint="eastAsia"/>
              </w:rPr>
              <w:t>特定对象调研</w:t>
            </w:r>
            <w:r w:rsidR="00834C81" w:rsidRPr="00BB1B05">
              <w:rPr>
                <w:rFonts w:ascii="宋体" w:hAnsi="宋体" w:hint="eastAsia"/>
                <w:bCs/>
                <w:iCs/>
                <w:color w:val="000000"/>
              </w:rPr>
              <w:t>□</w:t>
            </w:r>
            <w:r w:rsidR="00A8679F" w:rsidRPr="00BB1B05">
              <w:rPr>
                <w:rFonts w:ascii="宋体" w:hAnsi="宋体" w:hint="eastAsia"/>
              </w:rPr>
              <w:t>分析师会议</w:t>
            </w:r>
          </w:p>
          <w:p w14:paraId="0BF5E6E7" w14:textId="4059E3E5" w:rsidR="00A8679F" w:rsidRPr="00BB1B05" w:rsidRDefault="00A8679F" w:rsidP="00970BC7">
            <w:pPr>
              <w:spacing w:line="480" w:lineRule="atLeast"/>
              <w:ind w:firstLineChars="0" w:firstLine="0"/>
              <w:rPr>
                <w:rFonts w:ascii="宋体" w:hAnsi="宋体" w:hint="eastAsia"/>
                <w:bCs/>
                <w:iCs/>
                <w:color w:val="000000"/>
              </w:rPr>
            </w:pPr>
            <w:r w:rsidRPr="00BB1B05">
              <w:rPr>
                <w:rFonts w:ascii="宋体" w:hAnsi="宋体" w:hint="eastAsia"/>
                <w:bCs/>
                <w:iCs/>
                <w:color w:val="000000"/>
              </w:rPr>
              <w:t>□</w:t>
            </w:r>
            <w:r w:rsidRPr="00BB1B05">
              <w:rPr>
                <w:rFonts w:ascii="宋体" w:hAnsi="宋体" w:hint="eastAsia"/>
              </w:rPr>
              <w:t>媒体采访</w:t>
            </w:r>
            <w:r w:rsidRPr="00BB1B05">
              <w:rPr>
                <w:rFonts w:ascii="宋体" w:hAnsi="宋体" w:hint="eastAsia"/>
                <w:bCs/>
                <w:iCs/>
                <w:color w:val="000000"/>
              </w:rPr>
              <w:t>□</w:t>
            </w:r>
            <w:r w:rsidRPr="00BB1B05">
              <w:rPr>
                <w:rFonts w:ascii="宋体" w:hAnsi="宋体" w:hint="eastAsia"/>
              </w:rPr>
              <w:t>业绩说明会</w:t>
            </w:r>
          </w:p>
          <w:p w14:paraId="73A7DC05" w14:textId="2F81F7C1" w:rsidR="00A8679F" w:rsidRPr="00BB1B05" w:rsidRDefault="00A8679F" w:rsidP="00970BC7">
            <w:pPr>
              <w:spacing w:line="480" w:lineRule="atLeast"/>
              <w:ind w:firstLineChars="0" w:firstLine="0"/>
              <w:rPr>
                <w:rFonts w:ascii="宋体" w:hAnsi="宋体" w:hint="eastAsia"/>
                <w:bCs/>
                <w:iCs/>
                <w:color w:val="000000"/>
              </w:rPr>
            </w:pPr>
            <w:r w:rsidRPr="00BB1B05">
              <w:rPr>
                <w:rFonts w:ascii="宋体" w:hAnsi="宋体" w:hint="eastAsia"/>
                <w:bCs/>
                <w:iCs/>
                <w:color w:val="000000"/>
              </w:rPr>
              <w:t>□</w:t>
            </w:r>
            <w:r w:rsidRPr="00BB1B05">
              <w:rPr>
                <w:rFonts w:ascii="宋体" w:hAnsi="宋体" w:hint="eastAsia"/>
              </w:rPr>
              <w:t>新闻发布会</w:t>
            </w:r>
            <w:r w:rsidRPr="00BB1B05">
              <w:rPr>
                <w:rFonts w:ascii="宋体" w:hAnsi="宋体" w:hint="eastAsia"/>
                <w:bCs/>
                <w:iCs/>
                <w:color w:val="000000"/>
              </w:rPr>
              <w:t>□</w:t>
            </w:r>
            <w:r w:rsidRPr="00BB1B05">
              <w:rPr>
                <w:rFonts w:ascii="宋体" w:hAnsi="宋体" w:hint="eastAsia"/>
              </w:rPr>
              <w:t>路演活动</w:t>
            </w:r>
          </w:p>
          <w:p w14:paraId="09B09D30" w14:textId="77777777" w:rsidR="00A8679F" w:rsidRPr="00BB1B05" w:rsidRDefault="00A8679F" w:rsidP="00970BC7">
            <w:pPr>
              <w:tabs>
                <w:tab w:val="left" w:pos="3045"/>
                <w:tab w:val="center" w:pos="3199"/>
              </w:tabs>
              <w:spacing w:line="480" w:lineRule="atLeast"/>
              <w:ind w:firstLineChars="0" w:firstLine="0"/>
              <w:rPr>
                <w:rFonts w:ascii="宋体" w:hAnsi="宋体" w:hint="eastAsia"/>
                <w:bCs/>
                <w:iCs/>
                <w:color w:val="000000"/>
              </w:rPr>
            </w:pPr>
            <w:r w:rsidRPr="00BB1B05">
              <w:rPr>
                <w:rFonts w:ascii="宋体" w:hAnsi="宋体" w:hint="eastAsia"/>
                <w:bCs/>
                <w:iCs/>
                <w:color w:val="000000"/>
              </w:rPr>
              <w:t>□</w:t>
            </w:r>
            <w:r w:rsidRPr="00BB1B05">
              <w:rPr>
                <w:rFonts w:ascii="宋体" w:hAnsi="宋体" w:hint="eastAsia"/>
              </w:rPr>
              <w:t>现场参观</w:t>
            </w:r>
            <w:r w:rsidRPr="00BB1B05">
              <w:rPr>
                <w:rFonts w:ascii="宋体" w:hAnsi="宋体" w:hint="eastAsia"/>
                <w:bCs/>
                <w:iCs/>
                <w:color w:val="000000"/>
              </w:rPr>
              <w:tab/>
            </w:r>
          </w:p>
          <w:p w14:paraId="578AE72B" w14:textId="280A6980" w:rsidR="00A8679F" w:rsidRPr="00BB1B05" w:rsidRDefault="00C43D70" w:rsidP="00970BC7">
            <w:pPr>
              <w:tabs>
                <w:tab w:val="center" w:pos="3199"/>
              </w:tabs>
              <w:spacing w:line="480" w:lineRule="atLeast"/>
              <w:ind w:firstLineChars="0" w:firstLine="0"/>
              <w:rPr>
                <w:rFonts w:ascii="宋体" w:hAnsi="宋体" w:hint="eastAsia"/>
                <w:bCs/>
                <w:iCs/>
                <w:color w:val="000000"/>
              </w:rPr>
            </w:pPr>
            <w:r w:rsidRPr="00931BB3">
              <w:rPr>
                <w:rFonts w:ascii="Segoe UI Symbol" w:hAnsi="Segoe UI Symbol" w:cs="Segoe UI Symbol"/>
              </w:rPr>
              <w:t>☑</w:t>
            </w:r>
            <w:r w:rsidR="00A8679F" w:rsidRPr="00BB1B05">
              <w:rPr>
                <w:rFonts w:ascii="宋体" w:hAnsi="宋体" w:hint="eastAsia"/>
              </w:rPr>
              <w:t>其他</w:t>
            </w:r>
            <w:r w:rsidR="0074191B">
              <w:rPr>
                <w:rFonts w:ascii="宋体" w:hAnsi="宋体" w:hint="eastAsia"/>
              </w:rPr>
              <w:t>电话会议</w:t>
            </w:r>
          </w:p>
        </w:tc>
      </w:tr>
      <w:tr w:rsidR="00A8679F" w:rsidRPr="00BB1B05" w14:paraId="4C2DF9AD" w14:textId="77777777" w:rsidTr="00970BC7">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7263E170" w14:textId="77777777" w:rsidR="00A8679F" w:rsidRPr="00BB1B05" w:rsidRDefault="00A8679F" w:rsidP="00970BC7">
            <w:pPr>
              <w:ind w:firstLineChars="0" w:firstLine="0"/>
              <w:rPr>
                <w:rFonts w:ascii="宋体" w:hAnsi="宋体" w:hint="eastAsia"/>
                <w:bCs/>
                <w:iCs/>
                <w:color w:val="000000"/>
              </w:rPr>
            </w:pPr>
            <w:r w:rsidRPr="00BB1B05">
              <w:rPr>
                <w:rFonts w:ascii="宋体" w:hAnsi="宋体" w:hint="eastAsia"/>
                <w:bCs/>
                <w:iCs/>
                <w:color w:val="000000"/>
              </w:rPr>
              <w:t>参与单位名称及人员姓名</w:t>
            </w:r>
          </w:p>
        </w:tc>
        <w:tc>
          <w:tcPr>
            <w:tcW w:w="6614" w:type="dxa"/>
            <w:tcBorders>
              <w:top w:val="single" w:sz="4" w:space="0" w:color="auto"/>
              <w:left w:val="single" w:sz="4" w:space="0" w:color="auto"/>
              <w:bottom w:val="single" w:sz="4" w:space="0" w:color="auto"/>
              <w:right w:val="single" w:sz="4" w:space="0" w:color="auto"/>
            </w:tcBorders>
            <w:shd w:val="clear" w:color="auto" w:fill="auto"/>
          </w:tcPr>
          <w:p w14:paraId="7CCC7EEB" w14:textId="54A7187B" w:rsidR="00C43D70" w:rsidRPr="001A70AD" w:rsidRDefault="00BE2449" w:rsidP="00970BC7">
            <w:pPr>
              <w:spacing w:line="480" w:lineRule="atLeast"/>
              <w:ind w:firstLineChars="0" w:firstLine="0"/>
            </w:pPr>
            <w:proofErr w:type="gramStart"/>
            <w:r>
              <w:rPr>
                <w:rFonts w:ascii="宋体" w:hAnsi="宋体" w:hint="eastAsia"/>
                <w:bCs/>
                <w:iCs/>
                <w:color w:val="000000"/>
              </w:rPr>
              <w:t>信达澳亚基</w:t>
            </w:r>
            <w:proofErr w:type="gramEnd"/>
            <w:r>
              <w:rPr>
                <w:rFonts w:ascii="宋体" w:hAnsi="宋体" w:hint="eastAsia"/>
                <w:bCs/>
                <w:iCs/>
                <w:color w:val="000000"/>
              </w:rPr>
              <w:t>金、农银汇理基金、</w:t>
            </w:r>
            <w:proofErr w:type="gramStart"/>
            <w:r>
              <w:rPr>
                <w:rFonts w:ascii="宋体" w:hAnsi="宋体" w:hint="eastAsia"/>
                <w:bCs/>
                <w:iCs/>
                <w:color w:val="000000"/>
              </w:rPr>
              <w:t>兴证全球</w:t>
            </w:r>
            <w:proofErr w:type="gramEnd"/>
            <w:r>
              <w:rPr>
                <w:rFonts w:ascii="宋体" w:hAnsi="宋体" w:hint="eastAsia"/>
                <w:bCs/>
                <w:iCs/>
                <w:color w:val="000000"/>
              </w:rPr>
              <w:t>基金、</w:t>
            </w:r>
            <w:r w:rsidRPr="00BE2449">
              <w:rPr>
                <w:rFonts w:ascii="宋体" w:hAnsi="宋体" w:hint="eastAsia"/>
                <w:bCs/>
                <w:iCs/>
                <w:color w:val="000000"/>
              </w:rPr>
              <w:t>东方基金</w:t>
            </w:r>
            <w:r>
              <w:rPr>
                <w:rFonts w:ascii="宋体" w:hAnsi="宋体" w:hint="eastAsia"/>
                <w:bCs/>
                <w:iCs/>
                <w:color w:val="000000"/>
              </w:rPr>
              <w:t>、</w:t>
            </w:r>
            <w:r w:rsidRPr="00BE2449">
              <w:rPr>
                <w:rFonts w:ascii="宋体" w:hAnsi="宋体" w:hint="eastAsia"/>
                <w:bCs/>
                <w:iCs/>
                <w:color w:val="000000"/>
              </w:rPr>
              <w:t>弘毅远方基金</w:t>
            </w:r>
            <w:r>
              <w:rPr>
                <w:rFonts w:ascii="宋体" w:hAnsi="宋体" w:hint="eastAsia"/>
                <w:bCs/>
                <w:iCs/>
                <w:color w:val="000000"/>
              </w:rPr>
              <w:t>、</w:t>
            </w:r>
            <w:r w:rsidR="00D360E2" w:rsidRPr="00D360E2">
              <w:rPr>
                <w:rFonts w:ascii="宋体" w:hAnsi="宋体" w:hint="eastAsia"/>
                <w:bCs/>
                <w:iCs/>
                <w:color w:val="000000"/>
              </w:rPr>
              <w:t>东</w:t>
            </w:r>
            <w:proofErr w:type="gramStart"/>
            <w:r w:rsidR="00D360E2" w:rsidRPr="00D360E2">
              <w:rPr>
                <w:rFonts w:ascii="宋体" w:hAnsi="宋体" w:hint="eastAsia"/>
                <w:bCs/>
                <w:iCs/>
                <w:color w:val="000000"/>
              </w:rPr>
              <w:t>证资管</w:t>
            </w:r>
            <w:proofErr w:type="gramEnd"/>
            <w:r w:rsidR="00D360E2">
              <w:rPr>
                <w:rFonts w:ascii="宋体" w:hAnsi="宋体" w:hint="eastAsia"/>
                <w:bCs/>
                <w:iCs/>
                <w:color w:val="000000"/>
              </w:rPr>
              <w:t>、</w:t>
            </w:r>
            <w:r w:rsidR="00D360E2" w:rsidRPr="00D360E2">
              <w:rPr>
                <w:rFonts w:ascii="宋体" w:hAnsi="宋体" w:hint="eastAsia"/>
                <w:bCs/>
                <w:iCs/>
                <w:color w:val="000000"/>
              </w:rPr>
              <w:t>财通基金</w:t>
            </w:r>
            <w:r w:rsidR="00D360E2">
              <w:rPr>
                <w:rFonts w:ascii="宋体" w:hAnsi="宋体" w:hint="eastAsia"/>
                <w:bCs/>
                <w:iCs/>
                <w:color w:val="000000"/>
              </w:rPr>
              <w:t>、</w:t>
            </w:r>
            <w:r w:rsidR="00D360E2" w:rsidRPr="00D360E2">
              <w:rPr>
                <w:rFonts w:ascii="宋体" w:hAnsi="宋体" w:hint="eastAsia"/>
                <w:bCs/>
                <w:iCs/>
                <w:color w:val="000000"/>
              </w:rPr>
              <w:t>国联基金</w:t>
            </w:r>
            <w:r w:rsidR="00D360E2">
              <w:rPr>
                <w:rFonts w:ascii="宋体" w:hAnsi="宋体" w:hint="eastAsia"/>
                <w:bCs/>
                <w:iCs/>
                <w:color w:val="000000"/>
              </w:rPr>
              <w:t>、</w:t>
            </w:r>
            <w:proofErr w:type="gramStart"/>
            <w:r w:rsidR="00D360E2" w:rsidRPr="00D360E2">
              <w:rPr>
                <w:rFonts w:ascii="宋体" w:hAnsi="宋体" w:hint="eastAsia"/>
                <w:bCs/>
                <w:iCs/>
                <w:color w:val="000000"/>
              </w:rPr>
              <w:t>天弘基金</w:t>
            </w:r>
            <w:proofErr w:type="gramEnd"/>
            <w:r w:rsidR="00D360E2">
              <w:rPr>
                <w:rFonts w:ascii="宋体" w:hAnsi="宋体" w:hint="eastAsia"/>
                <w:bCs/>
                <w:iCs/>
                <w:color w:val="000000"/>
              </w:rPr>
              <w:t>、</w:t>
            </w:r>
            <w:r w:rsidR="00D360E2" w:rsidRPr="00D360E2">
              <w:rPr>
                <w:rFonts w:ascii="宋体" w:hAnsi="宋体" w:hint="eastAsia"/>
                <w:bCs/>
                <w:iCs/>
                <w:color w:val="000000"/>
              </w:rPr>
              <w:t>南方基金</w:t>
            </w:r>
            <w:r w:rsidR="00D360E2">
              <w:rPr>
                <w:rFonts w:ascii="宋体" w:hAnsi="宋体" w:hint="eastAsia"/>
                <w:bCs/>
                <w:iCs/>
                <w:color w:val="000000"/>
              </w:rPr>
              <w:t>、鹏华基金、</w:t>
            </w:r>
            <w:r w:rsidR="00D360E2" w:rsidRPr="00D360E2">
              <w:rPr>
                <w:rFonts w:ascii="宋体" w:hAnsi="宋体" w:hint="eastAsia"/>
                <w:bCs/>
                <w:iCs/>
                <w:color w:val="000000"/>
              </w:rPr>
              <w:t>国联人寿保险</w:t>
            </w:r>
            <w:r w:rsidR="00D360E2">
              <w:rPr>
                <w:rFonts w:ascii="宋体" w:hAnsi="宋体" w:hint="eastAsia"/>
                <w:bCs/>
                <w:iCs/>
                <w:color w:val="000000"/>
              </w:rPr>
              <w:t>、</w:t>
            </w:r>
            <w:proofErr w:type="gramStart"/>
            <w:r w:rsidRPr="00BE2449">
              <w:rPr>
                <w:rFonts w:ascii="宋体" w:hAnsi="宋体" w:hint="eastAsia"/>
                <w:bCs/>
                <w:iCs/>
                <w:color w:val="000000"/>
              </w:rPr>
              <w:t>毅达资产</w:t>
            </w:r>
            <w:proofErr w:type="gramEnd"/>
            <w:r>
              <w:rPr>
                <w:rFonts w:ascii="宋体" w:hAnsi="宋体" w:hint="eastAsia"/>
                <w:bCs/>
                <w:iCs/>
                <w:color w:val="000000"/>
              </w:rPr>
              <w:t>、</w:t>
            </w:r>
            <w:proofErr w:type="gramStart"/>
            <w:r w:rsidRPr="00BE2449">
              <w:rPr>
                <w:rFonts w:ascii="宋体" w:hAnsi="宋体" w:hint="eastAsia"/>
                <w:bCs/>
                <w:iCs/>
                <w:color w:val="000000"/>
              </w:rPr>
              <w:t>和谐汇</w:t>
            </w:r>
            <w:proofErr w:type="gramEnd"/>
            <w:r w:rsidRPr="00BE2449">
              <w:rPr>
                <w:rFonts w:ascii="宋体" w:hAnsi="宋体" w:hint="eastAsia"/>
                <w:bCs/>
                <w:iCs/>
                <w:color w:val="000000"/>
              </w:rPr>
              <w:t>一</w:t>
            </w:r>
            <w:r>
              <w:rPr>
                <w:rFonts w:ascii="宋体" w:hAnsi="宋体" w:hint="eastAsia"/>
                <w:bCs/>
                <w:iCs/>
                <w:color w:val="000000"/>
              </w:rPr>
              <w:t>、</w:t>
            </w:r>
            <w:r w:rsidRPr="00BE2449">
              <w:rPr>
                <w:rFonts w:ascii="宋体" w:hAnsi="宋体" w:hint="eastAsia"/>
                <w:bCs/>
                <w:iCs/>
                <w:color w:val="000000"/>
              </w:rPr>
              <w:t>混沌投资</w:t>
            </w:r>
            <w:r>
              <w:rPr>
                <w:rFonts w:ascii="宋体" w:hAnsi="宋体" w:hint="eastAsia"/>
                <w:bCs/>
                <w:iCs/>
                <w:color w:val="000000"/>
              </w:rPr>
              <w:t>、</w:t>
            </w:r>
            <w:r w:rsidRPr="00BE2449">
              <w:rPr>
                <w:rFonts w:ascii="宋体" w:hAnsi="宋体" w:hint="eastAsia"/>
                <w:bCs/>
                <w:iCs/>
                <w:color w:val="000000"/>
              </w:rPr>
              <w:t>棕榈湾投资</w:t>
            </w:r>
            <w:r>
              <w:rPr>
                <w:rFonts w:ascii="宋体" w:hAnsi="宋体" w:hint="eastAsia"/>
                <w:bCs/>
                <w:iCs/>
                <w:color w:val="000000"/>
              </w:rPr>
              <w:t>、</w:t>
            </w:r>
            <w:r w:rsidRPr="00BE2449">
              <w:rPr>
                <w:rFonts w:ascii="宋体" w:hAnsi="宋体" w:hint="eastAsia"/>
                <w:bCs/>
                <w:iCs/>
                <w:color w:val="000000"/>
              </w:rPr>
              <w:t>上海峰镜基金</w:t>
            </w:r>
            <w:r>
              <w:rPr>
                <w:rFonts w:ascii="宋体" w:hAnsi="宋体" w:hint="eastAsia"/>
                <w:bCs/>
                <w:iCs/>
                <w:color w:val="000000"/>
              </w:rPr>
              <w:t>、</w:t>
            </w:r>
            <w:proofErr w:type="gramStart"/>
            <w:r w:rsidRPr="00BE2449">
              <w:rPr>
                <w:rFonts w:ascii="宋体" w:hAnsi="宋体" w:hint="eastAsia"/>
                <w:bCs/>
                <w:iCs/>
                <w:color w:val="000000"/>
              </w:rPr>
              <w:t>添佑基金</w:t>
            </w:r>
            <w:proofErr w:type="gramEnd"/>
            <w:r>
              <w:rPr>
                <w:rFonts w:ascii="宋体" w:hAnsi="宋体" w:hint="eastAsia"/>
                <w:bCs/>
                <w:iCs/>
                <w:color w:val="000000"/>
              </w:rPr>
              <w:t>、</w:t>
            </w:r>
            <w:r w:rsidRPr="00BE2449">
              <w:rPr>
                <w:rFonts w:ascii="宋体" w:hAnsi="宋体" w:hint="eastAsia"/>
                <w:bCs/>
                <w:iCs/>
                <w:color w:val="000000"/>
              </w:rPr>
              <w:t>上海左道投资</w:t>
            </w:r>
            <w:r>
              <w:rPr>
                <w:rFonts w:ascii="宋体" w:hAnsi="宋体" w:hint="eastAsia"/>
                <w:bCs/>
                <w:iCs/>
                <w:color w:val="000000"/>
              </w:rPr>
              <w:t>、</w:t>
            </w:r>
            <w:r w:rsidRPr="00BE2449">
              <w:rPr>
                <w:rFonts w:ascii="宋体" w:hAnsi="宋体" w:hint="eastAsia"/>
                <w:bCs/>
                <w:iCs/>
                <w:color w:val="000000"/>
              </w:rPr>
              <w:t>上海</w:t>
            </w:r>
            <w:proofErr w:type="gramStart"/>
            <w:r w:rsidRPr="00BE2449">
              <w:rPr>
                <w:rFonts w:ascii="宋体" w:hAnsi="宋体" w:hint="eastAsia"/>
                <w:bCs/>
                <w:iCs/>
                <w:color w:val="000000"/>
              </w:rPr>
              <w:t>岙</w:t>
            </w:r>
            <w:proofErr w:type="gramEnd"/>
            <w:r w:rsidRPr="00BE2449">
              <w:rPr>
                <w:rFonts w:ascii="宋体" w:hAnsi="宋体" w:hint="eastAsia"/>
                <w:bCs/>
                <w:iCs/>
                <w:color w:val="000000"/>
              </w:rPr>
              <w:t>夏投资</w:t>
            </w:r>
            <w:r>
              <w:rPr>
                <w:rFonts w:ascii="宋体" w:hAnsi="宋体" w:hint="eastAsia"/>
                <w:bCs/>
                <w:iCs/>
                <w:color w:val="000000"/>
              </w:rPr>
              <w:t>、</w:t>
            </w:r>
            <w:r w:rsidRPr="00BE2449">
              <w:rPr>
                <w:rFonts w:ascii="宋体" w:hAnsi="宋体" w:hint="eastAsia"/>
                <w:bCs/>
                <w:iCs/>
                <w:color w:val="000000"/>
              </w:rPr>
              <w:t>上海楹联健康基金</w:t>
            </w:r>
            <w:r>
              <w:rPr>
                <w:rFonts w:ascii="宋体" w:hAnsi="宋体" w:hint="eastAsia"/>
                <w:bCs/>
                <w:iCs/>
                <w:color w:val="000000"/>
              </w:rPr>
              <w:t>、</w:t>
            </w:r>
            <w:r w:rsidR="00D360E2" w:rsidRPr="00D360E2">
              <w:rPr>
                <w:rFonts w:ascii="宋体" w:hAnsi="宋体" w:hint="eastAsia"/>
                <w:bCs/>
                <w:iCs/>
                <w:color w:val="000000"/>
              </w:rPr>
              <w:t>淡水泉</w:t>
            </w:r>
            <w:r w:rsidR="00D360E2">
              <w:rPr>
                <w:rFonts w:ascii="宋体" w:hAnsi="宋体" w:hint="eastAsia"/>
                <w:bCs/>
                <w:iCs/>
                <w:color w:val="000000"/>
              </w:rPr>
              <w:t>投资、</w:t>
            </w:r>
            <w:r w:rsidR="00D360E2" w:rsidRPr="00D360E2">
              <w:rPr>
                <w:rFonts w:ascii="宋体" w:hAnsi="宋体" w:hint="eastAsia"/>
                <w:bCs/>
                <w:iCs/>
                <w:color w:val="000000"/>
              </w:rPr>
              <w:t>旭</w:t>
            </w:r>
            <w:proofErr w:type="gramStart"/>
            <w:r w:rsidR="00D360E2" w:rsidRPr="00D360E2">
              <w:rPr>
                <w:rFonts w:ascii="宋体" w:hAnsi="宋体" w:hint="eastAsia"/>
                <w:bCs/>
                <w:iCs/>
                <w:color w:val="000000"/>
              </w:rPr>
              <w:t>勉</w:t>
            </w:r>
            <w:proofErr w:type="gramEnd"/>
            <w:r w:rsidR="00D360E2" w:rsidRPr="00D360E2">
              <w:rPr>
                <w:rFonts w:ascii="宋体" w:hAnsi="宋体" w:hint="eastAsia"/>
                <w:bCs/>
                <w:iCs/>
                <w:color w:val="000000"/>
              </w:rPr>
              <w:t>投资</w:t>
            </w:r>
            <w:r w:rsidR="00D360E2">
              <w:rPr>
                <w:rFonts w:ascii="宋体" w:hAnsi="宋体" w:hint="eastAsia"/>
                <w:bCs/>
                <w:iCs/>
                <w:color w:val="000000"/>
              </w:rPr>
              <w:t>、</w:t>
            </w:r>
            <w:r w:rsidR="00D360E2" w:rsidRPr="00D360E2">
              <w:rPr>
                <w:rFonts w:ascii="宋体" w:hAnsi="宋体" w:hint="eastAsia"/>
                <w:bCs/>
                <w:iCs/>
                <w:color w:val="000000"/>
              </w:rPr>
              <w:t>承</w:t>
            </w:r>
            <w:proofErr w:type="gramStart"/>
            <w:r w:rsidR="00D360E2" w:rsidRPr="00D360E2">
              <w:rPr>
                <w:rFonts w:ascii="宋体" w:hAnsi="宋体" w:hint="eastAsia"/>
                <w:bCs/>
                <w:iCs/>
                <w:color w:val="000000"/>
              </w:rPr>
              <w:t>珞</w:t>
            </w:r>
            <w:proofErr w:type="gramEnd"/>
            <w:r w:rsidR="00D360E2" w:rsidRPr="00D360E2">
              <w:rPr>
                <w:rFonts w:ascii="宋体" w:hAnsi="宋体" w:hint="eastAsia"/>
                <w:bCs/>
                <w:iCs/>
                <w:color w:val="000000"/>
              </w:rPr>
              <w:t>投资</w:t>
            </w:r>
            <w:r w:rsidR="00D360E2">
              <w:rPr>
                <w:rFonts w:ascii="宋体" w:hAnsi="宋体" w:hint="eastAsia"/>
                <w:bCs/>
                <w:iCs/>
                <w:color w:val="000000"/>
              </w:rPr>
              <w:t>、</w:t>
            </w:r>
            <w:r w:rsidR="00D360E2" w:rsidRPr="00D360E2">
              <w:rPr>
                <w:rFonts w:ascii="宋体" w:hAnsi="宋体" w:hint="eastAsia"/>
                <w:bCs/>
                <w:iCs/>
                <w:color w:val="000000"/>
              </w:rPr>
              <w:t>胜道资本</w:t>
            </w:r>
            <w:r w:rsidR="00D360E2">
              <w:rPr>
                <w:rFonts w:ascii="宋体" w:hAnsi="宋体" w:hint="eastAsia"/>
                <w:bCs/>
                <w:iCs/>
                <w:color w:val="000000"/>
              </w:rPr>
              <w:t>、</w:t>
            </w:r>
            <w:r w:rsidR="00D360E2" w:rsidRPr="00D360E2">
              <w:rPr>
                <w:rFonts w:ascii="宋体" w:hAnsi="宋体" w:hint="eastAsia"/>
                <w:bCs/>
                <w:iCs/>
                <w:color w:val="000000"/>
              </w:rPr>
              <w:t>广东恒昇基金</w:t>
            </w:r>
            <w:r w:rsidR="00D360E2">
              <w:rPr>
                <w:rFonts w:ascii="宋体" w:hAnsi="宋体" w:hint="eastAsia"/>
                <w:bCs/>
                <w:iCs/>
                <w:color w:val="000000"/>
              </w:rPr>
              <w:t>、</w:t>
            </w:r>
            <w:r w:rsidR="00D360E2" w:rsidRPr="00D360E2">
              <w:rPr>
                <w:rFonts w:ascii="宋体" w:hAnsi="宋体" w:hint="eastAsia"/>
                <w:bCs/>
                <w:iCs/>
                <w:color w:val="000000"/>
              </w:rPr>
              <w:t>中欧瑞博</w:t>
            </w:r>
            <w:r w:rsidR="00D360E2">
              <w:rPr>
                <w:rFonts w:ascii="宋体" w:hAnsi="宋体" w:hint="eastAsia"/>
                <w:bCs/>
                <w:iCs/>
                <w:color w:val="000000"/>
              </w:rPr>
              <w:t>、</w:t>
            </w:r>
            <w:r w:rsidR="00D360E2" w:rsidRPr="00D360E2">
              <w:rPr>
                <w:rFonts w:ascii="宋体" w:hAnsi="宋体" w:hint="eastAsia"/>
                <w:bCs/>
                <w:iCs/>
                <w:color w:val="000000"/>
              </w:rPr>
              <w:t>乐盈投资</w:t>
            </w:r>
            <w:r w:rsidR="00D360E2">
              <w:rPr>
                <w:rFonts w:ascii="宋体" w:hAnsi="宋体" w:hint="eastAsia"/>
                <w:bCs/>
                <w:iCs/>
                <w:color w:val="000000"/>
              </w:rPr>
              <w:t>、</w:t>
            </w:r>
            <w:r>
              <w:rPr>
                <w:rFonts w:ascii="宋体" w:hAnsi="宋体" w:hint="eastAsia"/>
                <w:bCs/>
                <w:iCs/>
                <w:color w:val="000000"/>
              </w:rPr>
              <w:t>西南证券、</w:t>
            </w:r>
            <w:r w:rsidRPr="00BE2449">
              <w:rPr>
                <w:rFonts w:ascii="宋体" w:hAnsi="宋体" w:hint="eastAsia"/>
                <w:bCs/>
                <w:iCs/>
                <w:color w:val="000000"/>
              </w:rPr>
              <w:t>广发证券、华安证券</w:t>
            </w:r>
            <w:r>
              <w:rPr>
                <w:rFonts w:ascii="宋体" w:hAnsi="宋体" w:hint="eastAsia"/>
                <w:bCs/>
                <w:iCs/>
                <w:color w:val="000000"/>
              </w:rPr>
              <w:t>、</w:t>
            </w:r>
            <w:r w:rsidRPr="00BE2449">
              <w:rPr>
                <w:rFonts w:ascii="宋体" w:hAnsi="宋体" w:hint="eastAsia"/>
                <w:bCs/>
                <w:iCs/>
                <w:color w:val="000000"/>
              </w:rPr>
              <w:t>中</w:t>
            </w:r>
            <w:proofErr w:type="gramStart"/>
            <w:r w:rsidRPr="00BE2449">
              <w:rPr>
                <w:rFonts w:ascii="宋体" w:hAnsi="宋体" w:hint="eastAsia"/>
                <w:bCs/>
                <w:iCs/>
                <w:color w:val="000000"/>
              </w:rPr>
              <w:t>信建投证券</w:t>
            </w:r>
            <w:proofErr w:type="gramEnd"/>
            <w:r>
              <w:rPr>
                <w:rFonts w:ascii="宋体" w:hAnsi="宋体" w:hint="eastAsia"/>
                <w:bCs/>
                <w:iCs/>
                <w:color w:val="000000"/>
              </w:rPr>
              <w:t>、</w:t>
            </w:r>
            <w:r w:rsidRPr="00BE2449">
              <w:rPr>
                <w:rFonts w:ascii="宋体" w:hAnsi="宋体" w:hint="eastAsia"/>
                <w:bCs/>
                <w:iCs/>
                <w:color w:val="000000"/>
              </w:rPr>
              <w:t>东吴证券</w:t>
            </w:r>
            <w:r w:rsidR="00D360E2">
              <w:rPr>
                <w:rFonts w:ascii="宋体" w:hAnsi="宋体" w:hint="eastAsia"/>
                <w:bCs/>
                <w:iCs/>
                <w:color w:val="000000"/>
              </w:rPr>
              <w:t>、</w:t>
            </w:r>
            <w:r w:rsidR="00D360E2" w:rsidRPr="00D360E2">
              <w:rPr>
                <w:rFonts w:ascii="宋体" w:hAnsi="宋体" w:hint="eastAsia"/>
                <w:bCs/>
                <w:iCs/>
                <w:color w:val="000000"/>
              </w:rPr>
              <w:t>国联民生证券</w:t>
            </w:r>
            <w:r w:rsidR="00D360E2">
              <w:rPr>
                <w:rFonts w:ascii="宋体" w:hAnsi="宋体" w:hint="eastAsia"/>
                <w:bCs/>
                <w:iCs/>
                <w:color w:val="000000"/>
              </w:rPr>
              <w:t>、华创证券</w:t>
            </w:r>
            <w:r w:rsidR="00A34D9E">
              <w:rPr>
                <w:rStyle w:val="fontstyle01"/>
              </w:rPr>
              <w:t>等</w:t>
            </w:r>
          </w:p>
        </w:tc>
      </w:tr>
      <w:tr w:rsidR="00A8679F" w:rsidRPr="00BB1B05" w14:paraId="681D26D1" w14:textId="77777777" w:rsidTr="00970BC7">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1AD048E0" w14:textId="77777777" w:rsidR="00A8679F" w:rsidRPr="00BB1B05" w:rsidRDefault="00A8679F" w:rsidP="00970BC7">
            <w:pPr>
              <w:ind w:firstLineChars="0" w:firstLine="0"/>
              <w:rPr>
                <w:rFonts w:ascii="宋体" w:hAnsi="宋体" w:hint="eastAsia"/>
                <w:bCs/>
                <w:iCs/>
                <w:color w:val="000000"/>
              </w:rPr>
            </w:pPr>
            <w:r w:rsidRPr="00BB1B05">
              <w:rPr>
                <w:rFonts w:ascii="宋体" w:hAnsi="宋体" w:hint="eastAsia"/>
                <w:bCs/>
                <w:iCs/>
                <w:color w:val="000000"/>
              </w:rPr>
              <w:t>时间</w:t>
            </w:r>
          </w:p>
        </w:tc>
        <w:tc>
          <w:tcPr>
            <w:tcW w:w="6614" w:type="dxa"/>
            <w:tcBorders>
              <w:top w:val="single" w:sz="4" w:space="0" w:color="auto"/>
              <w:left w:val="single" w:sz="4" w:space="0" w:color="auto"/>
              <w:bottom w:val="single" w:sz="4" w:space="0" w:color="auto"/>
              <w:right w:val="single" w:sz="4" w:space="0" w:color="auto"/>
            </w:tcBorders>
            <w:shd w:val="clear" w:color="auto" w:fill="auto"/>
          </w:tcPr>
          <w:p w14:paraId="438889D9" w14:textId="7F894CD8" w:rsidR="00A8679F" w:rsidRPr="00BB1B05" w:rsidRDefault="00C43D70" w:rsidP="00970BC7">
            <w:pPr>
              <w:spacing w:line="480" w:lineRule="atLeast"/>
              <w:ind w:firstLineChars="0" w:firstLine="0"/>
              <w:rPr>
                <w:rFonts w:ascii="宋体" w:hAnsi="宋体" w:hint="eastAsia"/>
                <w:bCs/>
                <w:iCs/>
                <w:color w:val="000000"/>
              </w:rPr>
            </w:pPr>
            <w:r>
              <w:rPr>
                <w:rFonts w:ascii="宋体" w:hAnsi="宋体" w:hint="eastAsia"/>
                <w:bCs/>
                <w:iCs/>
                <w:color w:val="000000"/>
              </w:rPr>
              <w:t>2026年</w:t>
            </w:r>
            <w:r w:rsidR="00BE2449">
              <w:rPr>
                <w:rFonts w:ascii="宋体" w:hAnsi="宋体" w:hint="eastAsia"/>
                <w:bCs/>
                <w:iCs/>
                <w:color w:val="000000"/>
              </w:rPr>
              <w:t>7</w:t>
            </w:r>
            <w:r>
              <w:rPr>
                <w:rFonts w:ascii="宋体" w:hAnsi="宋体" w:hint="eastAsia"/>
                <w:bCs/>
                <w:iCs/>
                <w:color w:val="000000"/>
              </w:rPr>
              <w:t>月</w:t>
            </w:r>
            <w:r w:rsidR="0028244A">
              <w:rPr>
                <w:rFonts w:ascii="宋体" w:hAnsi="宋体" w:hint="eastAsia"/>
                <w:bCs/>
                <w:iCs/>
                <w:color w:val="000000"/>
              </w:rPr>
              <w:t>-</w:t>
            </w:r>
            <w:r w:rsidR="0074191B">
              <w:rPr>
                <w:rFonts w:ascii="宋体" w:hAnsi="宋体" w:hint="eastAsia"/>
                <w:bCs/>
                <w:iCs/>
                <w:color w:val="000000"/>
              </w:rPr>
              <w:t>9</w:t>
            </w:r>
            <w:r w:rsidR="0028244A">
              <w:rPr>
                <w:rFonts w:ascii="宋体" w:hAnsi="宋体" w:hint="eastAsia"/>
                <w:bCs/>
                <w:iCs/>
                <w:color w:val="000000"/>
              </w:rPr>
              <w:t>月</w:t>
            </w:r>
          </w:p>
        </w:tc>
      </w:tr>
      <w:tr w:rsidR="00A8679F" w:rsidRPr="00BB1B05" w14:paraId="23E6767A" w14:textId="77777777" w:rsidTr="00970BC7">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416709BA" w14:textId="77777777" w:rsidR="00A8679F" w:rsidRPr="00BB1B05" w:rsidRDefault="00A8679F" w:rsidP="00970BC7">
            <w:pPr>
              <w:ind w:firstLineChars="0" w:firstLine="0"/>
              <w:rPr>
                <w:rFonts w:ascii="宋体" w:hAnsi="宋体" w:hint="eastAsia"/>
                <w:bCs/>
                <w:iCs/>
                <w:color w:val="000000"/>
              </w:rPr>
            </w:pPr>
            <w:r w:rsidRPr="00BB1B05">
              <w:rPr>
                <w:rFonts w:ascii="宋体" w:hAnsi="宋体" w:hint="eastAsia"/>
                <w:bCs/>
                <w:iCs/>
                <w:color w:val="000000"/>
              </w:rPr>
              <w:t>地点</w:t>
            </w:r>
          </w:p>
        </w:tc>
        <w:tc>
          <w:tcPr>
            <w:tcW w:w="6614" w:type="dxa"/>
            <w:tcBorders>
              <w:top w:val="single" w:sz="4" w:space="0" w:color="auto"/>
              <w:left w:val="single" w:sz="4" w:space="0" w:color="auto"/>
              <w:bottom w:val="single" w:sz="4" w:space="0" w:color="auto"/>
              <w:right w:val="single" w:sz="4" w:space="0" w:color="auto"/>
            </w:tcBorders>
            <w:shd w:val="clear" w:color="auto" w:fill="auto"/>
          </w:tcPr>
          <w:p w14:paraId="28ECEA55" w14:textId="6BF67D3C" w:rsidR="00A8679F" w:rsidRPr="00BB1B05" w:rsidRDefault="00C43D70" w:rsidP="00970BC7">
            <w:pPr>
              <w:spacing w:line="480" w:lineRule="atLeast"/>
              <w:ind w:firstLineChars="0" w:firstLine="0"/>
              <w:rPr>
                <w:rFonts w:ascii="宋体" w:hAnsi="宋体" w:hint="eastAsia"/>
                <w:bCs/>
                <w:iCs/>
                <w:color w:val="000000"/>
              </w:rPr>
            </w:pPr>
            <w:r>
              <w:rPr>
                <w:rFonts w:ascii="宋体" w:hAnsi="宋体" w:hint="eastAsia"/>
                <w:bCs/>
                <w:iCs/>
                <w:color w:val="000000"/>
              </w:rPr>
              <w:t>公司会议室、</w:t>
            </w:r>
            <w:r w:rsidR="0074191B">
              <w:rPr>
                <w:rFonts w:ascii="宋体" w:hAnsi="宋体" w:hint="eastAsia"/>
                <w:bCs/>
                <w:iCs/>
                <w:color w:val="000000"/>
              </w:rPr>
              <w:t>券商策略会现场</w:t>
            </w:r>
          </w:p>
        </w:tc>
      </w:tr>
      <w:tr w:rsidR="00A8679F" w:rsidRPr="00BB1B05" w14:paraId="4D6ACA87" w14:textId="77777777" w:rsidTr="00970BC7">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5B5BF79E" w14:textId="77777777" w:rsidR="00A8679F" w:rsidRPr="00BB1B05" w:rsidRDefault="00A8679F" w:rsidP="00970BC7">
            <w:pPr>
              <w:ind w:firstLineChars="0" w:firstLine="0"/>
              <w:rPr>
                <w:rFonts w:ascii="宋体" w:hAnsi="宋体" w:hint="eastAsia"/>
                <w:bCs/>
                <w:iCs/>
                <w:color w:val="000000"/>
              </w:rPr>
            </w:pPr>
            <w:r w:rsidRPr="00BB1B05">
              <w:rPr>
                <w:rFonts w:ascii="宋体" w:hAnsi="宋体" w:hint="eastAsia"/>
                <w:bCs/>
                <w:iCs/>
                <w:color w:val="000000"/>
              </w:rPr>
              <w:t>上市公司接待人员姓名</w:t>
            </w:r>
          </w:p>
        </w:tc>
        <w:tc>
          <w:tcPr>
            <w:tcW w:w="6614" w:type="dxa"/>
            <w:tcBorders>
              <w:top w:val="single" w:sz="4" w:space="0" w:color="auto"/>
              <w:left w:val="single" w:sz="4" w:space="0" w:color="auto"/>
              <w:bottom w:val="single" w:sz="4" w:space="0" w:color="auto"/>
              <w:right w:val="single" w:sz="4" w:space="0" w:color="auto"/>
            </w:tcBorders>
            <w:shd w:val="clear" w:color="auto" w:fill="auto"/>
          </w:tcPr>
          <w:p w14:paraId="1EF9AA77" w14:textId="55038674" w:rsidR="004051E8" w:rsidRDefault="004051E8" w:rsidP="00970BC7">
            <w:pPr>
              <w:spacing w:line="480" w:lineRule="atLeast"/>
              <w:ind w:firstLineChars="0" w:firstLine="0"/>
              <w:rPr>
                <w:rFonts w:ascii="宋体" w:hAnsi="宋体" w:hint="eastAsia"/>
                <w:bCs/>
                <w:iCs/>
                <w:color w:val="000000"/>
              </w:rPr>
            </w:pPr>
            <w:r w:rsidRPr="004051E8">
              <w:rPr>
                <w:rFonts w:ascii="宋体" w:hAnsi="宋体" w:hint="eastAsia"/>
                <w:bCs/>
                <w:iCs/>
                <w:color w:val="000000"/>
              </w:rPr>
              <w:t>陈元伟</w:t>
            </w:r>
            <w:r>
              <w:rPr>
                <w:rFonts w:ascii="宋体" w:hAnsi="宋体" w:hint="eastAsia"/>
                <w:bCs/>
                <w:iCs/>
                <w:color w:val="000000"/>
              </w:rPr>
              <w:t>：</w:t>
            </w:r>
            <w:r w:rsidRPr="004051E8">
              <w:rPr>
                <w:rFonts w:ascii="宋体" w:hAnsi="宋体" w:hint="eastAsia"/>
                <w:bCs/>
                <w:iCs/>
                <w:color w:val="000000"/>
              </w:rPr>
              <w:t>董事长/总经理</w:t>
            </w:r>
          </w:p>
          <w:p w14:paraId="7237454F" w14:textId="69CE7E65" w:rsidR="00931BB3" w:rsidRPr="00BB1B05" w:rsidRDefault="00931BB3" w:rsidP="0028244A">
            <w:pPr>
              <w:spacing w:line="480" w:lineRule="atLeast"/>
              <w:ind w:firstLineChars="0" w:firstLine="0"/>
              <w:rPr>
                <w:rFonts w:ascii="宋体" w:hAnsi="宋体" w:hint="eastAsia"/>
                <w:bCs/>
                <w:iCs/>
                <w:color w:val="000000"/>
              </w:rPr>
            </w:pPr>
            <w:r>
              <w:rPr>
                <w:rFonts w:ascii="宋体" w:hAnsi="宋体" w:hint="eastAsia"/>
                <w:bCs/>
                <w:iCs/>
                <w:color w:val="000000"/>
              </w:rPr>
              <w:t>张翔宇</w:t>
            </w:r>
            <w:r w:rsidR="0028244A">
              <w:rPr>
                <w:rFonts w:ascii="宋体" w:hAnsi="宋体" w:hint="eastAsia"/>
                <w:bCs/>
                <w:iCs/>
                <w:color w:val="000000"/>
              </w:rPr>
              <w:t>：投资者关系</w:t>
            </w:r>
          </w:p>
        </w:tc>
      </w:tr>
      <w:tr w:rsidR="00A8679F" w:rsidRPr="00BB1B05" w14:paraId="7BDF39F2" w14:textId="77777777" w:rsidTr="00970BC7">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14E88D5D" w14:textId="77777777" w:rsidR="00A8679F" w:rsidRPr="00BB1B05" w:rsidRDefault="00A8679F" w:rsidP="00970BC7">
            <w:pPr>
              <w:ind w:firstLineChars="0" w:firstLine="0"/>
              <w:rPr>
                <w:rFonts w:ascii="宋体" w:hAnsi="宋体" w:hint="eastAsia"/>
                <w:bCs/>
                <w:iCs/>
                <w:color w:val="000000"/>
              </w:rPr>
            </w:pPr>
            <w:r w:rsidRPr="00BB1B05">
              <w:rPr>
                <w:rFonts w:ascii="宋体" w:hAnsi="宋体" w:hint="eastAsia"/>
                <w:bCs/>
                <w:iCs/>
                <w:color w:val="000000"/>
              </w:rPr>
              <w:t>投资者关系活动主要内容介绍</w:t>
            </w:r>
          </w:p>
          <w:p w14:paraId="3883E6FA" w14:textId="77777777" w:rsidR="00A8679F" w:rsidRPr="00BB1B05" w:rsidRDefault="00A8679F" w:rsidP="00970BC7">
            <w:pPr>
              <w:ind w:firstLineChars="0" w:firstLine="0"/>
              <w:rPr>
                <w:rFonts w:ascii="宋体" w:hAnsi="宋体" w:hint="eastAsia"/>
                <w:bCs/>
                <w:iCs/>
                <w:color w:val="000000"/>
              </w:rPr>
            </w:pPr>
          </w:p>
        </w:tc>
        <w:tc>
          <w:tcPr>
            <w:tcW w:w="6614" w:type="dxa"/>
            <w:tcBorders>
              <w:top w:val="single" w:sz="4" w:space="0" w:color="auto"/>
              <w:left w:val="single" w:sz="4" w:space="0" w:color="auto"/>
              <w:bottom w:val="single" w:sz="4" w:space="0" w:color="auto"/>
              <w:right w:val="single" w:sz="4" w:space="0" w:color="auto"/>
            </w:tcBorders>
            <w:shd w:val="clear" w:color="auto" w:fill="auto"/>
          </w:tcPr>
          <w:p w14:paraId="1F0CBD54" w14:textId="327E2ACB" w:rsidR="00822F20" w:rsidRPr="00BE2449" w:rsidRDefault="00822F20" w:rsidP="00BE2449">
            <w:pPr>
              <w:spacing w:line="240" w:lineRule="auto"/>
              <w:ind w:firstLine="482"/>
              <w:rPr>
                <w:rFonts w:ascii="宋体" w:hAnsi="宋体" w:hint="eastAsia"/>
                <w:b/>
                <w:iCs/>
                <w:color w:val="000000"/>
              </w:rPr>
            </w:pPr>
            <w:r w:rsidRPr="00BE2449">
              <w:rPr>
                <w:rFonts w:ascii="宋体" w:hAnsi="宋体" w:hint="eastAsia"/>
                <w:b/>
                <w:iCs/>
                <w:color w:val="000000"/>
              </w:rPr>
              <w:t>Q1:</w:t>
            </w:r>
            <w:r w:rsidR="0074191B" w:rsidRPr="00BE2449">
              <w:rPr>
                <w:rFonts w:ascii="宋体" w:hAnsi="宋体"/>
                <w:b/>
                <w:iCs/>
                <w:color w:val="000000"/>
              </w:rPr>
              <w:t>公司</w:t>
            </w:r>
            <w:r w:rsidR="0074191B" w:rsidRPr="00BE2449">
              <w:rPr>
                <w:rFonts w:ascii="宋体" w:hAnsi="宋体" w:hint="eastAsia"/>
                <w:b/>
                <w:iCs/>
                <w:color w:val="000000"/>
              </w:rPr>
              <w:t>上半年的销售业绩同比大幅增长，未来的销售模式会继续采取“自营+招商”的模式吗，下半年销售策略</w:t>
            </w:r>
            <w:r w:rsidRPr="00BE2449">
              <w:rPr>
                <w:rFonts w:ascii="宋体" w:hAnsi="宋体" w:hint="eastAsia"/>
                <w:b/>
                <w:iCs/>
                <w:color w:val="000000"/>
              </w:rPr>
              <w:t>？</w:t>
            </w:r>
          </w:p>
          <w:p w14:paraId="24BFF309" w14:textId="21501924" w:rsidR="0074191B" w:rsidRPr="0074191B" w:rsidRDefault="00822F20" w:rsidP="0074191B">
            <w:pPr>
              <w:spacing w:line="240" w:lineRule="auto"/>
              <w:ind w:firstLine="480"/>
              <w:rPr>
                <w:rFonts w:ascii="宋体" w:hAnsi="宋体" w:hint="eastAsia"/>
                <w:bCs/>
                <w:iCs/>
                <w:color w:val="000000"/>
              </w:rPr>
            </w:pPr>
            <w:r w:rsidRPr="001303B4">
              <w:rPr>
                <w:rFonts w:ascii="宋体" w:hAnsi="宋体" w:hint="eastAsia"/>
                <w:bCs/>
                <w:iCs/>
                <w:color w:val="000000"/>
              </w:rPr>
              <w:t>答:</w:t>
            </w:r>
            <w:bookmarkStart w:id="0" w:name="_Hlk233401581"/>
            <w:r w:rsidR="0074191B" w:rsidRPr="0074191B">
              <w:rPr>
                <w:rFonts w:ascii="宋体" w:hAnsi="宋体"/>
                <w:bCs/>
                <w:iCs/>
                <w:color w:val="000000"/>
              </w:rPr>
              <w:t>公司采用的“自营+招商”双轨制销售模式是创新药上市初期高效拓展市场的成熟模式，经过实践验证具备合理性与适配性。2026年上半年是核心</w:t>
            </w:r>
            <w:proofErr w:type="gramStart"/>
            <w:r w:rsidR="0074191B" w:rsidRPr="0074191B">
              <w:rPr>
                <w:rFonts w:ascii="宋体" w:hAnsi="宋体"/>
                <w:bCs/>
                <w:iCs/>
                <w:color w:val="000000"/>
              </w:rPr>
              <w:t>产品氘恩扎鲁胺软胶囊</w:t>
            </w:r>
            <w:proofErr w:type="gramEnd"/>
            <w:r w:rsidR="0074191B" w:rsidRPr="0074191B">
              <w:rPr>
                <w:rFonts w:ascii="宋体" w:hAnsi="宋体"/>
                <w:bCs/>
                <w:iCs/>
                <w:color w:val="000000"/>
              </w:rPr>
              <w:t>（海纳安®）纳入国家</w:t>
            </w:r>
            <w:proofErr w:type="gramStart"/>
            <w:r w:rsidR="0074191B" w:rsidRPr="0074191B">
              <w:rPr>
                <w:rFonts w:ascii="宋体" w:hAnsi="宋体"/>
                <w:bCs/>
                <w:iCs/>
                <w:color w:val="000000"/>
              </w:rPr>
              <w:t>医</w:t>
            </w:r>
            <w:proofErr w:type="gramEnd"/>
            <w:r w:rsidR="0074191B" w:rsidRPr="0074191B">
              <w:rPr>
                <w:rFonts w:ascii="宋体" w:hAnsi="宋体"/>
                <w:bCs/>
                <w:iCs/>
                <w:color w:val="000000"/>
              </w:rPr>
              <w:t>保后的第一个完整</w:t>
            </w:r>
            <w:r w:rsidR="0074191B" w:rsidRPr="0074191B">
              <w:rPr>
                <w:rFonts w:ascii="宋体" w:hAnsi="宋体" w:hint="eastAsia"/>
                <w:bCs/>
                <w:iCs/>
                <w:color w:val="000000"/>
              </w:rPr>
              <w:t>的半</w:t>
            </w:r>
            <w:proofErr w:type="gramStart"/>
            <w:r w:rsidR="0074191B" w:rsidRPr="0074191B">
              <w:rPr>
                <w:rFonts w:ascii="宋体" w:hAnsi="宋体" w:hint="eastAsia"/>
                <w:bCs/>
                <w:iCs/>
                <w:color w:val="000000"/>
              </w:rPr>
              <w:t>年</w:t>
            </w:r>
            <w:r w:rsidR="0074191B" w:rsidRPr="0074191B">
              <w:rPr>
                <w:rFonts w:ascii="宋体" w:hAnsi="宋体"/>
                <w:bCs/>
                <w:iCs/>
                <w:color w:val="000000"/>
              </w:rPr>
              <w:t>执行</w:t>
            </w:r>
            <w:proofErr w:type="gramEnd"/>
            <w:r w:rsidR="0074191B" w:rsidRPr="0074191B">
              <w:rPr>
                <w:rFonts w:ascii="宋体" w:hAnsi="宋体"/>
                <w:bCs/>
                <w:iCs/>
                <w:color w:val="000000"/>
              </w:rPr>
              <w:t>期，处于医院准入、市场渗透的爬坡阶段，期内公司实现营业收入5497.06万元，同比大幅增长317.48%，产品终端覆盖全国250余个城市、500余家医院、700余家药房，商业化拓展速度符合预期。该模式的核心优势在于：核心学术与经济重点省份由自营团队深耕，聚焦顶级医院与核心KOL，打造专业品牌与标杆市场；</w:t>
            </w:r>
            <w:r w:rsidR="0074191B" w:rsidRPr="0074191B">
              <w:rPr>
                <w:rFonts w:ascii="宋体" w:hAnsi="宋体" w:hint="eastAsia"/>
                <w:bCs/>
                <w:iCs/>
                <w:color w:val="000000"/>
              </w:rPr>
              <w:t>其他</w:t>
            </w:r>
            <w:r w:rsidR="0074191B" w:rsidRPr="0074191B">
              <w:rPr>
                <w:rFonts w:ascii="宋体" w:hAnsi="宋体"/>
                <w:bCs/>
                <w:iCs/>
                <w:color w:val="000000"/>
              </w:rPr>
              <w:t>省份通过优质CSO合作伙伴快速下沉</w:t>
            </w:r>
            <w:r w:rsidR="0074191B" w:rsidRPr="0074191B">
              <w:rPr>
                <w:rFonts w:ascii="宋体" w:hAnsi="宋体"/>
                <w:bCs/>
                <w:iCs/>
                <w:color w:val="000000"/>
              </w:rPr>
              <w:lastRenderedPageBreak/>
              <w:t>覆盖，兼顾了市场深度与广度，能够以最高效的投入快速搭建全国商业化网络。</w:t>
            </w:r>
          </w:p>
          <w:p w14:paraId="72DB5624" w14:textId="77777777" w:rsidR="0074191B" w:rsidRPr="0074191B" w:rsidRDefault="0074191B" w:rsidP="0074191B">
            <w:pPr>
              <w:spacing w:line="240" w:lineRule="auto"/>
              <w:ind w:firstLine="480"/>
              <w:rPr>
                <w:rFonts w:ascii="宋体" w:hAnsi="宋体" w:hint="eastAsia"/>
                <w:bCs/>
                <w:iCs/>
                <w:color w:val="000000"/>
              </w:rPr>
            </w:pPr>
            <w:r w:rsidRPr="0074191B">
              <w:rPr>
                <w:rFonts w:ascii="宋体" w:hAnsi="宋体"/>
                <w:bCs/>
                <w:iCs/>
                <w:color w:val="000000"/>
              </w:rPr>
              <w:t>下半年公司将从多维度持续优化销售工作，进一步加速放量：</w:t>
            </w:r>
          </w:p>
          <w:p w14:paraId="638493EB" w14:textId="132A206A" w:rsidR="0074191B" w:rsidRPr="0074191B" w:rsidRDefault="0074191B" w:rsidP="0074191B">
            <w:pPr>
              <w:spacing w:line="240" w:lineRule="auto"/>
              <w:ind w:firstLine="480"/>
              <w:rPr>
                <w:rFonts w:ascii="宋体" w:hAnsi="宋体" w:hint="eastAsia"/>
                <w:bCs/>
                <w:iCs/>
                <w:color w:val="000000"/>
              </w:rPr>
            </w:pPr>
            <w:r w:rsidRPr="0074191B">
              <w:rPr>
                <w:rFonts w:ascii="宋体" w:hAnsi="宋体" w:hint="eastAsia"/>
                <w:bCs/>
                <w:iCs/>
                <w:color w:val="000000"/>
              </w:rPr>
              <w:t>（1）</w:t>
            </w:r>
            <w:r w:rsidRPr="0074191B">
              <w:rPr>
                <w:rFonts w:ascii="宋体" w:hAnsi="宋体"/>
                <w:bCs/>
                <w:iCs/>
                <w:color w:val="000000"/>
              </w:rPr>
              <w:t>加速准入落地：持续推进各省市医疗机构进院工作，拓宽院内渠道与DTP药房的协同覆盖，提升终端药品可及性；</w:t>
            </w:r>
          </w:p>
          <w:p w14:paraId="702B8D7D" w14:textId="522A3C47" w:rsidR="0074191B" w:rsidRPr="0074191B" w:rsidRDefault="0074191B" w:rsidP="0074191B">
            <w:pPr>
              <w:spacing w:line="240" w:lineRule="auto"/>
              <w:ind w:firstLine="480"/>
              <w:rPr>
                <w:rFonts w:ascii="宋体" w:hAnsi="宋体" w:hint="eastAsia"/>
                <w:bCs/>
                <w:iCs/>
                <w:color w:val="000000"/>
              </w:rPr>
            </w:pPr>
            <w:r w:rsidRPr="0074191B">
              <w:rPr>
                <w:rFonts w:ascii="宋体" w:hAnsi="宋体" w:hint="eastAsia"/>
                <w:bCs/>
                <w:iCs/>
                <w:color w:val="000000"/>
              </w:rPr>
              <w:t>（2）</w:t>
            </w:r>
            <w:r w:rsidRPr="0074191B">
              <w:rPr>
                <w:rFonts w:ascii="宋体" w:hAnsi="宋体"/>
                <w:bCs/>
                <w:iCs/>
                <w:color w:val="000000"/>
              </w:rPr>
              <w:t>深化学术驱动：依托产品纳入《CSCO前列腺癌诊疗指南》</w:t>
            </w:r>
            <w:r w:rsidRPr="0074191B">
              <w:rPr>
                <w:rFonts w:ascii="宋体" w:hAnsi="宋体" w:hint="eastAsia"/>
                <w:bCs/>
                <w:iCs/>
                <w:color w:val="000000"/>
              </w:rPr>
              <w:t>、III</w:t>
            </w:r>
            <w:proofErr w:type="gramStart"/>
            <w:r w:rsidRPr="0074191B">
              <w:rPr>
                <w:rFonts w:ascii="宋体" w:hAnsi="宋体" w:hint="eastAsia"/>
                <w:bCs/>
                <w:iCs/>
                <w:color w:val="000000"/>
              </w:rPr>
              <w:t>期关键</w:t>
            </w:r>
            <w:proofErr w:type="gramEnd"/>
            <w:r w:rsidRPr="0074191B">
              <w:rPr>
                <w:rFonts w:ascii="宋体" w:hAnsi="宋体" w:hint="eastAsia"/>
                <w:bCs/>
                <w:iCs/>
                <w:color w:val="000000"/>
              </w:rPr>
              <w:t>数据纳入ASCO《转移性去势抵抗性前列腺癌（</w:t>
            </w:r>
            <w:proofErr w:type="spellStart"/>
            <w:r w:rsidRPr="0074191B">
              <w:rPr>
                <w:rFonts w:ascii="宋体" w:hAnsi="宋体" w:hint="eastAsia"/>
                <w:bCs/>
                <w:iCs/>
                <w:color w:val="000000"/>
              </w:rPr>
              <w:t>mCRPC</w:t>
            </w:r>
            <w:proofErr w:type="spellEnd"/>
            <w:r w:rsidRPr="0074191B">
              <w:rPr>
                <w:rFonts w:ascii="宋体" w:hAnsi="宋体" w:hint="eastAsia"/>
                <w:bCs/>
                <w:iCs/>
                <w:color w:val="000000"/>
              </w:rPr>
              <w:t>）系统治疗指南》等</w:t>
            </w:r>
            <w:r w:rsidRPr="0074191B">
              <w:rPr>
                <w:rFonts w:ascii="宋体" w:hAnsi="宋体"/>
                <w:bCs/>
                <w:iCs/>
                <w:color w:val="000000"/>
              </w:rPr>
              <w:t>学术优势，持续开展各级学术活动，积累真实世界证据，强化临床价值认知；</w:t>
            </w:r>
          </w:p>
          <w:p w14:paraId="51DFDC8F" w14:textId="77777777" w:rsidR="0074191B" w:rsidRPr="0074191B" w:rsidRDefault="0074191B" w:rsidP="0074191B">
            <w:pPr>
              <w:spacing w:line="240" w:lineRule="auto"/>
              <w:ind w:firstLine="480"/>
              <w:rPr>
                <w:rFonts w:ascii="宋体" w:hAnsi="宋体" w:hint="eastAsia"/>
                <w:bCs/>
                <w:iCs/>
                <w:color w:val="000000"/>
              </w:rPr>
            </w:pPr>
            <w:r w:rsidRPr="0074191B">
              <w:rPr>
                <w:rFonts w:ascii="宋体" w:hAnsi="宋体" w:hint="eastAsia"/>
                <w:bCs/>
                <w:iCs/>
                <w:color w:val="000000"/>
              </w:rPr>
              <w:t>（3）</w:t>
            </w:r>
            <w:r w:rsidRPr="0074191B">
              <w:rPr>
                <w:rFonts w:ascii="宋体" w:hAnsi="宋体"/>
                <w:bCs/>
                <w:iCs/>
                <w:color w:val="000000"/>
              </w:rPr>
              <w:t>拓展患者群体：</w:t>
            </w:r>
            <w:proofErr w:type="gramStart"/>
            <w:r w:rsidRPr="0074191B">
              <w:rPr>
                <w:rFonts w:ascii="宋体" w:hAnsi="宋体"/>
                <w:bCs/>
                <w:iCs/>
                <w:color w:val="000000"/>
              </w:rPr>
              <w:t>推进氘恩扎鲁胺在</w:t>
            </w:r>
            <w:r w:rsidRPr="0074191B">
              <w:rPr>
                <w:rFonts w:ascii="宋体" w:hAnsi="宋体" w:hint="eastAsia"/>
                <w:bCs/>
                <w:iCs/>
                <w:color w:val="000000"/>
              </w:rPr>
              <w:t>高危</w:t>
            </w:r>
            <w:proofErr w:type="gramEnd"/>
            <w:r w:rsidRPr="0074191B">
              <w:rPr>
                <w:rFonts w:ascii="宋体" w:hAnsi="宋体"/>
                <w:bCs/>
                <w:iCs/>
                <w:color w:val="000000"/>
              </w:rPr>
              <w:t>生化复发（BCR）早期前列腺癌适应症的临床布局，打开更长期的市场空间；</w:t>
            </w:r>
          </w:p>
          <w:p w14:paraId="141D4660" w14:textId="77777777" w:rsidR="0074191B" w:rsidRPr="0074191B" w:rsidRDefault="0074191B" w:rsidP="0074191B">
            <w:pPr>
              <w:spacing w:line="240" w:lineRule="auto"/>
              <w:ind w:firstLine="480"/>
              <w:rPr>
                <w:rFonts w:ascii="宋体" w:hAnsi="宋体" w:hint="eastAsia"/>
                <w:bCs/>
                <w:iCs/>
                <w:color w:val="000000"/>
              </w:rPr>
            </w:pPr>
            <w:r w:rsidRPr="0074191B">
              <w:rPr>
                <w:rFonts w:ascii="宋体" w:hAnsi="宋体" w:hint="eastAsia"/>
                <w:bCs/>
                <w:iCs/>
                <w:color w:val="000000"/>
              </w:rPr>
              <w:t>（4）</w:t>
            </w:r>
            <w:r w:rsidRPr="0074191B">
              <w:rPr>
                <w:rFonts w:ascii="宋体" w:hAnsi="宋体"/>
                <w:bCs/>
                <w:iCs/>
                <w:color w:val="000000"/>
              </w:rPr>
              <w:t>优化团队能力：持续提升自营团队专业推广能力，动态优化代理商合作体系，提升整体运营效率。</w:t>
            </w:r>
          </w:p>
          <w:p w14:paraId="3A2A0B2A" w14:textId="77777777" w:rsidR="00822F20" w:rsidRPr="001303B4" w:rsidRDefault="00822F20" w:rsidP="00BE2449">
            <w:pPr>
              <w:spacing w:line="240" w:lineRule="auto"/>
              <w:ind w:firstLineChars="0" w:firstLine="0"/>
              <w:rPr>
                <w:rFonts w:ascii="宋体" w:hAnsi="宋体" w:hint="eastAsia"/>
                <w:bCs/>
                <w:iCs/>
                <w:color w:val="000000"/>
              </w:rPr>
            </w:pPr>
          </w:p>
          <w:p w14:paraId="3FEC07EF" w14:textId="39574B5B" w:rsidR="0074191B" w:rsidRPr="00BE2449" w:rsidRDefault="00822F20" w:rsidP="00BE2449">
            <w:pPr>
              <w:spacing w:line="240" w:lineRule="auto"/>
              <w:ind w:firstLine="482"/>
              <w:rPr>
                <w:rFonts w:ascii="宋体" w:hAnsi="宋体" w:hint="eastAsia"/>
                <w:b/>
                <w:iCs/>
                <w:color w:val="000000"/>
              </w:rPr>
            </w:pPr>
            <w:r w:rsidRPr="00BE2449">
              <w:rPr>
                <w:rFonts w:ascii="宋体" w:hAnsi="宋体" w:hint="eastAsia"/>
                <w:b/>
                <w:iCs/>
                <w:color w:val="000000"/>
              </w:rPr>
              <w:t>Q2:</w:t>
            </w:r>
            <w:r w:rsidR="0074191B" w:rsidRPr="00BE2449">
              <w:rPr>
                <w:rFonts w:ascii="宋体" w:hAnsi="宋体"/>
                <w:b/>
                <w:iCs/>
                <w:color w:val="000000"/>
              </w:rPr>
              <w:t>自营</w:t>
            </w:r>
            <w:r w:rsidR="0074191B" w:rsidRPr="00BE2449">
              <w:rPr>
                <w:rFonts w:ascii="宋体" w:hAnsi="宋体" w:hint="eastAsia"/>
                <w:b/>
                <w:iCs/>
                <w:color w:val="000000"/>
              </w:rPr>
              <w:t>销售</w:t>
            </w:r>
            <w:r w:rsidR="0074191B" w:rsidRPr="00BE2449">
              <w:rPr>
                <w:rFonts w:ascii="宋体" w:hAnsi="宋体"/>
                <w:b/>
                <w:iCs/>
                <w:color w:val="000000"/>
              </w:rPr>
              <w:t>团队的未来扩张计划？</w:t>
            </w:r>
          </w:p>
          <w:p w14:paraId="19AFBDA0" w14:textId="64F2BA8C" w:rsidR="0074191B" w:rsidRPr="0074191B" w:rsidRDefault="00822F20" w:rsidP="0074191B">
            <w:pPr>
              <w:spacing w:line="240" w:lineRule="auto"/>
              <w:ind w:firstLine="480"/>
              <w:rPr>
                <w:rFonts w:ascii="宋体" w:hAnsi="宋体" w:hint="eastAsia"/>
                <w:bCs/>
                <w:iCs/>
                <w:color w:val="000000"/>
              </w:rPr>
            </w:pPr>
            <w:r w:rsidRPr="001303B4">
              <w:rPr>
                <w:rFonts w:ascii="宋体" w:hAnsi="宋体" w:hint="eastAsia"/>
                <w:bCs/>
                <w:iCs/>
                <w:color w:val="000000"/>
              </w:rPr>
              <w:t>答:</w:t>
            </w:r>
            <w:r w:rsidR="0074191B" w:rsidRPr="0074191B">
              <w:rPr>
                <w:rFonts w:ascii="宋体" w:hAnsi="宋体"/>
                <w:bCs/>
                <w:iCs/>
                <w:color w:val="000000"/>
              </w:rPr>
              <w:t>自营团队层面，目前聚焦全国核心学术与市场重点省份，覆盖头部医院与顶级KOL，承担品牌塑造、学术引领、标杆市场打造的核心职能，团队核心骨干均拥有</w:t>
            </w:r>
            <w:proofErr w:type="gramStart"/>
            <w:r w:rsidR="0074191B" w:rsidRPr="0074191B">
              <w:rPr>
                <w:rFonts w:ascii="宋体" w:hAnsi="宋体"/>
                <w:bCs/>
                <w:iCs/>
                <w:color w:val="000000"/>
              </w:rPr>
              <w:t>跨国药企</w:t>
            </w:r>
            <w:r w:rsidR="0074191B" w:rsidRPr="0074191B">
              <w:rPr>
                <w:rFonts w:ascii="宋体" w:hAnsi="宋体" w:hint="eastAsia"/>
                <w:bCs/>
                <w:iCs/>
                <w:color w:val="000000"/>
              </w:rPr>
              <w:t>多年</w:t>
            </w:r>
            <w:proofErr w:type="gramEnd"/>
            <w:r w:rsidR="0074191B" w:rsidRPr="0074191B">
              <w:rPr>
                <w:rFonts w:ascii="宋体" w:hAnsi="宋体"/>
                <w:bCs/>
                <w:iCs/>
                <w:color w:val="000000"/>
              </w:rPr>
              <w:t>从业背景，具备创新药从</w:t>
            </w:r>
            <w:r w:rsidR="0074191B" w:rsidRPr="0074191B">
              <w:rPr>
                <w:rFonts w:ascii="宋体" w:hAnsi="宋体" w:hint="eastAsia"/>
                <w:bCs/>
                <w:iCs/>
                <w:color w:val="000000"/>
              </w:rPr>
              <w:t>0</w:t>
            </w:r>
            <w:r w:rsidR="0074191B" w:rsidRPr="0074191B">
              <w:rPr>
                <w:rFonts w:ascii="宋体" w:hAnsi="宋体"/>
                <w:bCs/>
                <w:iCs/>
                <w:color w:val="000000"/>
              </w:rPr>
              <w:t>到</w:t>
            </w:r>
            <w:r w:rsidR="0074191B" w:rsidRPr="0074191B">
              <w:rPr>
                <w:rFonts w:ascii="宋体" w:hAnsi="宋体" w:hint="eastAsia"/>
                <w:bCs/>
                <w:iCs/>
                <w:color w:val="000000"/>
              </w:rPr>
              <w:t>1</w:t>
            </w:r>
            <w:r w:rsidR="0074191B" w:rsidRPr="0074191B">
              <w:rPr>
                <w:rFonts w:ascii="宋体" w:hAnsi="宋体"/>
                <w:bCs/>
                <w:iCs/>
                <w:color w:val="000000"/>
              </w:rPr>
              <w:t>的全流程商业化经验。未来公司将根据产品放量节奏、市场渗透深度以及新适应症拓展进度，稳步扩大自营团队的覆盖区域与人员规模，持续强化核心市场的深度运营，同时增强对下沉市场的辐射带动能力，构建更完善的全国商业化网络。</w:t>
            </w:r>
          </w:p>
          <w:p w14:paraId="060A6ECE" w14:textId="77777777" w:rsidR="0074191B" w:rsidRPr="0074191B" w:rsidRDefault="0074191B" w:rsidP="0074191B">
            <w:pPr>
              <w:spacing w:line="240" w:lineRule="auto"/>
              <w:ind w:firstLine="480"/>
              <w:rPr>
                <w:rFonts w:ascii="宋体" w:hAnsi="宋体" w:hint="eastAsia"/>
                <w:bCs/>
                <w:iCs/>
                <w:color w:val="000000"/>
              </w:rPr>
            </w:pPr>
            <w:r w:rsidRPr="0074191B">
              <w:rPr>
                <w:rFonts w:ascii="宋体" w:hAnsi="宋体" w:hint="eastAsia"/>
                <w:bCs/>
                <w:iCs/>
                <w:color w:val="000000"/>
              </w:rPr>
              <w:t>代理商</w:t>
            </w:r>
            <w:r w:rsidRPr="0074191B">
              <w:rPr>
                <w:rFonts w:ascii="宋体" w:hAnsi="宋体"/>
                <w:bCs/>
                <w:iCs/>
                <w:color w:val="000000"/>
              </w:rPr>
              <w:t>合作方面，公司会根据区域市场特点、产品推广阶段与合作目标，与代理商约定差异化的合作期限，以多年期稳定合作为主，同时建立了动态评估与优化机制，根据合作表现、市场变化持续调整合作体系，保障渠道效率。</w:t>
            </w:r>
          </w:p>
          <w:p w14:paraId="21050825" w14:textId="594999D8" w:rsidR="00822F20" w:rsidRPr="0074191B" w:rsidRDefault="00822F20" w:rsidP="00822F20">
            <w:pPr>
              <w:spacing w:line="240" w:lineRule="auto"/>
              <w:ind w:firstLine="480"/>
              <w:rPr>
                <w:rFonts w:ascii="宋体" w:hAnsi="宋体" w:hint="eastAsia"/>
                <w:bCs/>
                <w:iCs/>
                <w:color w:val="000000"/>
              </w:rPr>
            </w:pPr>
          </w:p>
          <w:bookmarkEnd w:id="0"/>
          <w:p w14:paraId="78FDF357" w14:textId="4EEB7A8E" w:rsidR="0074191B" w:rsidRPr="00BE2449" w:rsidRDefault="00822F20" w:rsidP="00BE2449">
            <w:pPr>
              <w:spacing w:line="240" w:lineRule="auto"/>
              <w:ind w:firstLine="482"/>
              <w:rPr>
                <w:rFonts w:ascii="宋体" w:hAnsi="宋体" w:hint="eastAsia"/>
                <w:b/>
                <w:iCs/>
                <w:color w:val="000000"/>
              </w:rPr>
            </w:pPr>
            <w:r w:rsidRPr="00BE2449">
              <w:rPr>
                <w:rFonts w:ascii="宋体" w:hAnsi="宋体" w:hint="eastAsia"/>
                <w:b/>
                <w:iCs/>
                <w:color w:val="000000"/>
              </w:rPr>
              <w:t>Q3:</w:t>
            </w:r>
            <w:r w:rsidR="0074191B" w:rsidRPr="00BE2449">
              <w:rPr>
                <w:rFonts w:ascii="宋体" w:hAnsi="宋体"/>
                <w:b/>
                <w:iCs/>
                <w:color w:val="000000"/>
              </w:rPr>
              <w:t>三季度</w:t>
            </w:r>
            <w:r w:rsidR="0074191B" w:rsidRPr="00BE2449">
              <w:rPr>
                <w:rFonts w:ascii="宋体" w:hAnsi="宋体" w:hint="eastAsia"/>
                <w:b/>
                <w:iCs/>
                <w:color w:val="000000"/>
              </w:rPr>
              <w:t>的销售情况，</w:t>
            </w:r>
            <w:r w:rsidR="0074191B" w:rsidRPr="00BE2449">
              <w:rPr>
                <w:rFonts w:ascii="宋体" w:hAnsi="宋体"/>
                <w:b/>
                <w:iCs/>
                <w:color w:val="000000"/>
              </w:rPr>
              <w:t>全年的销售额预期？</w:t>
            </w:r>
          </w:p>
          <w:p w14:paraId="4B7BE53C" w14:textId="7F3ABEEC" w:rsidR="0074191B" w:rsidRPr="0074191B" w:rsidRDefault="00822F20" w:rsidP="0074191B">
            <w:pPr>
              <w:spacing w:line="240" w:lineRule="auto"/>
              <w:ind w:firstLine="480"/>
              <w:rPr>
                <w:rFonts w:ascii="宋体" w:hAnsi="宋体" w:hint="eastAsia"/>
                <w:bCs/>
                <w:iCs/>
                <w:color w:val="000000"/>
              </w:rPr>
            </w:pPr>
            <w:r w:rsidRPr="001303B4">
              <w:rPr>
                <w:rFonts w:ascii="宋体" w:hAnsi="宋体" w:hint="eastAsia"/>
                <w:bCs/>
                <w:iCs/>
                <w:color w:val="000000"/>
              </w:rPr>
              <w:t>答:</w:t>
            </w:r>
            <w:r w:rsidR="0074191B" w:rsidRPr="0074191B">
              <w:rPr>
                <w:rFonts w:ascii="宋体" w:hAnsi="宋体"/>
                <w:bCs/>
                <w:iCs/>
                <w:color w:val="000000"/>
              </w:rPr>
              <w:t>2026年上半年，公司核心</w:t>
            </w:r>
            <w:proofErr w:type="gramStart"/>
            <w:r w:rsidR="0074191B" w:rsidRPr="0074191B">
              <w:rPr>
                <w:rFonts w:ascii="宋体" w:hAnsi="宋体"/>
                <w:bCs/>
                <w:iCs/>
                <w:color w:val="000000"/>
              </w:rPr>
              <w:t>产品氘恩扎鲁胺软胶囊</w:t>
            </w:r>
            <w:proofErr w:type="gramEnd"/>
            <w:r w:rsidR="0074191B" w:rsidRPr="0074191B">
              <w:rPr>
                <w:rFonts w:ascii="宋体" w:hAnsi="宋体"/>
                <w:bCs/>
                <w:iCs/>
                <w:color w:val="000000"/>
              </w:rPr>
              <w:t>实现销售收入5494.54万元，带动公司整体营业收入同比大幅增长317.48%；分季度看，二季度</w:t>
            </w:r>
            <w:proofErr w:type="gramStart"/>
            <w:r w:rsidR="0074191B" w:rsidRPr="0074191B">
              <w:rPr>
                <w:rFonts w:ascii="宋体" w:hAnsi="宋体"/>
                <w:bCs/>
                <w:iCs/>
                <w:color w:val="000000"/>
              </w:rPr>
              <w:t>营收环比</w:t>
            </w:r>
            <w:proofErr w:type="gramEnd"/>
            <w:r w:rsidR="0074191B" w:rsidRPr="0074191B">
              <w:rPr>
                <w:rFonts w:ascii="宋体" w:hAnsi="宋体"/>
                <w:bCs/>
                <w:iCs/>
                <w:color w:val="000000"/>
              </w:rPr>
              <w:t>一季度增长约11%，保持了持续向好的增长态势。</w:t>
            </w:r>
          </w:p>
          <w:p w14:paraId="6B15F920" w14:textId="77777777" w:rsidR="0074191B" w:rsidRPr="0074191B" w:rsidRDefault="0074191B" w:rsidP="0074191B">
            <w:pPr>
              <w:spacing w:line="240" w:lineRule="auto"/>
              <w:ind w:firstLine="480"/>
              <w:rPr>
                <w:rFonts w:ascii="宋体" w:hAnsi="宋体" w:hint="eastAsia"/>
                <w:bCs/>
                <w:iCs/>
                <w:color w:val="000000"/>
              </w:rPr>
            </w:pPr>
            <w:r w:rsidRPr="0074191B">
              <w:rPr>
                <w:rFonts w:ascii="宋体" w:hAnsi="宋体"/>
                <w:bCs/>
                <w:iCs/>
                <w:color w:val="000000"/>
              </w:rPr>
              <w:t>进入三季度，随着</w:t>
            </w:r>
            <w:proofErr w:type="gramStart"/>
            <w:r w:rsidRPr="0074191B">
              <w:rPr>
                <w:rFonts w:ascii="宋体" w:hAnsi="宋体"/>
                <w:bCs/>
                <w:iCs/>
                <w:color w:val="000000"/>
              </w:rPr>
              <w:t>医</w:t>
            </w:r>
            <w:proofErr w:type="gramEnd"/>
            <w:r w:rsidRPr="0074191B">
              <w:rPr>
                <w:rFonts w:ascii="宋体" w:hAnsi="宋体"/>
                <w:bCs/>
                <w:iCs/>
                <w:color w:val="000000"/>
              </w:rPr>
              <w:t>保政策的持续落地、医院准入数量的不断增加以及学术推广的持续深化，</w:t>
            </w:r>
            <w:proofErr w:type="gramStart"/>
            <w:r w:rsidRPr="0074191B">
              <w:rPr>
                <w:rFonts w:ascii="宋体" w:hAnsi="宋体" w:hint="eastAsia"/>
                <w:bCs/>
                <w:iCs/>
                <w:color w:val="000000"/>
              </w:rPr>
              <w:t>氘恩扎</w:t>
            </w:r>
            <w:proofErr w:type="gramEnd"/>
            <w:r w:rsidRPr="0074191B">
              <w:rPr>
                <w:rFonts w:ascii="宋体" w:hAnsi="宋体" w:hint="eastAsia"/>
                <w:bCs/>
                <w:iCs/>
                <w:color w:val="000000"/>
              </w:rPr>
              <w:t>鲁胺</w:t>
            </w:r>
            <w:r w:rsidRPr="0074191B">
              <w:rPr>
                <w:rFonts w:ascii="宋体" w:hAnsi="宋体"/>
                <w:bCs/>
                <w:iCs/>
                <w:color w:val="000000"/>
              </w:rPr>
              <w:t>终端覆盖范围持续扩大。</w:t>
            </w:r>
          </w:p>
          <w:p w14:paraId="450321A8" w14:textId="77777777" w:rsidR="0074191B" w:rsidRPr="0074191B" w:rsidRDefault="0074191B" w:rsidP="0074191B">
            <w:pPr>
              <w:spacing w:line="240" w:lineRule="auto"/>
              <w:ind w:firstLine="480"/>
              <w:rPr>
                <w:rFonts w:ascii="宋体" w:hAnsi="宋体" w:hint="eastAsia"/>
                <w:bCs/>
                <w:iCs/>
                <w:color w:val="000000"/>
              </w:rPr>
            </w:pPr>
            <w:r w:rsidRPr="0074191B">
              <w:rPr>
                <w:rFonts w:ascii="宋体" w:hAnsi="宋体"/>
                <w:bCs/>
                <w:iCs/>
                <w:color w:val="000000"/>
              </w:rPr>
              <w:t>具体季度及全年的详细财务数据请以公司后续披露的定期报告为准，公司将稳步推进各项商业化工作，力争实现良好的经营业绩。</w:t>
            </w:r>
          </w:p>
          <w:p w14:paraId="2F4133C2" w14:textId="242F0C90" w:rsidR="00822F20" w:rsidRPr="003933E8" w:rsidRDefault="00822F20" w:rsidP="00781686">
            <w:pPr>
              <w:widowControl/>
              <w:spacing w:line="240" w:lineRule="auto"/>
              <w:ind w:firstLineChars="0" w:firstLine="0"/>
              <w:rPr>
                <w:rFonts w:ascii="宋体" w:hAnsi="宋体" w:hint="eastAsia"/>
                <w:bCs/>
                <w:iCs/>
                <w:color w:val="000000"/>
              </w:rPr>
            </w:pPr>
          </w:p>
          <w:p w14:paraId="717FC50B" w14:textId="3F9EB09A" w:rsidR="0074191B" w:rsidRPr="00BE2449" w:rsidRDefault="00822F20" w:rsidP="00BE2449">
            <w:pPr>
              <w:spacing w:line="240" w:lineRule="auto"/>
              <w:ind w:firstLine="482"/>
              <w:rPr>
                <w:rFonts w:ascii="宋体" w:hAnsi="宋体" w:hint="eastAsia"/>
                <w:b/>
                <w:iCs/>
                <w:color w:val="000000"/>
              </w:rPr>
            </w:pPr>
            <w:r w:rsidRPr="00BE2449">
              <w:rPr>
                <w:rFonts w:ascii="宋体" w:hAnsi="宋体" w:hint="eastAsia"/>
                <w:b/>
                <w:iCs/>
                <w:color w:val="000000"/>
              </w:rPr>
              <w:t>Q</w:t>
            </w:r>
            <w:r w:rsidR="00781686" w:rsidRPr="00BE2449">
              <w:rPr>
                <w:rFonts w:ascii="宋体" w:hAnsi="宋体" w:hint="eastAsia"/>
                <w:b/>
                <w:iCs/>
                <w:color w:val="000000"/>
              </w:rPr>
              <w:t>4</w:t>
            </w:r>
            <w:r w:rsidRPr="00BE2449">
              <w:rPr>
                <w:rFonts w:ascii="宋体" w:hAnsi="宋体" w:hint="eastAsia"/>
                <w:b/>
                <w:iCs/>
                <w:color w:val="000000"/>
              </w:rPr>
              <w:t>:</w:t>
            </w:r>
            <w:r w:rsidR="0074191B" w:rsidRPr="00BE2449">
              <w:rPr>
                <w:rFonts w:ascii="宋体" w:hAnsi="宋体"/>
                <w:b/>
                <w:iCs/>
                <w:color w:val="000000"/>
              </w:rPr>
              <w:t>VAV1</w:t>
            </w:r>
            <w:r w:rsidR="0074191B" w:rsidRPr="00BE2449">
              <w:rPr>
                <w:rFonts w:ascii="宋体" w:hAnsi="宋体" w:hint="eastAsia"/>
                <w:b/>
                <w:iCs/>
                <w:color w:val="000000"/>
              </w:rPr>
              <w:t>口服</w:t>
            </w:r>
            <w:r w:rsidR="0074191B" w:rsidRPr="00BE2449">
              <w:rPr>
                <w:rFonts w:ascii="宋体" w:hAnsi="宋体"/>
                <w:b/>
                <w:iCs/>
                <w:color w:val="000000"/>
              </w:rPr>
              <w:t>分子胶的BD</w:t>
            </w:r>
            <w:r w:rsidR="0074191B" w:rsidRPr="00BE2449">
              <w:rPr>
                <w:rFonts w:ascii="宋体" w:hAnsi="宋体" w:hint="eastAsia"/>
                <w:b/>
                <w:iCs/>
                <w:color w:val="000000"/>
              </w:rPr>
              <w:t>进展如何</w:t>
            </w:r>
            <w:r w:rsidR="0074191B" w:rsidRPr="00BE2449">
              <w:rPr>
                <w:rFonts w:ascii="宋体" w:hAnsi="宋体"/>
                <w:b/>
                <w:iCs/>
                <w:color w:val="000000"/>
              </w:rPr>
              <w:t>，首付款体量预计多</w:t>
            </w:r>
            <w:r w:rsidR="0074191B" w:rsidRPr="00BE2449">
              <w:rPr>
                <w:rFonts w:ascii="宋体" w:hAnsi="宋体"/>
                <w:b/>
                <w:iCs/>
                <w:color w:val="000000"/>
              </w:rPr>
              <w:lastRenderedPageBreak/>
              <w:t>大？</w:t>
            </w:r>
          </w:p>
          <w:p w14:paraId="53CD4BA9" w14:textId="77777777" w:rsidR="0074191B" w:rsidRPr="0074191B" w:rsidRDefault="00822F20" w:rsidP="0074191B">
            <w:pPr>
              <w:spacing w:line="240" w:lineRule="auto"/>
              <w:ind w:firstLine="480"/>
              <w:rPr>
                <w:rFonts w:ascii="宋体" w:hAnsi="宋体" w:hint="eastAsia"/>
                <w:bCs/>
                <w:iCs/>
                <w:color w:val="000000"/>
              </w:rPr>
            </w:pPr>
            <w:r w:rsidRPr="0074191B">
              <w:rPr>
                <w:rFonts w:ascii="宋体" w:hAnsi="宋体" w:hint="eastAsia"/>
                <w:bCs/>
                <w:iCs/>
                <w:color w:val="000000"/>
              </w:rPr>
              <w:t>答：</w:t>
            </w:r>
            <w:r w:rsidR="0074191B" w:rsidRPr="0074191B">
              <w:rPr>
                <w:rFonts w:ascii="宋体" w:hAnsi="宋体"/>
                <w:bCs/>
                <w:iCs/>
                <w:color w:val="000000"/>
              </w:rPr>
              <w:t>HP570</w:t>
            </w:r>
            <w:proofErr w:type="gramStart"/>
            <w:r w:rsidR="0074191B" w:rsidRPr="0074191B">
              <w:rPr>
                <w:rFonts w:ascii="宋体" w:hAnsi="宋体" w:hint="eastAsia"/>
                <w:bCs/>
                <w:iCs/>
                <w:color w:val="000000"/>
              </w:rPr>
              <w:t>是</w:t>
            </w:r>
            <w:r w:rsidR="0074191B" w:rsidRPr="0074191B">
              <w:rPr>
                <w:rFonts w:ascii="宋体" w:hAnsi="宋体"/>
                <w:bCs/>
                <w:iCs/>
                <w:color w:val="000000"/>
              </w:rPr>
              <w:t>靶向</w:t>
            </w:r>
            <w:proofErr w:type="gramEnd"/>
            <w:r w:rsidR="0074191B" w:rsidRPr="0074191B">
              <w:rPr>
                <w:rFonts w:ascii="宋体" w:hAnsi="宋体"/>
                <w:bCs/>
                <w:iCs/>
                <w:color w:val="000000"/>
              </w:rPr>
              <w:t>VAV1的口服分子胶降解剂</w:t>
            </w:r>
            <w:r w:rsidR="0074191B" w:rsidRPr="0074191B">
              <w:rPr>
                <w:rFonts w:ascii="宋体" w:hAnsi="宋体" w:hint="eastAsia"/>
                <w:bCs/>
                <w:iCs/>
                <w:color w:val="000000"/>
              </w:rPr>
              <w:t>，</w:t>
            </w:r>
            <w:r w:rsidR="0074191B" w:rsidRPr="0074191B">
              <w:rPr>
                <w:rFonts w:ascii="宋体" w:hAnsi="宋体"/>
                <w:bCs/>
                <w:iCs/>
                <w:color w:val="000000"/>
              </w:rPr>
              <w:t>是公司自主研发的自身免疫领域前沿创新产品，目前处于IND申报准备阶段，其作用机制明确，临床前数据优异，具备成为同类最佳（BIC）的潜力，受到全球制药行业的广泛关注。公司已启动该项目的全球商务合作BD对接工作，目前正在与多家意向企业开展沟通。</w:t>
            </w:r>
          </w:p>
          <w:p w14:paraId="05DC638C" w14:textId="34B25EF0" w:rsidR="0074191B" w:rsidRDefault="0074191B" w:rsidP="0074191B">
            <w:pPr>
              <w:spacing w:line="240" w:lineRule="auto"/>
              <w:ind w:firstLine="480"/>
              <w:rPr>
                <w:rFonts w:ascii="宋体" w:hAnsi="宋体" w:hint="eastAsia"/>
                <w:bCs/>
                <w:iCs/>
                <w:color w:val="000000"/>
              </w:rPr>
            </w:pPr>
            <w:r w:rsidRPr="0074191B">
              <w:rPr>
                <w:rFonts w:ascii="宋体" w:hAnsi="宋体"/>
                <w:bCs/>
                <w:iCs/>
                <w:color w:val="000000"/>
              </w:rPr>
              <w:t>关于落地时间，公司将在充分评估合作价值、保障公司权益最大化的前提下稳步推进，力争在合适的时间节点达成合作。首付款体量将遵循全球分子</w:t>
            </w:r>
            <w:proofErr w:type="gramStart"/>
            <w:r w:rsidRPr="0074191B">
              <w:rPr>
                <w:rFonts w:ascii="宋体" w:hAnsi="宋体"/>
                <w:bCs/>
                <w:iCs/>
                <w:color w:val="000000"/>
              </w:rPr>
              <w:t>胶领域</w:t>
            </w:r>
            <w:proofErr w:type="gramEnd"/>
            <w:r w:rsidRPr="0074191B">
              <w:rPr>
                <w:rFonts w:ascii="宋体" w:hAnsi="宋体"/>
                <w:bCs/>
                <w:iCs/>
                <w:color w:val="000000"/>
              </w:rPr>
              <w:t>BD合作的行业惯例，具体金额需以最终签署的正式合作协议为准。</w:t>
            </w:r>
          </w:p>
          <w:p w14:paraId="16072192" w14:textId="77777777" w:rsidR="001B0808" w:rsidRDefault="001B0808" w:rsidP="0074191B">
            <w:pPr>
              <w:spacing w:line="240" w:lineRule="auto"/>
              <w:ind w:firstLine="480"/>
              <w:rPr>
                <w:rFonts w:ascii="宋体" w:hAnsi="宋体" w:hint="eastAsia"/>
                <w:bCs/>
                <w:iCs/>
                <w:color w:val="000000"/>
              </w:rPr>
            </w:pPr>
          </w:p>
          <w:p w14:paraId="38B2029E" w14:textId="39F0F42E" w:rsidR="001B0808" w:rsidRPr="001303B4" w:rsidRDefault="001B0808" w:rsidP="001B0808">
            <w:pPr>
              <w:spacing w:line="240" w:lineRule="auto"/>
              <w:ind w:firstLine="482"/>
              <w:rPr>
                <w:rFonts w:ascii="宋体" w:hAnsi="宋体" w:hint="eastAsia"/>
                <w:b/>
                <w:iCs/>
                <w:color w:val="000000"/>
              </w:rPr>
            </w:pPr>
            <w:r w:rsidRPr="001303B4">
              <w:rPr>
                <w:rFonts w:ascii="宋体" w:hAnsi="宋体" w:hint="eastAsia"/>
                <w:b/>
                <w:iCs/>
                <w:color w:val="000000"/>
              </w:rPr>
              <w:t>Q</w:t>
            </w:r>
            <w:r>
              <w:rPr>
                <w:rFonts w:ascii="宋体" w:hAnsi="宋体" w:hint="eastAsia"/>
                <w:b/>
                <w:iCs/>
                <w:color w:val="000000"/>
              </w:rPr>
              <w:t>5</w:t>
            </w:r>
            <w:r w:rsidRPr="001303B4">
              <w:rPr>
                <w:rFonts w:ascii="宋体" w:hAnsi="宋体" w:hint="eastAsia"/>
                <w:b/>
                <w:iCs/>
                <w:color w:val="000000"/>
              </w:rPr>
              <w:t>:分子胶平台的后续开发规划，以及</w:t>
            </w:r>
            <w:r w:rsidR="00094794">
              <w:rPr>
                <w:rFonts w:ascii="宋体" w:hAnsi="宋体" w:hint="eastAsia"/>
                <w:b/>
                <w:iCs/>
                <w:color w:val="000000"/>
              </w:rPr>
              <w:t>VAV1</w:t>
            </w:r>
            <w:r w:rsidRPr="001303B4">
              <w:rPr>
                <w:rFonts w:ascii="宋体" w:hAnsi="宋体" w:hint="eastAsia"/>
                <w:b/>
                <w:iCs/>
                <w:color w:val="000000"/>
              </w:rPr>
              <w:t>预计的临床推进节奏？</w:t>
            </w:r>
          </w:p>
          <w:p w14:paraId="201B4510" w14:textId="45EBA256" w:rsidR="001B0808" w:rsidRPr="001303B4" w:rsidRDefault="001B0808" w:rsidP="001B0808">
            <w:pPr>
              <w:spacing w:line="240" w:lineRule="auto"/>
              <w:ind w:firstLine="480"/>
              <w:rPr>
                <w:rFonts w:ascii="宋体" w:hAnsi="宋体" w:hint="eastAsia"/>
                <w:bCs/>
                <w:iCs/>
                <w:color w:val="000000"/>
              </w:rPr>
            </w:pPr>
            <w:bookmarkStart w:id="1" w:name="_Hlk233401706"/>
            <w:r w:rsidRPr="001303B4">
              <w:rPr>
                <w:rFonts w:ascii="宋体" w:hAnsi="宋体" w:hint="eastAsia"/>
                <w:bCs/>
                <w:iCs/>
                <w:color w:val="000000"/>
              </w:rPr>
              <w:t>分子胶蛋白降解平台为公司新增重要技术平台，专注分子胶类药物研发，聚焦分子胶</w:t>
            </w:r>
            <w:proofErr w:type="gramStart"/>
            <w:r w:rsidRPr="001303B4">
              <w:rPr>
                <w:rFonts w:ascii="宋体" w:hAnsi="宋体" w:hint="eastAsia"/>
                <w:bCs/>
                <w:iCs/>
                <w:color w:val="000000"/>
              </w:rPr>
              <w:t>类创新</w:t>
            </w:r>
            <w:proofErr w:type="gramEnd"/>
            <w:r w:rsidRPr="001303B4">
              <w:rPr>
                <w:rFonts w:ascii="宋体" w:hAnsi="宋体" w:hint="eastAsia"/>
                <w:bCs/>
                <w:iCs/>
                <w:color w:val="000000"/>
              </w:rPr>
              <w:t>药物研发。依托上述平台，公司已在多个靶点上实现候选分子发现与优化，初步形成具有自主特色的分子胶研发能力体系，并将进一步增强公司</w:t>
            </w:r>
            <w:proofErr w:type="gramStart"/>
            <w:r w:rsidRPr="001303B4">
              <w:rPr>
                <w:rFonts w:ascii="宋体" w:hAnsi="宋体" w:hint="eastAsia"/>
                <w:bCs/>
                <w:iCs/>
                <w:color w:val="000000"/>
              </w:rPr>
              <w:t>在靶向</w:t>
            </w:r>
            <w:proofErr w:type="gramEnd"/>
            <w:r w:rsidRPr="001303B4">
              <w:rPr>
                <w:rFonts w:ascii="宋体" w:hAnsi="宋体" w:hint="eastAsia"/>
                <w:bCs/>
                <w:iCs/>
                <w:color w:val="000000"/>
              </w:rPr>
              <w:t>蛋白降解领域的技术壁垒与核心竞争力。</w:t>
            </w:r>
          </w:p>
          <w:p w14:paraId="51352C3C" w14:textId="2BA968E7" w:rsidR="001B0808" w:rsidRPr="001303B4" w:rsidRDefault="001B0808" w:rsidP="001B0808">
            <w:pPr>
              <w:spacing w:line="240" w:lineRule="auto"/>
              <w:ind w:firstLine="480"/>
              <w:rPr>
                <w:rFonts w:ascii="宋体" w:hAnsi="宋体" w:hint="eastAsia"/>
                <w:bCs/>
                <w:iCs/>
                <w:color w:val="000000"/>
              </w:rPr>
            </w:pPr>
            <w:r w:rsidRPr="001303B4">
              <w:rPr>
                <w:rFonts w:ascii="宋体" w:hAnsi="宋体" w:hint="eastAsia"/>
                <w:bCs/>
                <w:iCs/>
                <w:color w:val="000000"/>
              </w:rPr>
              <w:t>HP570是公司自主研发的一种靶向VAV1的口服分子胶降解剂，目前处于临床前毒理研究阶段。VAV1主要在造血系统细胞中表达，是T细胞受体（TCR）及B细胞受体（BCR）信号通路中的关键调控蛋白，在T细胞和B细胞的发育、活化及免疫应答过程中发挥重要作用。在2024年，诺华与分子胶龙头</w:t>
            </w:r>
            <w:proofErr w:type="spellStart"/>
            <w:r w:rsidRPr="001303B4">
              <w:rPr>
                <w:rFonts w:ascii="宋体" w:hAnsi="宋体" w:hint="eastAsia"/>
                <w:bCs/>
                <w:iCs/>
                <w:color w:val="000000"/>
              </w:rPr>
              <w:t>MonteRosa</w:t>
            </w:r>
            <w:proofErr w:type="spellEnd"/>
            <w:r w:rsidRPr="001303B4">
              <w:rPr>
                <w:rFonts w:ascii="宋体" w:hAnsi="宋体" w:hint="eastAsia"/>
                <w:bCs/>
                <w:iCs/>
                <w:color w:val="000000"/>
              </w:rPr>
              <w:t>签署全球独家开发、生产、商业化许可协议，总交易金额达22.5亿美元，VAV1分子</w:t>
            </w:r>
            <w:proofErr w:type="gramStart"/>
            <w:r w:rsidRPr="001303B4">
              <w:rPr>
                <w:rFonts w:ascii="宋体" w:hAnsi="宋体" w:hint="eastAsia"/>
                <w:bCs/>
                <w:iCs/>
                <w:color w:val="000000"/>
              </w:rPr>
              <w:t>胶受到</w:t>
            </w:r>
            <w:proofErr w:type="gramEnd"/>
            <w:r w:rsidRPr="001303B4">
              <w:rPr>
                <w:rFonts w:ascii="宋体" w:hAnsi="宋体" w:hint="eastAsia"/>
                <w:bCs/>
                <w:iCs/>
                <w:color w:val="000000"/>
              </w:rPr>
              <w:t>全球制药巨头的认可，诺华正积极推进II期临床。</w:t>
            </w:r>
          </w:p>
          <w:p w14:paraId="496166D0" w14:textId="61938BDA" w:rsidR="001B0808" w:rsidRDefault="001B0808" w:rsidP="001B0808">
            <w:pPr>
              <w:spacing w:line="240" w:lineRule="auto"/>
              <w:ind w:firstLine="480"/>
              <w:rPr>
                <w:rFonts w:ascii="宋体" w:hAnsi="宋体" w:hint="eastAsia"/>
                <w:bCs/>
                <w:iCs/>
                <w:color w:val="000000"/>
              </w:rPr>
            </w:pPr>
            <w:r w:rsidRPr="001303B4">
              <w:rPr>
                <w:rFonts w:ascii="宋体" w:hAnsi="宋体" w:hint="eastAsia"/>
                <w:bCs/>
                <w:iCs/>
                <w:color w:val="000000"/>
              </w:rPr>
              <w:t>HP570作用机制明确，临床前药效及安全性研究结果积极，亚纳摩尔级DC50具有强大的蛋白敲落能力。HP570相关IND-enabling研究正在推进中，公司计划积极推动其后续开发进程</w:t>
            </w:r>
            <w:bookmarkEnd w:id="1"/>
            <w:r w:rsidR="00094794">
              <w:rPr>
                <w:rFonts w:ascii="宋体" w:hAnsi="宋体" w:hint="eastAsia"/>
                <w:bCs/>
                <w:iCs/>
                <w:color w:val="000000"/>
              </w:rPr>
              <w:t>。</w:t>
            </w:r>
          </w:p>
          <w:p w14:paraId="2714A7C4" w14:textId="77777777" w:rsidR="00094794" w:rsidRDefault="00094794" w:rsidP="001B0808">
            <w:pPr>
              <w:spacing w:line="240" w:lineRule="auto"/>
              <w:ind w:firstLine="480"/>
              <w:rPr>
                <w:rFonts w:ascii="宋体" w:hAnsi="宋体" w:hint="eastAsia"/>
                <w:bCs/>
                <w:iCs/>
                <w:color w:val="000000"/>
              </w:rPr>
            </w:pPr>
          </w:p>
          <w:p w14:paraId="7811F9B1" w14:textId="74691EC8" w:rsidR="00094794" w:rsidRPr="00372685" w:rsidRDefault="00094794" w:rsidP="00094794">
            <w:pPr>
              <w:widowControl/>
              <w:spacing w:line="240" w:lineRule="auto"/>
              <w:ind w:firstLine="482"/>
              <w:rPr>
                <w:rFonts w:ascii="宋体" w:hAnsi="宋体" w:cs="宋体" w:hint="eastAsia"/>
                <w:b/>
                <w:bCs/>
                <w:color w:val="000000"/>
                <w:kern w:val="0"/>
              </w:rPr>
            </w:pPr>
            <w:r w:rsidRPr="00372685">
              <w:rPr>
                <w:rFonts w:ascii="宋体" w:hAnsi="宋体" w:cs="宋体"/>
                <w:b/>
                <w:bCs/>
                <w:color w:val="000000"/>
                <w:kern w:val="0"/>
              </w:rPr>
              <w:t>Q</w:t>
            </w:r>
            <w:r>
              <w:rPr>
                <w:rFonts w:ascii="宋体" w:hAnsi="宋体" w:cs="宋体" w:hint="eastAsia"/>
                <w:b/>
                <w:bCs/>
                <w:color w:val="000000"/>
                <w:kern w:val="0"/>
              </w:rPr>
              <w:t>6</w:t>
            </w:r>
            <w:r w:rsidRPr="00372685">
              <w:rPr>
                <w:rFonts w:ascii="宋体" w:hAnsi="宋体" w:cs="宋体"/>
                <w:b/>
                <w:bCs/>
                <w:color w:val="000000"/>
                <w:kern w:val="0"/>
              </w:rPr>
              <w:t>：</w:t>
            </w:r>
            <w:r w:rsidRPr="00372685">
              <w:rPr>
                <w:rFonts w:ascii="宋体" w:hAnsi="宋体" w:cs="宋体" w:hint="eastAsia"/>
                <w:b/>
                <w:bCs/>
                <w:color w:val="000000"/>
                <w:kern w:val="0"/>
              </w:rPr>
              <w:t>公司对STAT6靶点的研发布局和进展？</w:t>
            </w:r>
          </w:p>
          <w:p w14:paraId="64A4F6C8" w14:textId="3C2C07FC" w:rsidR="00094794" w:rsidRDefault="00094794" w:rsidP="00094794">
            <w:pPr>
              <w:widowControl/>
              <w:spacing w:line="240" w:lineRule="auto"/>
              <w:ind w:firstLine="480"/>
              <w:rPr>
                <w:rFonts w:ascii="宋体" w:hAnsi="宋体" w:cs="宋体" w:hint="eastAsia"/>
                <w:color w:val="000000"/>
                <w:kern w:val="0"/>
              </w:rPr>
            </w:pPr>
            <w:r w:rsidRPr="00D360F2">
              <w:rPr>
                <w:rFonts w:ascii="宋体" w:hAnsi="宋体" w:cs="宋体"/>
                <w:color w:val="000000"/>
                <w:kern w:val="0"/>
              </w:rPr>
              <w:t>HC-X049是公司围绕STAT6靶点布局的创新小分子项目，采用PROTAC与小分子抑制剂</w:t>
            </w:r>
            <w:proofErr w:type="gramStart"/>
            <w:r w:rsidRPr="00D360F2">
              <w:rPr>
                <w:rFonts w:ascii="宋体" w:hAnsi="宋体" w:cs="宋体"/>
                <w:color w:val="000000"/>
                <w:kern w:val="0"/>
              </w:rPr>
              <w:t>双技术</w:t>
            </w:r>
            <w:proofErr w:type="gramEnd"/>
            <w:r w:rsidRPr="00D360F2">
              <w:rPr>
                <w:rFonts w:ascii="宋体" w:hAnsi="宋体" w:cs="宋体"/>
                <w:color w:val="000000"/>
                <w:kern w:val="0"/>
              </w:rPr>
              <w:t>路径并行推进，同步推进STAT6PROTAC和STAT6inhibitor两类口服小分子药物开发</w:t>
            </w:r>
            <w:r>
              <w:rPr>
                <w:rFonts w:ascii="宋体" w:hAnsi="宋体" w:cs="宋体" w:hint="eastAsia"/>
                <w:color w:val="000000"/>
                <w:kern w:val="0"/>
              </w:rPr>
              <w:t>，</w:t>
            </w:r>
            <w:r w:rsidRPr="00D360F2">
              <w:rPr>
                <w:rFonts w:ascii="宋体" w:hAnsi="宋体" w:cs="宋体"/>
                <w:color w:val="000000"/>
                <w:kern w:val="0"/>
              </w:rPr>
              <w:t>拟用于多种Th2炎症驱动疾病的治疗，目前处于临床前研究阶段。</w:t>
            </w:r>
          </w:p>
          <w:p w14:paraId="75BA0FD4" w14:textId="74E5D989" w:rsidR="00094794" w:rsidRDefault="00094794" w:rsidP="00094794">
            <w:pPr>
              <w:widowControl/>
              <w:spacing w:line="240" w:lineRule="auto"/>
              <w:ind w:firstLine="480"/>
              <w:rPr>
                <w:rFonts w:ascii="宋体" w:hAnsi="宋体" w:cs="宋体" w:hint="eastAsia"/>
                <w:color w:val="000000"/>
                <w:kern w:val="0"/>
              </w:rPr>
            </w:pPr>
            <w:r w:rsidRPr="00D360F2">
              <w:rPr>
                <w:rFonts w:ascii="宋体" w:hAnsi="宋体" w:cs="宋体"/>
                <w:color w:val="000000"/>
                <w:kern w:val="0"/>
              </w:rPr>
              <w:t>在体内药效研究中，相关候选化合物在较低给药剂量下即表现出与度普利尤单</w:t>
            </w:r>
            <w:proofErr w:type="gramStart"/>
            <w:r w:rsidRPr="00D360F2">
              <w:rPr>
                <w:rFonts w:ascii="宋体" w:hAnsi="宋体" w:cs="宋体"/>
                <w:color w:val="000000"/>
                <w:kern w:val="0"/>
              </w:rPr>
              <w:t>抗相当</w:t>
            </w:r>
            <w:proofErr w:type="gramEnd"/>
            <w:r w:rsidRPr="00D360F2">
              <w:rPr>
                <w:rFonts w:ascii="宋体" w:hAnsi="宋体" w:cs="宋体"/>
                <w:color w:val="000000"/>
                <w:kern w:val="0"/>
              </w:rPr>
              <w:t>的药效水平，显示出良好的体内活性和转化潜力。与此同时，项目化合物初步药代动力学性质良好，并在早期安全性评价中表现出较好的耐受性，具备进一步优化和开发基础，有望成为该领域具有竞争力的Best-in-Class（BIC）口服创新药物。</w:t>
            </w:r>
          </w:p>
          <w:p w14:paraId="7DFE3B49" w14:textId="77777777" w:rsidR="00094794" w:rsidRDefault="00094794" w:rsidP="00094794">
            <w:pPr>
              <w:widowControl/>
              <w:spacing w:line="240" w:lineRule="auto"/>
              <w:ind w:firstLine="480"/>
              <w:rPr>
                <w:rFonts w:ascii="宋体" w:hAnsi="宋体" w:cs="宋体" w:hint="eastAsia"/>
                <w:color w:val="000000"/>
                <w:kern w:val="0"/>
              </w:rPr>
            </w:pPr>
            <w:r>
              <w:rPr>
                <w:rFonts w:ascii="宋体" w:hAnsi="宋体" w:cs="宋体" w:hint="eastAsia"/>
                <w:color w:val="000000"/>
                <w:kern w:val="0"/>
              </w:rPr>
              <w:lastRenderedPageBreak/>
              <w:t>目前两款药物已到PCC阶段，后续将申报IND。</w:t>
            </w:r>
          </w:p>
          <w:p w14:paraId="2D189FC2" w14:textId="72E39A78" w:rsidR="00822F20" w:rsidRPr="0074191B" w:rsidRDefault="00822F20" w:rsidP="00094794">
            <w:pPr>
              <w:spacing w:line="240" w:lineRule="auto"/>
              <w:ind w:firstLineChars="0" w:firstLine="0"/>
              <w:rPr>
                <w:rFonts w:ascii="宋体" w:hAnsi="宋体" w:hint="eastAsia"/>
                <w:bCs/>
                <w:iCs/>
                <w:color w:val="000000"/>
              </w:rPr>
            </w:pPr>
          </w:p>
          <w:p w14:paraId="33FDF6AC" w14:textId="30D75508" w:rsidR="00822F20" w:rsidRPr="00BE2449" w:rsidRDefault="00822F20" w:rsidP="00BE2449">
            <w:pPr>
              <w:spacing w:line="240" w:lineRule="auto"/>
              <w:ind w:firstLine="482"/>
              <w:rPr>
                <w:rFonts w:ascii="宋体" w:hAnsi="宋体" w:hint="eastAsia"/>
                <w:b/>
                <w:iCs/>
                <w:color w:val="000000"/>
              </w:rPr>
            </w:pPr>
            <w:r w:rsidRPr="00BE2449">
              <w:rPr>
                <w:rFonts w:ascii="宋体" w:hAnsi="宋体" w:hint="eastAsia"/>
                <w:b/>
                <w:iCs/>
                <w:color w:val="000000"/>
              </w:rPr>
              <w:t>Q</w:t>
            </w:r>
            <w:r w:rsidR="00094794">
              <w:rPr>
                <w:rFonts w:ascii="宋体" w:hAnsi="宋体" w:hint="eastAsia"/>
                <w:b/>
                <w:iCs/>
                <w:color w:val="000000"/>
              </w:rPr>
              <w:t>7</w:t>
            </w:r>
            <w:r w:rsidRPr="00BE2449">
              <w:rPr>
                <w:rFonts w:ascii="宋体" w:hAnsi="宋体" w:hint="eastAsia"/>
                <w:b/>
                <w:iCs/>
                <w:color w:val="000000"/>
              </w:rPr>
              <w:t>:</w:t>
            </w:r>
            <w:r w:rsidR="0074191B" w:rsidRPr="00BE2449">
              <w:rPr>
                <w:rFonts w:ascii="宋体" w:hAnsi="宋体"/>
                <w:b/>
                <w:iCs/>
                <w:color w:val="000000"/>
              </w:rPr>
              <w:t>HP515的</w:t>
            </w:r>
            <w:r w:rsidR="0074191B" w:rsidRPr="00BE2449">
              <w:rPr>
                <w:rFonts w:ascii="宋体" w:hAnsi="宋体" w:hint="eastAsia"/>
                <w:b/>
                <w:iCs/>
                <w:color w:val="000000"/>
              </w:rPr>
              <w:t>海外</w:t>
            </w:r>
            <w:r w:rsidR="0074191B" w:rsidRPr="00BE2449">
              <w:rPr>
                <w:rFonts w:ascii="宋体" w:hAnsi="宋体"/>
                <w:b/>
                <w:iCs/>
                <w:color w:val="000000"/>
              </w:rPr>
              <w:t>BD进</w:t>
            </w:r>
            <w:r w:rsidR="0074191B" w:rsidRPr="00BE2449">
              <w:rPr>
                <w:rFonts w:ascii="宋体" w:hAnsi="宋体" w:hint="eastAsia"/>
                <w:b/>
                <w:iCs/>
                <w:color w:val="000000"/>
              </w:rPr>
              <w:t>展如何，未来国内会考虑联合开发和销售吗？</w:t>
            </w:r>
          </w:p>
          <w:p w14:paraId="06CDAD41" w14:textId="55D98C9C" w:rsidR="0074191B" w:rsidRPr="0074191B" w:rsidRDefault="0074191B" w:rsidP="0074191B">
            <w:pPr>
              <w:spacing w:line="240" w:lineRule="auto"/>
              <w:ind w:firstLine="480"/>
              <w:rPr>
                <w:rFonts w:ascii="宋体" w:hAnsi="宋体" w:hint="eastAsia"/>
                <w:bCs/>
                <w:iCs/>
                <w:color w:val="000000"/>
              </w:rPr>
            </w:pPr>
            <w:bookmarkStart w:id="2" w:name="_Hlk233405728"/>
            <w:r w:rsidRPr="0074191B">
              <w:rPr>
                <w:rFonts w:ascii="宋体" w:hAnsi="宋体"/>
                <w:bCs/>
                <w:iCs/>
                <w:color w:val="000000"/>
              </w:rPr>
              <w:t>HP515是公司自主研发的高选择性THR-β激动剂，针对代谢相关脂肪性肝炎（MASH）的</w:t>
            </w:r>
            <w:proofErr w:type="spellStart"/>
            <w:r w:rsidRPr="0074191B">
              <w:rPr>
                <w:rFonts w:ascii="宋体" w:hAnsi="宋体"/>
                <w:bCs/>
                <w:iCs/>
                <w:color w:val="000000"/>
              </w:rPr>
              <w:t>IIa</w:t>
            </w:r>
            <w:proofErr w:type="spellEnd"/>
            <w:r w:rsidRPr="0074191B">
              <w:rPr>
                <w:rFonts w:ascii="宋体" w:hAnsi="宋体"/>
                <w:bCs/>
                <w:iCs/>
                <w:color w:val="000000"/>
              </w:rPr>
              <w:t>期临床取得了亮眼结果：超过80%的患者实现肝脏脂肪含量下降≥30%，60%以上的患者下降≥50%，疗效数据处于国内同靶点在</w:t>
            </w:r>
            <w:proofErr w:type="gramStart"/>
            <w:r w:rsidRPr="0074191B">
              <w:rPr>
                <w:rFonts w:ascii="宋体" w:hAnsi="宋体"/>
                <w:bCs/>
                <w:iCs/>
                <w:color w:val="000000"/>
              </w:rPr>
              <w:t>研</w:t>
            </w:r>
            <w:proofErr w:type="gramEnd"/>
            <w:r w:rsidRPr="0074191B">
              <w:rPr>
                <w:rFonts w:ascii="宋体" w:hAnsi="宋体"/>
                <w:bCs/>
                <w:iCs/>
                <w:color w:val="000000"/>
              </w:rPr>
              <w:t>产品领先水平，具备同类最佳潜力，全球合作价值突出。</w:t>
            </w:r>
          </w:p>
          <w:p w14:paraId="1B7C5016" w14:textId="77777777" w:rsidR="0074191B" w:rsidRPr="0074191B" w:rsidRDefault="0074191B" w:rsidP="0074191B">
            <w:pPr>
              <w:spacing w:line="240" w:lineRule="auto"/>
              <w:ind w:firstLine="480"/>
              <w:rPr>
                <w:rFonts w:ascii="宋体" w:hAnsi="宋体" w:hint="eastAsia"/>
                <w:bCs/>
                <w:iCs/>
                <w:color w:val="000000"/>
              </w:rPr>
            </w:pPr>
            <w:r w:rsidRPr="0074191B">
              <w:rPr>
                <w:rFonts w:ascii="宋体" w:hAnsi="宋体"/>
                <w:bCs/>
                <w:iCs/>
                <w:color w:val="000000"/>
              </w:rPr>
              <w:t>海外BD方面，公司正在积极推进与全球多家制药企业的对接，凭借明确的作用机制、优异的临床数据和差异化的安全性优势，项目合作吸引力强，后续</w:t>
            </w:r>
            <w:proofErr w:type="gramStart"/>
            <w:r w:rsidRPr="0074191B">
              <w:rPr>
                <w:rFonts w:ascii="宋体" w:hAnsi="宋体"/>
                <w:bCs/>
                <w:iCs/>
                <w:color w:val="000000"/>
              </w:rPr>
              <w:t>若达成</w:t>
            </w:r>
            <w:proofErr w:type="gramEnd"/>
            <w:r w:rsidRPr="0074191B">
              <w:rPr>
                <w:rFonts w:ascii="宋体" w:hAnsi="宋体"/>
                <w:bCs/>
                <w:iCs/>
                <w:color w:val="000000"/>
              </w:rPr>
              <w:t>合作，将为公司带来可观的首付款与里程碑收入，同时借助合作伙伴的海外资源实现产品的全球市场价值。</w:t>
            </w:r>
          </w:p>
          <w:p w14:paraId="0B191BAF" w14:textId="77777777" w:rsidR="0074191B" w:rsidRPr="0074191B" w:rsidRDefault="0074191B" w:rsidP="0074191B">
            <w:pPr>
              <w:spacing w:line="240" w:lineRule="auto"/>
              <w:ind w:firstLine="480"/>
              <w:rPr>
                <w:rFonts w:ascii="宋体" w:hAnsi="宋体" w:hint="eastAsia"/>
                <w:bCs/>
                <w:iCs/>
                <w:color w:val="000000"/>
              </w:rPr>
            </w:pPr>
            <w:r w:rsidRPr="0074191B">
              <w:rPr>
                <w:rFonts w:ascii="宋体" w:hAnsi="宋体"/>
                <w:bCs/>
                <w:iCs/>
                <w:color w:val="000000"/>
              </w:rPr>
              <w:t>国内权益方面，公司</w:t>
            </w:r>
            <w:proofErr w:type="spellStart"/>
            <w:r w:rsidRPr="0074191B">
              <w:rPr>
                <w:rFonts w:ascii="宋体" w:hAnsi="宋体" w:hint="eastAsia"/>
                <w:bCs/>
                <w:iCs/>
                <w:color w:val="000000"/>
              </w:rPr>
              <w:t>IIa</w:t>
            </w:r>
            <w:proofErr w:type="spellEnd"/>
            <w:r w:rsidRPr="0074191B">
              <w:rPr>
                <w:rFonts w:ascii="宋体" w:hAnsi="宋体" w:hint="eastAsia"/>
                <w:bCs/>
                <w:iCs/>
                <w:color w:val="000000"/>
              </w:rPr>
              <w:t>期已取得积极的临床结果，</w:t>
            </w:r>
            <w:r w:rsidRPr="0074191B">
              <w:rPr>
                <w:rFonts w:ascii="宋体" w:hAnsi="宋体"/>
                <w:bCs/>
                <w:iCs/>
                <w:color w:val="000000"/>
              </w:rPr>
              <w:t>目前</w:t>
            </w:r>
            <w:r w:rsidRPr="0074191B">
              <w:rPr>
                <w:rFonts w:ascii="宋体" w:hAnsi="宋体" w:hint="eastAsia"/>
                <w:bCs/>
                <w:iCs/>
                <w:color w:val="000000"/>
              </w:rPr>
              <w:t>下一期临床</w:t>
            </w:r>
            <w:r w:rsidRPr="0074191B">
              <w:rPr>
                <w:rFonts w:ascii="宋体" w:hAnsi="宋体"/>
                <w:bCs/>
                <w:iCs/>
                <w:color w:val="000000"/>
              </w:rPr>
              <w:t>以自主推进临床开发为主</w:t>
            </w:r>
            <w:r w:rsidRPr="0074191B">
              <w:rPr>
                <w:rFonts w:ascii="宋体" w:hAnsi="宋体" w:hint="eastAsia"/>
                <w:bCs/>
                <w:iCs/>
                <w:color w:val="000000"/>
              </w:rPr>
              <w:t>，未来的联合开发与上市销售将采用最有利于开发进度和商业化推广的方式进行，不排除与代谢方面研发和商业化有深厚基础的公司共同合作</w:t>
            </w:r>
            <w:r w:rsidRPr="0074191B">
              <w:rPr>
                <w:rFonts w:ascii="宋体" w:hAnsi="宋体"/>
                <w:bCs/>
                <w:iCs/>
                <w:color w:val="000000"/>
              </w:rPr>
              <w:t>。</w:t>
            </w:r>
          </w:p>
          <w:bookmarkEnd w:id="2"/>
          <w:p w14:paraId="0A227657" w14:textId="77777777" w:rsidR="00750F67" w:rsidRPr="00BE2449" w:rsidRDefault="00750F67" w:rsidP="00750F67">
            <w:pPr>
              <w:spacing w:line="240" w:lineRule="auto"/>
              <w:ind w:firstLine="480"/>
              <w:rPr>
                <w:rFonts w:ascii="宋体" w:hAnsi="宋体" w:hint="eastAsia"/>
                <w:bCs/>
                <w:iCs/>
                <w:color w:val="000000"/>
              </w:rPr>
            </w:pPr>
          </w:p>
          <w:p w14:paraId="67F6334E" w14:textId="4080CB17" w:rsidR="00BE2449" w:rsidRPr="00BE2449" w:rsidRDefault="00750F67" w:rsidP="00BE2449">
            <w:pPr>
              <w:spacing w:line="240" w:lineRule="auto"/>
              <w:ind w:firstLine="482"/>
              <w:rPr>
                <w:rFonts w:ascii="宋体" w:hAnsi="宋体" w:hint="eastAsia"/>
                <w:b/>
                <w:iCs/>
                <w:color w:val="000000"/>
              </w:rPr>
            </w:pPr>
            <w:r w:rsidRPr="00BE2449">
              <w:rPr>
                <w:rFonts w:ascii="宋体" w:hAnsi="宋体" w:hint="eastAsia"/>
                <w:b/>
                <w:iCs/>
                <w:color w:val="000000"/>
              </w:rPr>
              <w:t>Q</w:t>
            </w:r>
            <w:r w:rsidR="00094794">
              <w:rPr>
                <w:rFonts w:ascii="宋体" w:hAnsi="宋体" w:hint="eastAsia"/>
                <w:b/>
                <w:iCs/>
                <w:color w:val="000000"/>
              </w:rPr>
              <w:t>8</w:t>
            </w:r>
            <w:r w:rsidRPr="00BE2449">
              <w:rPr>
                <w:rFonts w:ascii="宋体" w:hAnsi="宋体" w:hint="eastAsia"/>
                <w:b/>
                <w:iCs/>
                <w:color w:val="000000"/>
              </w:rPr>
              <w:t>:</w:t>
            </w:r>
            <w:r w:rsidR="00BE2449" w:rsidRPr="00BE2449">
              <w:rPr>
                <w:rFonts w:ascii="宋体" w:hAnsi="宋体" w:hint="eastAsia"/>
                <w:b/>
                <w:iCs/>
                <w:color w:val="000000"/>
              </w:rPr>
              <w:t>今年</w:t>
            </w:r>
            <w:r w:rsidR="00BE2449" w:rsidRPr="00BE2449">
              <w:rPr>
                <w:rFonts w:ascii="宋体" w:hAnsi="宋体"/>
                <w:b/>
                <w:iCs/>
                <w:color w:val="000000"/>
              </w:rPr>
              <w:t>医疗</w:t>
            </w:r>
            <w:r w:rsidR="00BE2449" w:rsidRPr="00BE2449">
              <w:rPr>
                <w:rFonts w:ascii="宋体" w:hAnsi="宋体" w:hint="eastAsia"/>
                <w:b/>
                <w:iCs/>
                <w:color w:val="000000"/>
              </w:rPr>
              <w:t>系统院内环境</w:t>
            </w:r>
            <w:r w:rsidR="00BE2449" w:rsidRPr="00BE2449">
              <w:rPr>
                <w:rFonts w:ascii="宋体" w:hAnsi="宋体"/>
                <w:b/>
                <w:iCs/>
                <w:color w:val="000000"/>
              </w:rPr>
              <w:t>对公司的销售影响？</w:t>
            </w:r>
          </w:p>
          <w:p w14:paraId="30341F46" w14:textId="77777777" w:rsidR="00BE2449" w:rsidRPr="00BE2449" w:rsidRDefault="00BE2449" w:rsidP="00BE2449">
            <w:pPr>
              <w:spacing w:line="240" w:lineRule="auto"/>
              <w:ind w:firstLine="480"/>
              <w:rPr>
                <w:rFonts w:ascii="宋体" w:hAnsi="宋体" w:hint="eastAsia"/>
                <w:bCs/>
                <w:iCs/>
                <w:color w:val="000000"/>
              </w:rPr>
            </w:pPr>
            <w:r w:rsidRPr="00BE2449">
              <w:rPr>
                <w:rFonts w:ascii="宋体" w:hAnsi="宋体"/>
                <w:bCs/>
                <w:iCs/>
                <w:color w:val="000000"/>
              </w:rPr>
              <w:t>医疗行业环境持续规范，对坚持合</w:t>
            </w:r>
            <w:proofErr w:type="gramStart"/>
            <w:r w:rsidRPr="00BE2449">
              <w:rPr>
                <w:rFonts w:ascii="宋体" w:hAnsi="宋体"/>
                <w:bCs/>
                <w:iCs/>
                <w:color w:val="000000"/>
              </w:rPr>
              <w:t>规</w:t>
            </w:r>
            <w:proofErr w:type="gramEnd"/>
            <w:r w:rsidRPr="00BE2449">
              <w:rPr>
                <w:rFonts w:ascii="宋体" w:hAnsi="宋体"/>
                <w:bCs/>
                <w:iCs/>
                <w:color w:val="000000"/>
              </w:rPr>
              <w:t>运营的</w:t>
            </w:r>
            <w:proofErr w:type="gramStart"/>
            <w:r w:rsidRPr="00BE2449">
              <w:rPr>
                <w:rFonts w:ascii="宋体" w:hAnsi="宋体"/>
                <w:bCs/>
                <w:iCs/>
                <w:color w:val="000000"/>
              </w:rPr>
              <w:t>创新药企而言</w:t>
            </w:r>
            <w:proofErr w:type="gramEnd"/>
            <w:r w:rsidRPr="00BE2449">
              <w:rPr>
                <w:rFonts w:ascii="宋体" w:hAnsi="宋体"/>
                <w:bCs/>
                <w:iCs/>
                <w:color w:val="000000"/>
              </w:rPr>
              <w:t>是长期利好，对公司销售整体呈现正面影响，不会造成不利冲击。</w:t>
            </w:r>
          </w:p>
          <w:p w14:paraId="5AA08404" w14:textId="77777777" w:rsidR="00BE2449" w:rsidRPr="00BE2449" w:rsidRDefault="00BE2449" w:rsidP="00BE2449">
            <w:pPr>
              <w:spacing w:line="240" w:lineRule="auto"/>
              <w:ind w:firstLine="480"/>
              <w:rPr>
                <w:rFonts w:ascii="宋体" w:hAnsi="宋体" w:hint="eastAsia"/>
                <w:bCs/>
                <w:iCs/>
                <w:color w:val="000000"/>
              </w:rPr>
            </w:pPr>
            <w:r w:rsidRPr="00BE2449">
              <w:rPr>
                <w:rFonts w:ascii="宋体" w:hAnsi="宋体"/>
                <w:bCs/>
                <w:iCs/>
                <w:color w:val="000000"/>
              </w:rPr>
              <w:t>公司自商业化启动之初，就建立了完善的合</w:t>
            </w:r>
            <w:proofErr w:type="gramStart"/>
            <w:r w:rsidRPr="00BE2449">
              <w:rPr>
                <w:rFonts w:ascii="宋体" w:hAnsi="宋体"/>
                <w:bCs/>
                <w:iCs/>
                <w:color w:val="000000"/>
              </w:rPr>
              <w:t>规</w:t>
            </w:r>
            <w:proofErr w:type="gramEnd"/>
            <w:r w:rsidRPr="00BE2449">
              <w:rPr>
                <w:rFonts w:ascii="宋体" w:hAnsi="宋体"/>
                <w:bCs/>
                <w:iCs/>
                <w:color w:val="000000"/>
              </w:rPr>
              <w:t>管理体系：制定了覆盖学术推广、市场活动、费用核销、客户往来等全场景的合规制度与流程，销售推广活动均严格遵循行业合</w:t>
            </w:r>
            <w:proofErr w:type="gramStart"/>
            <w:r w:rsidRPr="00BE2449">
              <w:rPr>
                <w:rFonts w:ascii="宋体" w:hAnsi="宋体"/>
                <w:bCs/>
                <w:iCs/>
                <w:color w:val="000000"/>
              </w:rPr>
              <w:t>规</w:t>
            </w:r>
            <w:proofErr w:type="gramEnd"/>
            <w:r w:rsidRPr="00BE2449">
              <w:rPr>
                <w:rFonts w:ascii="宋体" w:hAnsi="宋体"/>
                <w:bCs/>
                <w:iCs/>
                <w:color w:val="000000"/>
              </w:rPr>
              <w:t>要求，以循证医学为核心开展专业化学术推广，依托产品临床价值进行市场拓展。</w:t>
            </w:r>
          </w:p>
          <w:p w14:paraId="5AF56126" w14:textId="08B12C96" w:rsidR="00BE2449" w:rsidRDefault="00BE2449" w:rsidP="00BE2449">
            <w:pPr>
              <w:spacing w:line="240" w:lineRule="auto"/>
              <w:ind w:firstLine="480"/>
              <w:rPr>
                <w:rFonts w:ascii="宋体" w:hAnsi="宋体" w:hint="eastAsia"/>
                <w:bCs/>
                <w:iCs/>
                <w:color w:val="000000"/>
              </w:rPr>
            </w:pPr>
            <w:r w:rsidRPr="00BE2449">
              <w:rPr>
                <w:rFonts w:ascii="宋体" w:hAnsi="宋体"/>
                <w:bCs/>
                <w:iCs/>
                <w:color w:val="000000"/>
              </w:rPr>
              <w:t>行业合</w:t>
            </w:r>
            <w:proofErr w:type="gramStart"/>
            <w:r w:rsidRPr="00BE2449">
              <w:rPr>
                <w:rFonts w:ascii="宋体" w:hAnsi="宋体"/>
                <w:bCs/>
                <w:iCs/>
                <w:color w:val="000000"/>
              </w:rPr>
              <w:t>规</w:t>
            </w:r>
            <w:proofErr w:type="gramEnd"/>
            <w:r w:rsidRPr="00BE2449">
              <w:rPr>
                <w:rFonts w:ascii="宋体" w:hAnsi="宋体"/>
                <w:bCs/>
                <w:iCs/>
                <w:color w:val="000000"/>
              </w:rPr>
              <w:t>环境的净化，一方面有利于淘汰不合规的市场参与者，优化行业竞争格局，让真正具备临床价值、合规推广的创新药物获得更多市场机会；另一方面也推动行业回归临床价值驱动的本质，与公司“医学-市场-准入-销售”四轮驱动的推广理念高度契合，有利于公司凭借差异化的产品优势和专业的学术推广能力，持续提升市场份额</w:t>
            </w:r>
            <w:r w:rsidRPr="00BE2449">
              <w:rPr>
                <w:rFonts w:ascii="宋体" w:hAnsi="宋体" w:hint="eastAsia"/>
                <w:bCs/>
                <w:iCs/>
                <w:color w:val="000000"/>
              </w:rPr>
              <w:t>，</w:t>
            </w:r>
            <w:r w:rsidRPr="00BE2449">
              <w:rPr>
                <w:rFonts w:ascii="宋体" w:hAnsi="宋体"/>
                <w:bCs/>
                <w:iCs/>
                <w:color w:val="000000"/>
              </w:rPr>
              <w:t>有助于公司长期健康发展。</w:t>
            </w:r>
          </w:p>
          <w:p w14:paraId="195FA36B" w14:textId="77777777" w:rsidR="00094794" w:rsidRDefault="00094794" w:rsidP="00BE2449">
            <w:pPr>
              <w:spacing w:line="240" w:lineRule="auto"/>
              <w:ind w:firstLine="480"/>
              <w:rPr>
                <w:rFonts w:ascii="宋体" w:hAnsi="宋体" w:hint="eastAsia"/>
                <w:bCs/>
                <w:iCs/>
                <w:color w:val="000000"/>
              </w:rPr>
            </w:pPr>
          </w:p>
          <w:p w14:paraId="3A4C746F" w14:textId="10081E48" w:rsidR="00094794" w:rsidRPr="001303B4" w:rsidRDefault="00094794" w:rsidP="00094794">
            <w:pPr>
              <w:spacing w:line="240" w:lineRule="auto"/>
              <w:ind w:firstLine="482"/>
              <w:rPr>
                <w:rFonts w:ascii="宋体" w:hAnsi="宋体" w:hint="eastAsia"/>
                <w:b/>
                <w:iCs/>
                <w:color w:val="000000"/>
              </w:rPr>
            </w:pPr>
            <w:r w:rsidRPr="001303B4">
              <w:rPr>
                <w:rFonts w:ascii="宋体" w:hAnsi="宋体" w:hint="eastAsia"/>
                <w:b/>
                <w:iCs/>
                <w:color w:val="000000"/>
              </w:rPr>
              <w:t>Q</w:t>
            </w:r>
            <w:r>
              <w:rPr>
                <w:rFonts w:ascii="宋体" w:hAnsi="宋体" w:hint="eastAsia"/>
                <w:b/>
                <w:iCs/>
                <w:color w:val="000000"/>
              </w:rPr>
              <w:t>9</w:t>
            </w:r>
            <w:r w:rsidRPr="001303B4">
              <w:rPr>
                <w:rFonts w:ascii="宋体" w:hAnsi="宋体" w:hint="eastAsia"/>
                <w:b/>
                <w:iCs/>
                <w:color w:val="000000"/>
              </w:rPr>
              <w:t>:</w:t>
            </w:r>
            <w:proofErr w:type="gramStart"/>
            <w:r>
              <w:rPr>
                <w:rFonts w:ascii="宋体" w:hAnsi="宋体" w:hint="eastAsia"/>
                <w:b/>
                <w:iCs/>
                <w:color w:val="000000"/>
              </w:rPr>
              <w:t>氘恩扎</w:t>
            </w:r>
            <w:proofErr w:type="gramEnd"/>
            <w:r>
              <w:rPr>
                <w:rFonts w:ascii="宋体" w:hAnsi="宋体" w:hint="eastAsia"/>
                <w:b/>
                <w:iCs/>
                <w:color w:val="000000"/>
              </w:rPr>
              <w:t>鲁胺高危</w:t>
            </w:r>
            <w:r w:rsidRPr="001303B4">
              <w:rPr>
                <w:rFonts w:ascii="宋体" w:hAnsi="宋体" w:hint="eastAsia"/>
                <w:b/>
                <w:iCs/>
                <w:color w:val="000000"/>
              </w:rPr>
              <w:t>BCR适应症的市场规模和竞争格局介绍？</w:t>
            </w:r>
          </w:p>
          <w:p w14:paraId="5FC8ED82" w14:textId="0F0A83F2" w:rsidR="00094794" w:rsidRPr="00094794" w:rsidRDefault="00094794" w:rsidP="00094794">
            <w:pPr>
              <w:spacing w:line="240" w:lineRule="auto"/>
              <w:ind w:firstLine="480"/>
              <w:rPr>
                <w:rFonts w:ascii="宋体" w:hAnsi="宋体" w:hint="eastAsia"/>
                <w:bCs/>
                <w:iCs/>
                <w:color w:val="000000"/>
              </w:rPr>
            </w:pPr>
            <w:r w:rsidRPr="001303B4">
              <w:rPr>
                <w:rFonts w:ascii="宋体" w:hAnsi="宋体" w:hint="eastAsia"/>
                <w:bCs/>
                <w:iCs/>
                <w:color w:val="000000"/>
              </w:rPr>
              <w:t>恩扎鲁</w:t>
            </w:r>
            <w:proofErr w:type="gramStart"/>
            <w:r w:rsidRPr="001303B4">
              <w:rPr>
                <w:rFonts w:ascii="宋体" w:hAnsi="宋体" w:hint="eastAsia"/>
                <w:bCs/>
                <w:iCs/>
                <w:color w:val="000000"/>
              </w:rPr>
              <w:t>胺已经</w:t>
            </w:r>
            <w:proofErr w:type="gramEnd"/>
            <w:r w:rsidRPr="001303B4">
              <w:rPr>
                <w:rFonts w:ascii="宋体" w:hAnsi="宋体" w:hint="eastAsia"/>
                <w:bCs/>
                <w:iCs/>
                <w:color w:val="000000"/>
              </w:rPr>
              <w:t>在国外获</w:t>
            </w:r>
            <w:proofErr w:type="gramStart"/>
            <w:r w:rsidRPr="001303B4">
              <w:rPr>
                <w:rFonts w:ascii="宋体" w:hAnsi="宋体" w:hint="eastAsia"/>
                <w:bCs/>
                <w:iCs/>
                <w:color w:val="000000"/>
              </w:rPr>
              <w:t>批治疗</w:t>
            </w:r>
            <w:proofErr w:type="gramEnd"/>
            <w:r w:rsidRPr="001303B4">
              <w:rPr>
                <w:rFonts w:ascii="宋体" w:hAnsi="宋体"/>
                <w:bCs/>
                <w:iCs/>
                <w:color w:val="000000"/>
              </w:rPr>
              <w:t>高风险生化复发（BCR）前列腺癌</w:t>
            </w:r>
            <w:r w:rsidRPr="001303B4">
              <w:rPr>
                <w:rFonts w:ascii="宋体" w:hAnsi="宋体" w:hint="eastAsia"/>
                <w:bCs/>
                <w:iCs/>
                <w:color w:val="000000"/>
              </w:rPr>
              <w:t>患者，在中国尚且没有任何新型雄激素受体抑制剂获</w:t>
            </w:r>
            <w:proofErr w:type="gramStart"/>
            <w:r w:rsidRPr="001303B4">
              <w:rPr>
                <w:rFonts w:ascii="宋体" w:hAnsi="宋体" w:hint="eastAsia"/>
                <w:bCs/>
                <w:iCs/>
                <w:color w:val="000000"/>
              </w:rPr>
              <w:t>批治疗该</w:t>
            </w:r>
            <w:proofErr w:type="gramEnd"/>
            <w:r w:rsidRPr="001303B4">
              <w:rPr>
                <w:rFonts w:ascii="宋体" w:hAnsi="宋体" w:hint="eastAsia"/>
                <w:bCs/>
                <w:iCs/>
                <w:color w:val="000000"/>
              </w:rPr>
              <w:t>阶段患者。</w:t>
            </w:r>
            <w:r w:rsidRPr="001303B4">
              <w:rPr>
                <w:rFonts w:ascii="宋体" w:hAnsi="宋体"/>
                <w:bCs/>
                <w:iCs/>
                <w:color w:val="000000"/>
              </w:rPr>
              <w:t>在中国约</w:t>
            </w:r>
            <w:r w:rsidRPr="001303B4">
              <w:rPr>
                <w:rFonts w:ascii="宋体" w:hAnsi="宋体" w:hint="eastAsia"/>
                <w:bCs/>
                <w:iCs/>
                <w:color w:val="000000"/>
              </w:rPr>
              <w:t>2/3</w:t>
            </w:r>
            <w:r w:rsidRPr="001303B4">
              <w:rPr>
                <w:rFonts w:ascii="宋体" w:hAnsi="宋体"/>
                <w:bCs/>
                <w:iCs/>
                <w:color w:val="000000"/>
              </w:rPr>
              <w:t>的初诊患者处于局限期或者局部进展期，50%</w:t>
            </w:r>
            <w:r>
              <w:rPr>
                <w:rFonts w:ascii="宋体" w:hAnsi="宋体" w:hint="eastAsia"/>
                <w:bCs/>
                <w:iCs/>
                <w:color w:val="000000"/>
              </w:rPr>
              <w:t>-</w:t>
            </w:r>
            <w:r w:rsidRPr="001303B4">
              <w:rPr>
                <w:rFonts w:ascii="宋体" w:hAnsi="宋体"/>
                <w:bCs/>
                <w:iCs/>
                <w:color w:val="000000"/>
              </w:rPr>
              <w:t>60%的初诊患者会进行根治性治疗，大约30%的初诊患者在前列腺癌初步根治性治疗后的5年内会出现</w:t>
            </w:r>
            <w:r w:rsidRPr="001303B4">
              <w:rPr>
                <w:rFonts w:ascii="宋体" w:hAnsi="宋体"/>
                <w:bCs/>
                <w:iCs/>
                <w:color w:val="000000"/>
              </w:rPr>
              <w:lastRenderedPageBreak/>
              <w:t>生化复发</w:t>
            </w:r>
            <w:r w:rsidRPr="001303B4">
              <w:rPr>
                <w:rFonts w:ascii="宋体" w:hAnsi="宋体" w:hint="eastAsia"/>
                <w:bCs/>
                <w:iCs/>
                <w:color w:val="000000"/>
              </w:rPr>
              <w:t>。根据预测，国内高风险BCR存量患者约10万人，市场规模约80亿。目前，国内暂无高风险生化复发（BCR）的早期前列腺癌产品获批上市。</w:t>
            </w:r>
          </w:p>
          <w:p w14:paraId="1C55588C" w14:textId="77777777" w:rsidR="00750F67" w:rsidRPr="00BE2449" w:rsidRDefault="00750F67" w:rsidP="00750F67">
            <w:pPr>
              <w:spacing w:line="240" w:lineRule="auto"/>
              <w:ind w:firstLine="480"/>
              <w:rPr>
                <w:rFonts w:ascii="宋体" w:hAnsi="宋体" w:hint="eastAsia"/>
                <w:bCs/>
                <w:iCs/>
                <w:color w:val="000000"/>
              </w:rPr>
            </w:pPr>
          </w:p>
          <w:p w14:paraId="72B30805" w14:textId="227E74F1" w:rsidR="00750F67" w:rsidRPr="00BE2449" w:rsidRDefault="00750F67" w:rsidP="00BE2449">
            <w:pPr>
              <w:spacing w:line="240" w:lineRule="auto"/>
              <w:ind w:firstLine="482"/>
              <w:rPr>
                <w:rFonts w:ascii="宋体" w:hAnsi="宋体" w:hint="eastAsia"/>
                <w:b/>
                <w:iCs/>
                <w:color w:val="000000"/>
              </w:rPr>
            </w:pPr>
            <w:r w:rsidRPr="00BE2449">
              <w:rPr>
                <w:rFonts w:ascii="宋体" w:hAnsi="宋体" w:hint="eastAsia"/>
                <w:b/>
                <w:iCs/>
                <w:color w:val="000000"/>
              </w:rPr>
              <w:t>Q</w:t>
            </w:r>
            <w:r w:rsidR="00094794">
              <w:rPr>
                <w:rFonts w:ascii="宋体" w:hAnsi="宋体" w:hint="eastAsia"/>
                <w:b/>
                <w:iCs/>
                <w:color w:val="000000"/>
              </w:rPr>
              <w:t>10</w:t>
            </w:r>
            <w:r w:rsidRPr="00BE2449">
              <w:rPr>
                <w:rFonts w:ascii="宋体" w:hAnsi="宋体" w:hint="eastAsia"/>
                <w:b/>
                <w:iCs/>
                <w:color w:val="000000"/>
              </w:rPr>
              <w:t>:</w:t>
            </w:r>
            <w:r w:rsidR="00BE2449" w:rsidRPr="00BE2449">
              <w:rPr>
                <w:rFonts w:ascii="宋体" w:hAnsi="宋体"/>
                <w:b/>
                <w:iCs/>
                <w:color w:val="000000"/>
              </w:rPr>
              <w:t>往后</w:t>
            </w:r>
            <w:r w:rsidR="00BE2449" w:rsidRPr="00BE2449">
              <w:rPr>
                <w:rFonts w:ascii="宋体" w:hAnsi="宋体" w:hint="eastAsia"/>
                <w:b/>
                <w:iCs/>
                <w:color w:val="000000"/>
              </w:rPr>
              <w:t>公司</w:t>
            </w:r>
            <w:r w:rsidR="00BE2449" w:rsidRPr="00BE2449">
              <w:rPr>
                <w:rFonts w:ascii="宋体" w:hAnsi="宋体"/>
                <w:b/>
                <w:iCs/>
                <w:color w:val="000000"/>
              </w:rPr>
              <w:t>有</w:t>
            </w:r>
            <w:r w:rsidR="00BE2449" w:rsidRPr="00BE2449">
              <w:rPr>
                <w:rFonts w:ascii="宋体" w:hAnsi="宋体" w:hint="eastAsia"/>
                <w:b/>
                <w:iCs/>
                <w:color w:val="000000"/>
              </w:rPr>
              <w:t>哪些临床数据和事件的</w:t>
            </w:r>
            <w:r w:rsidR="00BE2449" w:rsidRPr="00BE2449">
              <w:rPr>
                <w:rFonts w:ascii="宋体" w:hAnsi="宋体"/>
                <w:b/>
                <w:iCs/>
                <w:color w:val="000000"/>
              </w:rPr>
              <w:t>催化？</w:t>
            </w:r>
          </w:p>
          <w:p w14:paraId="09A4F07C" w14:textId="685911A6" w:rsidR="00BE2449" w:rsidRPr="00BE2449" w:rsidRDefault="00BE2449" w:rsidP="00BE2449">
            <w:pPr>
              <w:spacing w:line="240" w:lineRule="auto"/>
              <w:ind w:firstLine="480"/>
              <w:rPr>
                <w:rFonts w:ascii="宋体" w:hAnsi="宋体" w:hint="eastAsia"/>
                <w:bCs/>
                <w:iCs/>
                <w:color w:val="000000"/>
              </w:rPr>
            </w:pPr>
            <w:r w:rsidRPr="00BE2449">
              <w:rPr>
                <w:rFonts w:ascii="宋体" w:hAnsi="宋体" w:hint="eastAsia"/>
                <w:bCs/>
                <w:iCs/>
                <w:color w:val="000000"/>
              </w:rPr>
              <w:t>（1）临床</w:t>
            </w:r>
            <w:r w:rsidRPr="00BE2449">
              <w:rPr>
                <w:rFonts w:ascii="宋体" w:hAnsi="宋体"/>
                <w:bCs/>
                <w:iCs/>
                <w:color w:val="000000"/>
              </w:rPr>
              <w:t>维度：代谢领域核心产品HP515</w:t>
            </w:r>
            <w:r w:rsidRPr="00BE2449">
              <w:rPr>
                <w:rFonts w:ascii="宋体" w:hAnsi="宋体" w:hint="eastAsia"/>
                <w:bCs/>
                <w:iCs/>
                <w:color w:val="000000"/>
              </w:rPr>
              <w:t>（THR-β）</w:t>
            </w:r>
            <w:r w:rsidRPr="00BE2449">
              <w:rPr>
                <w:rFonts w:ascii="宋体" w:hAnsi="宋体"/>
                <w:bCs/>
                <w:iCs/>
                <w:color w:val="000000"/>
              </w:rPr>
              <w:t>将推进后续临床阶段，启动更高阶段的临床试验，持续验证临床价值；自身免疫领域的HP570（VAV1分子胶）预计完成IND申报并进入临床阶段，实现管线的重要里程碑；同时多个临床前储备项目持续推进，不断丰富管线梯队</w:t>
            </w:r>
            <w:r w:rsidRPr="00BE2449">
              <w:rPr>
                <w:rFonts w:ascii="宋体" w:hAnsi="宋体" w:hint="eastAsia"/>
                <w:bCs/>
                <w:iCs/>
                <w:color w:val="000000"/>
              </w:rPr>
              <w:t>；</w:t>
            </w:r>
            <w:proofErr w:type="gramStart"/>
            <w:r w:rsidRPr="00BE2449">
              <w:rPr>
                <w:rFonts w:ascii="宋体" w:hAnsi="宋体" w:hint="eastAsia"/>
                <w:bCs/>
                <w:iCs/>
                <w:color w:val="000000"/>
              </w:rPr>
              <w:t>氘恩扎</w:t>
            </w:r>
            <w:proofErr w:type="gramEnd"/>
            <w:r w:rsidRPr="00BE2449">
              <w:rPr>
                <w:rFonts w:ascii="宋体" w:hAnsi="宋体" w:hint="eastAsia"/>
                <w:bCs/>
                <w:iCs/>
                <w:color w:val="000000"/>
              </w:rPr>
              <w:t>鲁胺的高危生化复发（BCR）早期前列腺癌的适应症已拿到III期批件，预计后续启动III期的入组，填补早期前列腺癌治疗的空白。</w:t>
            </w:r>
          </w:p>
          <w:p w14:paraId="17AA8749" w14:textId="77777777" w:rsidR="00BE2449" w:rsidRPr="00BE2449" w:rsidRDefault="00BE2449" w:rsidP="00BE2449">
            <w:pPr>
              <w:spacing w:line="240" w:lineRule="auto"/>
              <w:ind w:firstLine="480"/>
              <w:rPr>
                <w:rFonts w:ascii="宋体" w:hAnsi="宋体" w:hint="eastAsia"/>
                <w:bCs/>
                <w:iCs/>
                <w:color w:val="000000"/>
              </w:rPr>
            </w:pPr>
            <w:r w:rsidRPr="00BE2449">
              <w:rPr>
                <w:rFonts w:ascii="宋体" w:hAnsi="宋体" w:hint="eastAsia"/>
                <w:bCs/>
                <w:iCs/>
                <w:color w:val="000000"/>
              </w:rPr>
              <w:t>（2）</w:t>
            </w:r>
            <w:r w:rsidRPr="00BE2449">
              <w:rPr>
                <w:rFonts w:ascii="宋体" w:hAnsi="宋体"/>
                <w:bCs/>
                <w:iCs/>
                <w:color w:val="000000"/>
              </w:rPr>
              <w:t>合作维度：BD合作持续推进，有望在合适节点达成合作，带来里程碑式的商业价值，同时验证公司产品的全球竞争力。</w:t>
            </w:r>
          </w:p>
          <w:p w14:paraId="337CFAC8" w14:textId="3C06EDD0" w:rsidR="00BE2449" w:rsidRDefault="00BE2449" w:rsidP="00BE2449">
            <w:pPr>
              <w:spacing w:line="240" w:lineRule="auto"/>
              <w:ind w:firstLine="480"/>
              <w:rPr>
                <w:rFonts w:ascii="宋体" w:hAnsi="宋体" w:hint="eastAsia"/>
                <w:bCs/>
                <w:iCs/>
                <w:color w:val="000000"/>
              </w:rPr>
            </w:pPr>
            <w:r w:rsidRPr="00BE2449">
              <w:rPr>
                <w:rFonts w:ascii="宋体" w:hAnsi="宋体" w:hint="eastAsia"/>
                <w:bCs/>
                <w:iCs/>
                <w:color w:val="000000"/>
              </w:rPr>
              <w:t>（3）</w:t>
            </w:r>
            <w:r w:rsidRPr="00BE2449">
              <w:rPr>
                <w:rFonts w:ascii="宋体" w:hAnsi="宋体"/>
                <w:bCs/>
                <w:iCs/>
                <w:color w:val="000000"/>
              </w:rPr>
              <w:t>技术平台维度：分子胶、PROTAC</w:t>
            </w:r>
            <w:proofErr w:type="gramStart"/>
            <w:r w:rsidRPr="00BE2449">
              <w:rPr>
                <w:rFonts w:ascii="宋体" w:hAnsi="宋体"/>
                <w:bCs/>
                <w:iCs/>
                <w:color w:val="000000"/>
              </w:rPr>
              <w:t>等靶向</w:t>
            </w:r>
            <w:proofErr w:type="gramEnd"/>
            <w:r w:rsidRPr="00BE2449">
              <w:rPr>
                <w:rFonts w:ascii="宋体" w:hAnsi="宋体"/>
                <w:bCs/>
                <w:iCs/>
                <w:color w:val="000000"/>
              </w:rPr>
              <w:t>蛋白降解技术平台持续产出新的候选分子，技术壁垒不断夯实，为公司长期创新发展提供持续动力。</w:t>
            </w:r>
          </w:p>
          <w:p w14:paraId="08BB19C8" w14:textId="77777777" w:rsidR="004E0858" w:rsidRDefault="004E0858" w:rsidP="00BE2449">
            <w:pPr>
              <w:spacing w:line="240" w:lineRule="auto"/>
              <w:ind w:firstLine="480"/>
              <w:rPr>
                <w:rFonts w:ascii="宋体" w:hAnsi="宋体" w:hint="eastAsia"/>
                <w:bCs/>
                <w:iCs/>
                <w:color w:val="000000"/>
              </w:rPr>
            </w:pPr>
          </w:p>
          <w:p w14:paraId="043F5724" w14:textId="70DE1C9A" w:rsidR="004E0858" w:rsidRPr="00300F3D" w:rsidRDefault="00094794" w:rsidP="001B0808">
            <w:pPr>
              <w:spacing w:line="240" w:lineRule="auto"/>
              <w:ind w:firstLine="482"/>
              <w:rPr>
                <w:rFonts w:ascii="宋体" w:hAnsi="宋体" w:hint="eastAsia"/>
                <w:b/>
                <w:iCs/>
                <w:color w:val="000000"/>
              </w:rPr>
            </w:pPr>
            <w:r w:rsidRPr="00300F3D">
              <w:rPr>
                <w:rFonts w:ascii="宋体" w:hAnsi="宋体" w:hint="eastAsia"/>
                <w:b/>
                <w:iCs/>
                <w:color w:val="000000"/>
              </w:rPr>
              <w:t>Q11:公司未来的整体战略介绍？</w:t>
            </w:r>
          </w:p>
          <w:p w14:paraId="16909436" w14:textId="07561904" w:rsidR="00094794" w:rsidRDefault="00094794" w:rsidP="001B0808">
            <w:pPr>
              <w:spacing w:line="240" w:lineRule="auto"/>
              <w:ind w:firstLine="480"/>
              <w:rPr>
                <w:rFonts w:ascii="宋体" w:hAnsi="宋体" w:hint="eastAsia"/>
                <w:bCs/>
                <w:iCs/>
                <w:color w:val="000000"/>
              </w:rPr>
            </w:pPr>
            <w:r w:rsidRPr="00094794">
              <w:rPr>
                <w:rFonts w:ascii="宋体" w:hAnsi="宋体"/>
                <w:bCs/>
                <w:iCs/>
                <w:color w:val="000000"/>
              </w:rPr>
              <w:t>公司通过专业、国际化的研发思路，搭建了靶向蛋白降解（TPD）技术平台（涵盖PROTAC技术、分子胶降解技术等）、</w:t>
            </w:r>
            <w:proofErr w:type="gramStart"/>
            <w:r w:rsidRPr="00094794">
              <w:rPr>
                <w:rFonts w:ascii="宋体" w:hAnsi="宋体"/>
                <w:bCs/>
                <w:iCs/>
                <w:color w:val="000000"/>
              </w:rPr>
              <w:t>氘代药物</w:t>
            </w:r>
            <w:proofErr w:type="gramEnd"/>
            <w:r w:rsidRPr="00094794">
              <w:rPr>
                <w:rFonts w:ascii="宋体" w:hAnsi="宋体"/>
                <w:bCs/>
                <w:iCs/>
                <w:color w:val="000000"/>
              </w:rPr>
              <w:t>研发平台及转化医学技术平台等技术平台，自主研发多个创新药。通过立项管理、新药发现、开发研究、上市后监测等关键环节，实现药物</w:t>
            </w:r>
            <w:proofErr w:type="gramStart"/>
            <w:r w:rsidR="00300F3D" w:rsidRPr="00300F3D">
              <w:rPr>
                <w:rFonts w:ascii="宋体" w:hAnsi="宋体"/>
                <w:bCs/>
                <w:iCs/>
                <w:color w:val="000000"/>
              </w:rPr>
              <w:t>研发全</w:t>
            </w:r>
            <w:proofErr w:type="gramEnd"/>
            <w:r w:rsidR="00300F3D" w:rsidRPr="00300F3D">
              <w:rPr>
                <w:rFonts w:ascii="宋体" w:hAnsi="宋体"/>
                <w:bCs/>
                <w:iCs/>
                <w:color w:val="000000"/>
              </w:rPr>
              <w:t>生命周期的闭环管理。公司针对疾病细分领域，聚焦于癌症、代谢性疾病及自身免疫性疾病/慢性炎症等领域，对特定靶点开发具有潜在临床价值，且具有国际竞争力的创新药。与此同时，公司加强国际化能力建设，商务团队不断拓展商务活动外延，积极寻找商务发展机会。</w:t>
            </w:r>
          </w:p>
          <w:p w14:paraId="10143949" w14:textId="01EEA7C1" w:rsidR="00300F3D" w:rsidRPr="00300F3D" w:rsidRDefault="00300F3D" w:rsidP="00300F3D">
            <w:pPr>
              <w:spacing w:line="240" w:lineRule="auto"/>
              <w:ind w:firstLine="480"/>
              <w:rPr>
                <w:rFonts w:ascii="宋体" w:hAnsi="宋体" w:hint="eastAsia"/>
                <w:bCs/>
                <w:iCs/>
                <w:color w:val="000000"/>
              </w:rPr>
            </w:pPr>
            <w:r w:rsidRPr="00300F3D">
              <w:rPr>
                <w:rFonts w:ascii="宋体" w:hAnsi="宋体"/>
                <w:bCs/>
                <w:iCs/>
                <w:color w:val="000000"/>
              </w:rPr>
              <w:t>在肿瘤领域，公司深耕前列腺癌治疗领域，公司首</w:t>
            </w:r>
            <w:proofErr w:type="gramStart"/>
            <w:r w:rsidRPr="00300F3D">
              <w:rPr>
                <w:rFonts w:ascii="宋体" w:hAnsi="宋体"/>
                <w:bCs/>
                <w:iCs/>
                <w:color w:val="000000"/>
              </w:rPr>
              <w:t>款核心产品氘恩</w:t>
            </w:r>
            <w:proofErr w:type="gramEnd"/>
            <w:r w:rsidRPr="00300F3D">
              <w:rPr>
                <w:rFonts w:ascii="宋体" w:hAnsi="宋体"/>
                <w:bCs/>
                <w:iCs/>
                <w:color w:val="000000"/>
              </w:rPr>
              <w:t>扎</w:t>
            </w:r>
            <w:proofErr w:type="gramStart"/>
            <w:r w:rsidRPr="00300F3D">
              <w:rPr>
                <w:rFonts w:ascii="宋体" w:hAnsi="宋体"/>
                <w:bCs/>
                <w:iCs/>
                <w:color w:val="000000"/>
              </w:rPr>
              <w:t>鲁胺软胶囊</w:t>
            </w:r>
            <w:proofErr w:type="gramEnd"/>
            <w:r w:rsidRPr="00300F3D">
              <w:rPr>
                <w:rFonts w:ascii="宋体" w:hAnsi="宋体"/>
                <w:bCs/>
                <w:iCs/>
                <w:color w:val="000000"/>
              </w:rPr>
              <w:t>（海纳安®）已于2025年5月获得NMPA批准上市，并成功纳入国家医保药品目录；</w:t>
            </w:r>
            <w:proofErr w:type="gramStart"/>
            <w:r w:rsidRPr="00300F3D">
              <w:rPr>
                <w:rFonts w:ascii="宋体" w:hAnsi="宋体"/>
                <w:bCs/>
                <w:iCs/>
                <w:color w:val="000000"/>
              </w:rPr>
              <w:t>基于氘恩扎鲁胺在</w:t>
            </w:r>
            <w:proofErr w:type="spellStart"/>
            <w:proofErr w:type="gramEnd"/>
            <w:r w:rsidRPr="00300F3D">
              <w:rPr>
                <w:rFonts w:ascii="宋体" w:hAnsi="宋体"/>
                <w:bCs/>
                <w:iCs/>
                <w:color w:val="000000"/>
              </w:rPr>
              <w:t>mCRPC</w:t>
            </w:r>
            <w:proofErr w:type="spellEnd"/>
            <w:r w:rsidRPr="00300F3D">
              <w:rPr>
                <w:rFonts w:ascii="宋体" w:hAnsi="宋体"/>
                <w:bCs/>
                <w:iCs/>
                <w:color w:val="000000"/>
              </w:rPr>
              <w:t>中的疗效，公司同步</w:t>
            </w:r>
            <w:proofErr w:type="gramStart"/>
            <w:r w:rsidRPr="00300F3D">
              <w:rPr>
                <w:rFonts w:ascii="宋体" w:hAnsi="宋体"/>
                <w:bCs/>
                <w:iCs/>
                <w:color w:val="000000"/>
              </w:rPr>
              <w:t>布局氘恩扎</w:t>
            </w:r>
            <w:proofErr w:type="gramEnd"/>
            <w:r w:rsidRPr="00300F3D">
              <w:rPr>
                <w:rFonts w:ascii="宋体" w:hAnsi="宋体"/>
                <w:bCs/>
                <w:iCs/>
                <w:color w:val="000000"/>
              </w:rPr>
              <w:t>鲁</w:t>
            </w:r>
            <w:proofErr w:type="gramStart"/>
            <w:r w:rsidRPr="00300F3D">
              <w:rPr>
                <w:rFonts w:ascii="宋体" w:hAnsi="宋体"/>
                <w:bCs/>
                <w:iCs/>
                <w:color w:val="000000"/>
              </w:rPr>
              <w:t>胺针对</w:t>
            </w:r>
            <w:proofErr w:type="gramEnd"/>
            <w:r w:rsidRPr="00300F3D">
              <w:rPr>
                <w:rFonts w:ascii="宋体" w:hAnsi="宋体"/>
                <w:bCs/>
                <w:iCs/>
                <w:color w:val="000000"/>
              </w:rPr>
              <w:t>高风险生化复发（BCR）的早期前列腺癌适应症，以填补市场空白，满足该类患者的临床需求，</w:t>
            </w:r>
            <w:proofErr w:type="gramStart"/>
            <w:r w:rsidRPr="00300F3D">
              <w:rPr>
                <w:rFonts w:ascii="宋体" w:hAnsi="宋体"/>
                <w:bCs/>
                <w:iCs/>
                <w:color w:val="000000"/>
              </w:rPr>
              <w:t>提高氘恩扎</w:t>
            </w:r>
            <w:proofErr w:type="gramEnd"/>
            <w:r w:rsidRPr="00300F3D">
              <w:rPr>
                <w:rFonts w:ascii="宋体" w:hAnsi="宋体"/>
                <w:bCs/>
                <w:iCs/>
                <w:color w:val="000000"/>
              </w:rPr>
              <w:t>鲁</w:t>
            </w:r>
            <w:proofErr w:type="gramStart"/>
            <w:r w:rsidRPr="00300F3D">
              <w:rPr>
                <w:rFonts w:ascii="宋体" w:hAnsi="宋体"/>
                <w:bCs/>
                <w:iCs/>
                <w:color w:val="000000"/>
              </w:rPr>
              <w:t>胺产品</w:t>
            </w:r>
            <w:proofErr w:type="gramEnd"/>
            <w:r w:rsidRPr="00300F3D">
              <w:rPr>
                <w:rFonts w:ascii="宋体" w:hAnsi="宋体"/>
                <w:bCs/>
                <w:iCs/>
                <w:color w:val="000000"/>
              </w:rPr>
              <w:t>的远期销售空间，目前该适应症临床Ⅲ</w:t>
            </w:r>
            <w:proofErr w:type="gramStart"/>
            <w:r w:rsidRPr="00300F3D">
              <w:rPr>
                <w:rFonts w:ascii="宋体" w:hAnsi="宋体"/>
                <w:bCs/>
                <w:iCs/>
                <w:color w:val="000000"/>
              </w:rPr>
              <w:t>期试验</w:t>
            </w:r>
            <w:proofErr w:type="gramEnd"/>
            <w:r w:rsidRPr="00300F3D">
              <w:rPr>
                <w:rFonts w:ascii="宋体" w:hAnsi="宋体"/>
                <w:bCs/>
                <w:iCs/>
                <w:color w:val="000000"/>
              </w:rPr>
              <w:t>申请已获NMPA批准。同时，为填补标准治疗失败的转移性去势抵抗性前列腺癌（</w:t>
            </w:r>
            <w:proofErr w:type="spellStart"/>
            <w:r w:rsidRPr="00300F3D">
              <w:rPr>
                <w:rFonts w:ascii="宋体" w:hAnsi="宋体"/>
                <w:bCs/>
                <w:iCs/>
                <w:color w:val="000000"/>
              </w:rPr>
              <w:t>mCRPC</w:t>
            </w:r>
            <w:proofErr w:type="spellEnd"/>
            <w:r w:rsidRPr="00300F3D">
              <w:rPr>
                <w:rFonts w:ascii="宋体" w:hAnsi="宋体"/>
                <w:bCs/>
                <w:iCs/>
                <w:color w:val="000000"/>
              </w:rPr>
              <w:t>）的市场空白，公司前瞻布局了下一代疗法ARPROTACHP518，HP518联合用药可广泛覆盖临床晚期前列腺癌患者群体，既含一线治疗的晚期患者群体，也含AR突变耐药的患者群体，契合国内前列腺癌持续增长的临床需求。2025年11月，HP518片联合抗肿瘤药</w:t>
            </w:r>
            <w:proofErr w:type="gramStart"/>
            <w:r w:rsidRPr="00300F3D">
              <w:rPr>
                <w:rFonts w:ascii="宋体" w:hAnsi="宋体"/>
                <w:bCs/>
                <w:iCs/>
                <w:color w:val="000000"/>
              </w:rPr>
              <w:t>物开展</w:t>
            </w:r>
            <w:proofErr w:type="gramEnd"/>
            <w:r w:rsidRPr="00300F3D">
              <w:rPr>
                <w:rFonts w:ascii="宋体" w:hAnsi="宋体"/>
                <w:bCs/>
                <w:iCs/>
                <w:color w:val="000000"/>
              </w:rPr>
              <w:t>用于治疗晚期前</w:t>
            </w:r>
            <w:r w:rsidRPr="00300F3D">
              <w:rPr>
                <w:rFonts w:ascii="宋体" w:hAnsi="宋体"/>
                <w:bCs/>
                <w:iCs/>
                <w:color w:val="000000"/>
              </w:rPr>
              <w:lastRenderedPageBreak/>
              <w:t>列腺癌的</w:t>
            </w:r>
            <w:proofErr w:type="spellStart"/>
            <w:r w:rsidRPr="00300F3D">
              <w:rPr>
                <w:rFonts w:ascii="宋体" w:hAnsi="宋体"/>
                <w:bCs/>
                <w:iCs/>
                <w:color w:val="000000"/>
              </w:rPr>
              <w:t>Ⅰb</w:t>
            </w:r>
            <w:proofErr w:type="spellEnd"/>
            <w:r w:rsidRPr="00300F3D">
              <w:rPr>
                <w:rFonts w:ascii="宋体" w:hAnsi="宋体"/>
                <w:bCs/>
                <w:iCs/>
                <w:color w:val="000000"/>
              </w:rPr>
              <w:t>/Ⅱ期临床试验获中国NMPA批准。</w:t>
            </w:r>
          </w:p>
          <w:p w14:paraId="72E66FD8" w14:textId="74EFFB62" w:rsidR="00300F3D" w:rsidRPr="00300F3D" w:rsidRDefault="00300F3D" w:rsidP="00300F3D">
            <w:pPr>
              <w:spacing w:line="240" w:lineRule="auto"/>
              <w:ind w:firstLine="480"/>
              <w:rPr>
                <w:rFonts w:ascii="宋体" w:hAnsi="宋体" w:hint="eastAsia"/>
                <w:bCs/>
                <w:iCs/>
                <w:color w:val="000000"/>
              </w:rPr>
            </w:pPr>
            <w:r w:rsidRPr="00300F3D">
              <w:rPr>
                <w:rFonts w:ascii="宋体" w:hAnsi="宋体"/>
                <w:bCs/>
                <w:iCs/>
                <w:color w:val="000000"/>
              </w:rPr>
              <w:t>在非肿瘤领域，公司依靠小分子平台以及分子降解平台，布局代谢性疾病领域及自身免疫性疾病领域，形成一款目前处于</w:t>
            </w:r>
            <w:proofErr w:type="spellStart"/>
            <w:r w:rsidRPr="00300F3D">
              <w:rPr>
                <w:rFonts w:ascii="宋体" w:hAnsi="宋体"/>
                <w:bCs/>
                <w:iCs/>
                <w:color w:val="000000"/>
              </w:rPr>
              <w:t>IIa</w:t>
            </w:r>
            <w:proofErr w:type="spellEnd"/>
            <w:r w:rsidRPr="00300F3D">
              <w:rPr>
                <w:rFonts w:ascii="宋体" w:hAnsi="宋体"/>
                <w:bCs/>
                <w:iCs/>
                <w:color w:val="000000"/>
              </w:rPr>
              <w:t>期临床的HP515及多款临床前产品的非肿瘤产品梯队。</w:t>
            </w:r>
          </w:p>
          <w:p w14:paraId="0D5DB8DE" w14:textId="083CE587" w:rsidR="00300F3D" w:rsidRPr="00300F3D" w:rsidRDefault="00300F3D" w:rsidP="00300F3D">
            <w:pPr>
              <w:spacing w:line="240" w:lineRule="auto"/>
              <w:ind w:firstLine="480"/>
              <w:rPr>
                <w:rFonts w:ascii="宋体" w:hAnsi="宋体" w:hint="eastAsia"/>
                <w:bCs/>
                <w:iCs/>
                <w:color w:val="000000"/>
              </w:rPr>
            </w:pPr>
            <w:r w:rsidRPr="00300F3D">
              <w:rPr>
                <w:rFonts w:ascii="宋体" w:hAnsi="宋体"/>
                <w:bCs/>
                <w:iCs/>
                <w:color w:val="000000"/>
              </w:rPr>
              <w:t>在代谢性疾病领域，公司聚焦MASH和减重两</w:t>
            </w:r>
            <w:proofErr w:type="gramStart"/>
            <w:r w:rsidRPr="00300F3D">
              <w:rPr>
                <w:rFonts w:ascii="宋体" w:hAnsi="宋体"/>
                <w:bCs/>
                <w:iCs/>
                <w:color w:val="000000"/>
              </w:rPr>
              <w:t>大全球</w:t>
            </w:r>
            <w:proofErr w:type="gramEnd"/>
            <w:r w:rsidRPr="00300F3D">
              <w:rPr>
                <w:rFonts w:ascii="宋体" w:hAnsi="宋体"/>
                <w:bCs/>
                <w:iCs/>
                <w:color w:val="000000"/>
              </w:rPr>
              <w:t>前沿赛道，核心产品HP515（THR-β激动剂）针</w:t>
            </w:r>
            <w:r>
              <w:rPr>
                <w:rFonts w:ascii="宋体" w:hAnsi="宋体" w:hint="eastAsia"/>
                <w:bCs/>
                <w:iCs/>
                <w:color w:val="000000"/>
              </w:rPr>
              <w:t>对</w:t>
            </w:r>
            <w:r w:rsidRPr="00300F3D">
              <w:rPr>
                <w:rFonts w:ascii="宋体" w:hAnsi="宋体"/>
                <w:bCs/>
                <w:iCs/>
                <w:color w:val="000000"/>
              </w:rPr>
              <w:t>MASH适应症的临床</w:t>
            </w:r>
            <w:proofErr w:type="spellStart"/>
            <w:r w:rsidRPr="00300F3D">
              <w:rPr>
                <w:rFonts w:ascii="宋体" w:hAnsi="宋体"/>
                <w:bCs/>
                <w:iCs/>
                <w:color w:val="000000"/>
              </w:rPr>
              <w:t>IIa</w:t>
            </w:r>
            <w:proofErr w:type="spellEnd"/>
            <w:proofErr w:type="gramStart"/>
            <w:r w:rsidRPr="00300F3D">
              <w:rPr>
                <w:rFonts w:ascii="宋体" w:hAnsi="宋体"/>
                <w:bCs/>
                <w:iCs/>
                <w:color w:val="000000"/>
              </w:rPr>
              <w:t>期试验</w:t>
            </w:r>
            <w:proofErr w:type="gramEnd"/>
            <w:r w:rsidRPr="00300F3D">
              <w:rPr>
                <w:rFonts w:ascii="宋体" w:hAnsi="宋体"/>
                <w:bCs/>
                <w:iCs/>
                <w:color w:val="000000"/>
              </w:rPr>
              <w:t>最终分析结果达到主要终点和关键次要终点。在临床前动物实验研究表明，HP515与GLP-1R激动</w:t>
            </w:r>
            <w:proofErr w:type="gramStart"/>
            <w:r w:rsidRPr="00300F3D">
              <w:rPr>
                <w:rFonts w:ascii="宋体" w:hAnsi="宋体"/>
                <w:bCs/>
                <w:iCs/>
                <w:color w:val="000000"/>
              </w:rPr>
              <w:t>剂联合</w:t>
            </w:r>
            <w:proofErr w:type="gramEnd"/>
            <w:r w:rsidRPr="00300F3D">
              <w:rPr>
                <w:rFonts w:ascii="宋体" w:hAnsi="宋体"/>
                <w:bCs/>
                <w:iCs/>
                <w:color w:val="000000"/>
              </w:rPr>
              <w:t>使用明显进一步改善肝生化和血生化指标，并且在增强减重同时保持瘦体重/体重比方面显示出良好的潜力。联合HP515可以提高GLP-1R激动剂的疗效，减少所需剂量，并将不良反应最小化，为肥胖和MASH提供了一种新的治疗方法。</w:t>
            </w:r>
          </w:p>
          <w:p w14:paraId="548B378F" w14:textId="24206266" w:rsidR="00300F3D" w:rsidRPr="004E0858" w:rsidRDefault="00300F3D" w:rsidP="00300F3D">
            <w:pPr>
              <w:spacing w:line="240" w:lineRule="auto"/>
              <w:ind w:firstLine="480"/>
              <w:rPr>
                <w:rFonts w:ascii="宋体" w:hAnsi="宋体" w:hint="eastAsia"/>
                <w:bCs/>
                <w:iCs/>
                <w:color w:val="000000"/>
              </w:rPr>
            </w:pPr>
            <w:r w:rsidRPr="00300F3D">
              <w:rPr>
                <w:rFonts w:ascii="宋体" w:hAnsi="宋体"/>
                <w:bCs/>
                <w:iCs/>
                <w:color w:val="000000"/>
              </w:rPr>
              <w:t>在自身免疫性疾病/慢性炎症领域，公司依托分子降解平台开发了HP570（VAV1分子胶）及高选择性HC-X049（STAT6PROTAC），瞄准国内外尚未有上市药物的蓝海靶点，具备成为同类最佳（BIC）的潜力</w:t>
            </w:r>
            <w:r>
              <w:rPr>
                <w:rFonts w:ascii="宋体" w:hAnsi="宋体" w:hint="eastAsia"/>
                <w:bCs/>
                <w:iCs/>
                <w:color w:val="000000"/>
              </w:rPr>
              <w:t>。</w:t>
            </w:r>
          </w:p>
        </w:tc>
      </w:tr>
      <w:tr w:rsidR="00A8679F" w:rsidRPr="00BB1B05" w14:paraId="2D08619F" w14:textId="77777777" w:rsidTr="00970BC7">
        <w:trPr>
          <w:jc w:val="center"/>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14:paraId="3DBEE051" w14:textId="77777777" w:rsidR="00A8679F" w:rsidRPr="00BB1B05" w:rsidRDefault="00A8679F" w:rsidP="00970BC7">
            <w:pPr>
              <w:ind w:firstLineChars="0" w:firstLine="0"/>
              <w:rPr>
                <w:rFonts w:ascii="宋体" w:hAnsi="宋体" w:hint="eastAsia"/>
                <w:bCs/>
                <w:iCs/>
                <w:color w:val="000000"/>
              </w:rPr>
            </w:pPr>
            <w:r w:rsidRPr="00BB1B05">
              <w:rPr>
                <w:rFonts w:ascii="宋体" w:hAnsi="宋体" w:hint="eastAsia"/>
                <w:bCs/>
                <w:iCs/>
                <w:color w:val="000000"/>
              </w:rPr>
              <w:lastRenderedPageBreak/>
              <w:t>附件清单（如有）</w:t>
            </w:r>
          </w:p>
        </w:tc>
        <w:tc>
          <w:tcPr>
            <w:tcW w:w="6614" w:type="dxa"/>
            <w:tcBorders>
              <w:top w:val="single" w:sz="4" w:space="0" w:color="auto"/>
              <w:left w:val="single" w:sz="4" w:space="0" w:color="auto"/>
              <w:bottom w:val="single" w:sz="4" w:space="0" w:color="auto"/>
              <w:right w:val="single" w:sz="4" w:space="0" w:color="auto"/>
            </w:tcBorders>
            <w:shd w:val="clear" w:color="auto" w:fill="auto"/>
          </w:tcPr>
          <w:p w14:paraId="5EB05060" w14:textId="023E7390" w:rsidR="00A8679F" w:rsidRPr="00BB1B05" w:rsidRDefault="00931BB3" w:rsidP="00970BC7">
            <w:pPr>
              <w:spacing w:line="480" w:lineRule="atLeast"/>
              <w:ind w:firstLineChars="0" w:firstLine="0"/>
              <w:rPr>
                <w:rFonts w:ascii="宋体" w:hAnsi="宋体" w:hint="eastAsia"/>
                <w:bCs/>
                <w:iCs/>
                <w:color w:val="000000"/>
              </w:rPr>
            </w:pPr>
            <w:r>
              <w:rPr>
                <w:rFonts w:ascii="宋体" w:hAnsi="宋体" w:hint="eastAsia"/>
                <w:bCs/>
                <w:iCs/>
                <w:color w:val="000000"/>
              </w:rPr>
              <w:t>无</w:t>
            </w:r>
          </w:p>
        </w:tc>
      </w:tr>
    </w:tbl>
    <w:p w14:paraId="6DD9E873" w14:textId="77777777" w:rsidR="00800501" w:rsidRDefault="00800501">
      <w:pPr>
        <w:ind w:firstLine="480"/>
      </w:pPr>
    </w:p>
    <w:p w14:paraId="1DC1B86F" w14:textId="77777777" w:rsidR="00931BB3" w:rsidRDefault="00931BB3">
      <w:pPr>
        <w:ind w:firstLine="480"/>
      </w:pPr>
    </w:p>
    <w:p w14:paraId="5F86E915" w14:textId="77777777" w:rsidR="00931BB3" w:rsidRDefault="00931BB3">
      <w:pPr>
        <w:ind w:firstLine="480"/>
      </w:pPr>
    </w:p>
    <w:p w14:paraId="455AD77E" w14:textId="77777777" w:rsidR="00931BB3" w:rsidRDefault="00931BB3">
      <w:pPr>
        <w:ind w:firstLine="480"/>
      </w:pPr>
    </w:p>
    <w:sectPr w:rsidR="00931BB3">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12507" w14:textId="77777777" w:rsidR="00581CE7" w:rsidRDefault="00581CE7" w:rsidP="00A8679F">
      <w:pPr>
        <w:spacing w:line="240" w:lineRule="auto"/>
        <w:ind w:firstLine="480"/>
      </w:pPr>
      <w:r>
        <w:separator/>
      </w:r>
    </w:p>
  </w:endnote>
  <w:endnote w:type="continuationSeparator" w:id="0">
    <w:p w14:paraId="65015644" w14:textId="77777777" w:rsidR="00581CE7" w:rsidRDefault="00581CE7" w:rsidP="00A8679F">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2">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7EE2" w14:textId="77777777" w:rsidR="00931BB3" w:rsidRDefault="00931BB3">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E9466" w14:textId="77777777" w:rsidR="00931BB3" w:rsidRDefault="00931BB3">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3E68" w14:textId="77777777" w:rsidR="00931BB3" w:rsidRDefault="00931BB3">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F8E9B" w14:textId="77777777" w:rsidR="00581CE7" w:rsidRDefault="00581CE7" w:rsidP="00A8679F">
      <w:pPr>
        <w:spacing w:line="240" w:lineRule="auto"/>
        <w:ind w:firstLine="480"/>
      </w:pPr>
      <w:r>
        <w:separator/>
      </w:r>
    </w:p>
  </w:footnote>
  <w:footnote w:type="continuationSeparator" w:id="0">
    <w:p w14:paraId="562A7330" w14:textId="77777777" w:rsidR="00581CE7" w:rsidRDefault="00581CE7" w:rsidP="00A8679F">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2552" w14:textId="77777777" w:rsidR="00931BB3" w:rsidRDefault="00931BB3">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F278" w14:textId="77777777" w:rsidR="00931BB3" w:rsidRDefault="00931BB3">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A158" w14:textId="77777777" w:rsidR="00931BB3" w:rsidRDefault="00931BB3">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62A85"/>
    <w:rsid w:val="000229B6"/>
    <w:rsid w:val="00036F35"/>
    <w:rsid w:val="00055DCB"/>
    <w:rsid w:val="000715D0"/>
    <w:rsid w:val="00094794"/>
    <w:rsid w:val="000F0BC1"/>
    <w:rsid w:val="000F2A05"/>
    <w:rsid w:val="001303B4"/>
    <w:rsid w:val="001A70AD"/>
    <w:rsid w:val="001B0808"/>
    <w:rsid w:val="001F0BEB"/>
    <w:rsid w:val="00234653"/>
    <w:rsid w:val="0028244A"/>
    <w:rsid w:val="002D12B6"/>
    <w:rsid w:val="00300F3D"/>
    <w:rsid w:val="0033014A"/>
    <w:rsid w:val="00352902"/>
    <w:rsid w:val="003933E8"/>
    <w:rsid w:val="004051E8"/>
    <w:rsid w:val="004205D5"/>
    <w:rsid w:val="00430CEB"/>
    <w:rsid w:val="00482A6C"/>
    <w:rsid w:val="004A1EB9"/>
    <w:rsid w:val="004C03B2"/>
    <w:rsid w:val="004E0858"/>
    <w:rsid w:val="004F7318"/>
    <w:rsid w:val="005422AD"/>
    <w:rsid w:val="00580EE5"/>
    <w:rsid w:val="00581CE7"/>
    <w:rsid w:val="006110AB"/>
    <w:rsid w:val="0064611C"/>
    <w:rsid w:val="00654129"/>
    <w:rsid w:val="006A1730"/>
    <w:rsid w:val="006B2074"/>
    <w:rsid w:val="006B2DB4"/>
    <w:rsid w:val="006D4E49"/>
    <w:rsid w:val="006E584B"/>
    <w:rsid w:val="00707E8D"/>
    <w:rsid w:val="0072144D"/>
    <w:rsid w:val="007370AF"/>
    <w:rsid w:val="0074191B"/>
    <w:rsid w:val="00746FED"/>
    <w:rsid w:val="00750F67"/>
    <w:rsid w:val="00762E71"/>
    <w:rsid w:val="00775C00"/>
    <w:rsid w:val="00781686"/>
    <w:rsid w:val="00800501"/>
    <w:rsid w:val="00822F20"/>
    <w:rsid w:val="00834C81"/>
    <w:rsid w:val="00896F50"/>
    <w:rsid w:val="008E3972"/>
    <w:rsid w:val="00910DDB"/>
    <w:rsid w:val="009144F2"/>
    <w:rsid w:val="00931BB3"/>
    <w:rsid w:val="009705D3"/>
    <w:rsid w:val="0097455E"/>
    <w:rsid w:val="009E758C"/>
    <w:rsid w:val="00A20E82"/>
    <w:rsid w:val="00A34D9E"/>
    <w:rsid w:val="00A8679F"/>
    <w:rsid w:val="00AB77DC"/>
    <w:rsid w:val="00B62A85"/>
    <w:rsid w:val="00BD3125"/>
    <w:rsid w:val="00BE2449"/>
    <w:rsid w:val="00C33610"/>
    <w:rsid w:val="00C43D70"/>
    <w:rsid w:val="00C51F30"/>
    <w:rsid w:val="00C57509"/>
    <w:rsid w:val="00C641E2"/>
    <w:rsid w:val="00C75C44"/>
    <w:rsid w:val="00CC7043"/>
    <w:rsid w:val="00CD3AEF"/>
    <w:rsid w:val="00CE654F"/>
    <w:rsid w:val="00D170EE"/>
    <w:rsid w:val="00D360E2"/>
    <w:rsid w:val="00DA0042"/>
    <w:rsid w:val="00DA533B"/>
    <w:rsid w:val="00E23348"/>
    <w:rsid w:val="00E62870"/>
    <w:rsid w:val="00E71219"/>
    <w:rsid w:val="00E719F0"/>
    <w:rsid w:val="00E74716"/>
    <w:rsid w:val="00E76F39"/>
    <w:rsid w:val="00E8614A"/>
    <w:rsid w:val="00EB37F2"/>
    <w:rsid w:val="00EC3669"/>
    <w:rsid w:val="00EE4969"/>
    <w:rsid w:val="00F02558"/>
    <w:rsid w:val="00F30826"/>
    <w:rsid w:val="00F37304"/>
    <w:rsid w:val="00F42818"/>
    <w:rsid w:val="00F54D66"/>
    <w:rsid w:val="00F96101"/>
    <w:rsid w:val="00FC2D48"/>
    <w:rsid w:val="00FD33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DB74B"/>
  <w15:chartTrackingRefBased/>
  <w15:docId w15:val="{53AF74A4-F8ED-4F6B-A024-11DAA064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79F"/>
    <w:pPr>
      <w:widowControl w:val="0"/>
      <w:spacing w:line="360" w:lineRule="auto"/>
      <w:ind w:firstLineChars="200" w:firstLine="200"/>
      <w:jc w:val="both"/>
    </w:pPr>
    <w:rPr>
      <w:rFonts w:ascii="Times New Roman" w:eastAsia="宋体"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8679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8679F"/>
    <w:rPr>
      <w:sz w:val="18"/>
      <w:szCs w:val="18"/>
    </w:rPr>
  </w:style>
  <w:style w:type="paragraph" w:styleId="a5">
    <w:name w:val="footer"/>
    <w:basedOn w:val="a"/>
    <w:link w:val="a6"/>
    <w:uiPriority w:val="99"/>
    <w:unhideWhenUsed/>
    <w:rsid w:val="00A8679F"/>
    <w:pPr>
      <w:tabs>
        <w:tab w:val="center" w:pos="4153"/>
        <w:tab w:val="right" w:pos="8306"/>
      </w:tabs>
      <w:snapToGrid w:val="0"/>
      <w:jc w:val="left"/>
    </w:pPr>
    <w:rPr>
      <w:sz w:val="18"/>
      <w:szCs w:val="18"/>
    </w:rPr>
  </w:style>
  <w:style w:type="character" w:customStyle="1" w:styleId="a6">
    <w:name w:val="页脚 字符"/>
    <w:basedOn w:val="a0"/>
    <w:link w:val="a5"/>
    <w:uiPriority w:val="99"/>
    <w:rsid w:val="00A8679F"/>
    <w:rPr>
      <w:sz w:val="18"/>
      <w:szCs w:val="18"/>
    </w:rPr>
  </w:style>
  <w:style w:type="character" w:customStyle="1" w:styleId="fontstyle01">
    <w:name w:val="fontstyle01"/>
    <w:basedOn w:val="a0"/>
    <w:rsid w:val="00931BB3"/>
    <w:rPr>
      <w:rFonts w:ascii="Wingdings2" w:hAnsi="Wingdings2"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330354">
      <w:bodyDiv w:val="1"/>
      <w:marLeft w:val="0"/>
      <w:marRight w:val="0"/>
      <w:marTop w:val="0"/>
      <w:marBottom w:val="0"/>
      <w:divBdr>
        <w:top w:val="none" w:sz="0" w:space="0" w:color="auto"/>
        <w:left w:val="none" w:sz="0" w:space="0" w:color="auto"/>
        <w:bottom w:val="none" w:sz="0" w:space="0" w:color="auto"/>
        <w:right w:val="none" w:sz="0" w:space="0" w:color="auto"/>
      </w:divBdr>
    </w:div>
    <w:div w:id="1134373622">
      <w:bodyDiv w:val="1"/>
      <w:marLeft w:val="0"/>
      <w:marRight w:val="0"/>
      <w:marTop w:val="0"/>
      <w:marBottom w:val="0"/>
      <w:divBdr>
        <w:top w:val="none" w:sz="0" w:space="0" w:color="auto"/>
        <w:left w:val="none" w:sz="0" w:space="0" w:color="auto"/>
        <w:bottom w:val="none" w:sz="0" w:space="0" w:color="auto"/>
        <w:right w:val="none" w:sz="0" w:space="0" w:color="auto"/>
      </w:divBdr>
    </w:div>
    <w:div w:id="1466702092">
      <w:bodyDiv w:val="1"/>
      <w:marLeft w:val="0"/>
      <w:marRight w:val="0"/>
      <w:marTop w:val="0"/>
      <w:marBottom w:val="0"/>
      <w:divBdr>
        <w:top w:val="none" w:sz="0" w:space="0" w:color="auto"/>
        <w:left w:val="none" w:sz="0" w:space="0" w:color="auto"/>
        <w:bottom w:val="none" w:sz="0" w:space="0" w:color="auto"/>
        <w:right w:val="none" w:sz="0" w:space="0" w:color="auto"/>
      </w:divBdr>
    </w:div>
    <w:div w:id="205523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6</Pages>
  <Words>774</Words>
  <Characters>4417</Characters>
  <Application>Microsoft Office Word</Application>
  <DocSecurity>0</DocSecurity>
  <Lines>36</Lines>
  <Paragraphs>10</Paragraphs>
  <ScaleCrop>false</ScaleCrop>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霞</dc:creator>
  <cp:keywords/>
  <dc:description/>
  <cp:lastModifiedBy>202503181108</cp:lastModifiedBy>
  <cp:revision>41</cp:revision>
  <dcterms:created xsi:type="dcterms:W3CDTF">2022-04-29T03:48:00Z</dcterms:created>
  <dcterms:modified xsi:type="dcterms:W3CDTF">2026-09-14T07:01:00Z</dcterms:modified>
</cp:coreProperties>
</file>