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56EA6">
      <w:pPr>
        <w:pStyle w:val="20"/>
        <w:jc w:val="center"/>
        <w:rPr>
          <w:rFonts w:ascii="宋体" w:hAnsi="宋体" w:eastAsia="宋体" w:cs="宋体"/>
          <w:b/>
          <w:bCs/>
          <w:color w:val="auto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Cs w:val="28"/>
          <w:lang w:eastAsia="zh-Hans"/>
        </w:rPr>
        <w:t>金科环境</w:t>
      </w:r>
      <w:r>
        <w:rPr>
          <w:rFonts w:hint="eastAsia" w:ascii="宋体" w:hAnsi="宋体" w:eastAsia="宋体" w:cs="宋体"/>
          <w:b/>
          <w:bCs/>
          <w:color w:val="auto"/>
          <w:szCs w:val="28"/>
        </w:rPr>
        <w:t>股份有限公司</w:t>
      </w:r>
    </w:p>
    <w:p w14:paraId="29E2CA38">
      <w:pPr>
        <w:pStyle w:val="20"/>
        <w:jc w:val="center"/>
        <w:rPr>
          <w:rFonts w:ascii="宋体" w:hAnsi="宋体" w:eastAsia="宋体" w:cs="宋体"/>
          <w:b/>
          <w:bCs/>
          <w:color w:val="auto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Cs w:val="28"/>
        </w:rPr>
        <w:t>投资者关系活动记录表</w:t>
      </w:r>
    </w:p>
    <w:p w14:paraId="7C74A02E">
      <w:pPr>
        <w:wordWrap w:val="0"/>
        <w:jc w:val="right"/>
        <w:rPr>
          <w:rFonts w:hint="default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</w:rPr>
        <w:t>编号</w:t>
      </w:r>
      <w:r>
        <w:rPr>
          <w:rFonts w:ascii="宋体" w:hAnsi="宋体" w:eastAsia="宋体" w:cs="Times New Roman"/>
        </w:rPr>
        <w:t>：</w:t>
      </w:r>
      <w:r>
        <w:rPr>
          <w:rFonts w:hint="eastAsia" w:ascii="宋体" w:hAnsi="宋体" w:eastAsia="宋体" w:cs="Times New Roman"/>
        </w:rPr>
        <w:t>2</w:t>
      </w:r>
      <w:r>
        <w:rPr>
          <w:rFonts w:ascii="宋体" w:hAnsi="宋体" w:eastAsia="宋体" w:cs="Times New Roman"/>
        </w:rPr>
        <w:t>02</w:t>
      </w:r>
      <w:r>
        <w:rPr>
          <w:rFonts w:hint="eastAsia" w:ascii="宋体" w:hAnsi="宋体" w:eastAsia="宋体" w:cs="Times New Roman"/>
          <w:lang w:val="en-US" w:eastAsia="zh-CN"/>
        </w:rPr>
        <w:t>6</w:t>
      </w:r>
      <w:r>
        <w:rPr>
          <w:rFonts w:hint="eastAsia" w:ascii="宋体" w:hAnsi="宋体" w:eastAsia="宋体" w:cs="Times New Roman"/>
        </w:rPr>
        <w:t>-0</w:t>
      </w:r>
      <w:r>
        <w:rPr>
          <w:rFonts w:hint="eastAsia" w:ascii="宋体" w:hAnsi="宋体" w:eastAsia="宋体" w:cs="Times New Roman"/>
          <w:lang w:val="en-US" w:eastAsia="zh-CN"/>
        </w:rPr>
        <w:t>5</w:t>
      </w:r>
    </w:p>
    <w:tbl>
      <w:tblPr>
        <w:tblStyle w:val="21"/>
        <w:tblW w:w="907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7229"/>
      </w:tblGrid>
      <w:tr w14:paraId="3C3C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1844" w:type="dxa"/>
            <w:vAlign w:val="center"/>
          </w:tcPr>
          <w:p w14:paraId="2131FC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投资者关系活动类别</w:t>
            </w:r>
          </w:p>
        </w:tc>
        <w:tc>
          <w:tcPr>
            <w:tcW w:w="7229" w:type="dxa"/>
            <w:vAlign w:val="center"/>
          </w:tcPr>
          <w:p w14:paraId="15BA04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特定对象调研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分析师会议</w:t>
            </w:r>
          </w:p>
          <w:p w14:paraId="1C5BD44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  <w:t>媒体采访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  <w:t>业绩说明会</w:t>
            </w:r>
          </w:p>
          <w:p w14:paraId="09EAD1D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  <w:t>□新闻发布会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u w:val="none"/>
              </w:rPr>
              <w:t>路演活动</w:t>
            </w:r>
          </w:p>
          <w:p w14:paraId="108164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现场参观</w:t>
            </w:r>
          </w:p>
          <w:p w14:paraId="5905D1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 w14:paraId="0227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1844" w:type="dxa"/>
            <w:vAlign w:val="center"/>
          </w:tcPr>
          <w:p w14:paraId="720BAA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参与单位</w:t>
            </w:r>
          </w:p>
        </w:tc>
        <w:tc>
          <w:tcPr>
            <w:tcW w:w="7229" w:type="dxa"/>
            <w:vAlign w:val="center"/>
          </w:tcPr>
          <w:p w14:paraId="20BC8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上海证券有限责任公司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、北京紫微星石私募基金管理有限公司、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九一私募基金管理(北京)有限公司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中财招商投资集团有限公司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、恒森金源（北京）资产管理有限公司、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中国银河证券股份有限公司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中投万方(北京)投资基金管理有限公司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信益（北京）私募基金管理有限公司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、北京一苇企航科技有限公司、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远东宏信有限公司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eastAsia="zh-CN"/>
              </w:rPr>
              <w:t>、北京丰汇投资管理有限公司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</w:rPr>
              <w:t>（以上机构排名不分先后）</w:t>
            </w:r>
          </w:p>
        </w:tc>
      </w:tr>
      <w:tr w14:paraId="075D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844" w:type="dxa"/>
            <w:vAlign w:val="center"/>
          </w:tcPr>
          <w:p w14:paraId="3C9C20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公司接待人员姓名及职务</w:t>
            </w:r>
          </w:p>
        </w:tc>
        <w:tc>
          <w:tcPr>
            <w:tcW w:w="7229" w:type="dxa"/>
            <w:vAlign w:val="center"/>
          </w:tcPr>
          <w:p w14:paraId="1C4B14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副总经理、董事会秘书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Hans"/>
              </w:rPr>
              <w:t>陈安娜</w:t>
            </w:r>
          </w:p>
          <w:p w14:paraId="0367DD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>数字科技事业部总经理 王晓宇</w:t>
            </w:r>
          </w:p>
        </w:tc>
      </w:tr>
      <w:tr w14:paraId="1996F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844" w:type="dxa"/>
            <w:vAlign w:val="center"/>
          </w:tcPr>
          <w:p w14:paraId="17A8BFE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时间</w:t>
            </w:r>
          </w:p>
        </w:tc>
        <w:tc>
          <w:tcPr>
            <w:tcW w:w="7229" w:type="dxa"/>
            <w:vAlign w:val="center"/>
          </w:tcPr>
          <w:p w14:paraId="3FD641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u w:val="none"/>
                <w:lang w:val="en-US" w:eastAsia="zh-CN"/>
              </w:rPr>
              <w:t>2026年9月9日</w:t>
            </w:r>
          </w:p>
        </w:tc>
      </w:tr>
      <w:tr w14:paraId="19E6D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44" w:type="dxa"/>
            <w:vAlign w:val="center"/>
          </w:tcPr>
          <w:p w14:paraId="50BCD3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地点</w:t>
            </w:r>
          </w:p>
        </w:tc>
        <w:tc>
          <w:tcPr>
            <w:tcW w:w="7229" w:type="dxa"/>
            <w:vAlign w:val="center"/>
          </w:tcPr>
          <w:p w14:paraId="76F7C2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>公司会议室</w:t>
            </w:r>
          </w:p>
        </w:tc>
      </w:tr>
      <w:tr w14:paraId="3A0AC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44" w:type="dxa"/>
            <w:vAlign w:val="center"/>
          </w:tcPr>
          <w:p w14:paraId="4815F5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投资者关系活动主要内容介绍</w:t>
            </w:r>
          </w:p>
        </w:tc>
        <w:tc>
          <w:tcPr>
            <w:tcW w:w="7229" w:type="dxa"/>
          </w:tcPr>
          <w:p w14:paraId="2DAD5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15FFE37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lang w:val="en-US" w:eastAsia="zh-CN" w:bidi="ar-SA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公司介绍</w:t>
            </w:r>
          </w:p>
          <w:p w14:paraId="5FDF65F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420" w:leftChars="200" w:right="0" w:rightChars="0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</w:p>
          <w:p w14:paraId="6D46DC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金科环境致力于人工智能在水处理垂直领域的深度融合与应用，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lang w:val="en-US"/>
              </w:rPr>
              <w:t>以“AI为人类带来水自由”为使命，经过二十多年持续研发投入和产品创新迭代，推出新水岛®和水萝卜®AI智能体，从底层逻辑重构水处理厂的建设范式和运维范式，从而颠覆性改变水行业传统模式。</w:t>
            </w:r>
          </w:p>
          <w:p w14:paraId="18397D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用水安全是客户最为核心的诉求，保障系统运行安全可靠，亦是公司产品研发、设计落地的首要目标。 </w:t>
            </w:r>
          </w:p>
          <w:p w14:paraId="42067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新水岛®的研发打造融合六大核心支撑体系：</w:t>
            </w:r>
          </w:p>
          <w:p w14:paraId="132164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（1）历经多年持续迭代打磨的标准化水处理工艺与整套系统设计方案； </w:t>
            </w:r>
          </w:p>
          <w:p w14:paraId="10A43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（2）遵循工业化流水线作业的全过程质量管控制造体系； </w:t>
            </w:r>
          </w:p>
          <w:p w14:paraId="51A19B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（3）依托海量已投运项目运行数据不断迭代训练的具身智能算法； </w:t>
            </w:r>
          </w:p>
          <w:p w14:paraId="3D6FF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（4）经过批量项目落地验证、性能先进且运行稳定的硬件配套设备； </w:t>
            </w:r>
          </w:p>
          <w:p w14:paraId="2F364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 xml:space="preserve">（5）水萝卜®AI系统具备预判隐患、前置处置的预测性维护能力，可实现设备故障“治未病”； </w:t>
            </w:r>
          </w:p>
          <w:p w14:paraId="697D8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（6）水萝卜®OPEX优化算法稳定保障出水水质及水量。</w:t>
            </w:r>
          </w:p>
          <w:p w14:paraId="3A885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新水岛®作为可替代传统工程化水厂、搭载水萝卜®AI系统实现全程无人值守运行的标准化工业产品，依托全链条产品化理念贯穿设计、生产制造与后期运营全周期，使得设备具备稳定、安全、可靠的运行特质。</w:t>
            </w:r>
          </w:p>
          <w:p w14:paraId="49AB0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产品的安全性与可靠性，离不开规模化场景应用、多轮迭代优化以及长期运行数据沉淀积累。依托公司20多年膜法水处理技术应用积淀，新水岛®系列产品持续迭代打磨，成熟度与可靠性稳步提升。</w:t>
            </w:r>
          </w:p>
          <w:p w14:paraId="266B7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/>
              </w:rPr>
              <w:t>未来，伴随项目落地规模持续扩大、技术研发不断纵深推进，新水岛®整体安全运行水平将得到进一步跃升。</w:t>
            </w:r>
          </w:p>
          <w:p w14:paraId="7B73C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C98BC2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二、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</w:rPr>
              <w:t>交流问答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>：</w:t>
            </w:r>
          </w:p>
          <w:p w14:paraId="60B8463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both"/>
              <w:rPr>
                <w:rFonts w:hint="default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</w:pPr>
          </w:p>
          <w:p w14:paraId="4BF67C5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default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1.公司目前在手订单情况及中长期收入、毛利情况如何？</w:t>
            </w:r>
          </w:p>
          <w:p w14:paraId="233848B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答：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截至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日，公司在手订单合计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61,448.79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万元。新水岛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及工艺包产品销售业务在手订单为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24,125.18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万元，其中新水岛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产品销售的订单金额占比突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破同类业务的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56.41%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；中长期业务在手订单37,323.61万元。</w:t>
            </w:r>
          </w:p>
          <w:p w14:paraId="1C2F399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2026年上半年，公司新水岛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及水厂运维服务整体收入和利润贡献稳步提升，共实现收入16,668.82万元，毛利6,432.36万元，对公司研发、销售和管理费用支出形成有力支撑。</w:t>
            </w:r>
          </w:p>
          <w:p w14:paraId="42BA4E4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232B9F3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highlight w:val="none"/>
                <w:u w:val="none"/>
                <w:lang w:val="en-US" w:eastAsia="zh-CN"/>
              </w:rPr>
              <w:t>2.请介绍下公司海外业务进展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val="en-US" w:eastAsia="zh-CN" w:bidi="ar"/>
              </w:rPr>
              <w:t>，以及在海外市场拓展方面有什么规划？</w:t>
            </w:r>
          </w:p>
          <w:p w14:paraId="62BB568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答：2026年4月，公司全资子公司Bluenexus与Medisun签署了《供货协议》，Bluenexus向Medisun供应新水岛®等设备并提供现场组装指导、测试支持、性能验收支持、培训及质保期服务等，项目实施地点为中东地区，为公司进一步开拓中东市场提供了有力支撑。</w:t>
            </w:r>
          </w:p>
          <w:p w14:paraId="7437335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市场拓展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方面，公司在新加坡设立子公司，在泰国、中东、欧洲、美国逐步搭建本地机构及渠道。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今年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5月，公司子公司BlueNexus Technologies与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球工业水务领导者Nijhuis Saur Industries在IFAT 2026慕尼黑正式发布模块化水处理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装备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及水萝卜®AI智能体，董事长同期受邀在马德里举办的全球水峰会2026（Global Water Summit 2026）核心论坛发表演讲，向全球展示中国水务创新方案；6月，BlueNexus携全栈AI自主水运营生态系统亮相新加坡国际水周（SIWW 2026），吸引全球公用事业及工业客户广泛关注，后续又接连亮相香港数据中心展、出席中东高层会客厅并荣膺产业新星大奖，公司产品在国际市场的关注度进一步提升。</w:t>
            </w:r>
          </w:p>
          <w:p w14:paraId="5AD814C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</w:p>
          <w:p w14:paraId="01C3636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>新水岛®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及水萝卜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>®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AI智能体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 xml:space="preserve">目前落地情况如何？ </w:t>
            </w:r>
          </w:p>
          <w:p w14:paraId="598B19F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答：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年，应用公司新水岛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1.0产品，服务光伏新能源、半导体等企业的无锡安镇再生水项目、无锡健鼎项目落地，为企业降本增效，助力新兴行业高质量发展。</w:t>
            </w:r>
          </w:p>
          <w:p w14:paraId="7657F00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2024年，应用新水岛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2.0产品的项目持续落地，包括出水主要回用于健鼎电子、统盟电子、高德电子及能达热电等企业客户的无锡龙亭项目（5,000m³/天）、供给异质结电池企业生产用水的舟山项目（5,000m³/天）、出水主要用于手机背板生产企业生产用水的开封兰考项目（5,000m³/天），处理锂电池隔膜及芯片硅片废水的太原阳曲项目（2,500m³/天）等，切实解决了城市、园区和工业企业的水短缺、环境容量不足、用水成本高、水资源使用效率低等一揽子问题。</w:t>
            </w:r>
          </w:p>
          <w:p w14:paraId="7916234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2025年，获取“石家庄裕华热电高品质再生水项目”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“盐城市高新区工业再生水厂项目”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。</w:t>
            </w:r>
          </w:p>
          <w:p w14:paraId="20663F2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产品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年初至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Times New Roman"/>
                <w:sz w:val="20"/>
                <w:szCs w:val="20"/>
                <w:lang w:val="en-US" w:eastAsia="zh-CN" w:bidi="ar"/>
              </w:rPr>
              <w:t>年半年报披露日实现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交货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套，其中包括海外中东项目订单；截至2026年半年报披露日累计交货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套。</w:t>
            </w:r>
          </w:p>
          <w:p w14:paraId="3589829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截至2026年半年报披露日，水萝卜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AI智能体累计交货20套。</w:t>
            </w:r>
          </w:p>
          <w:p w14:paraId="39687D7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</w:p>
          <w:p w14:paraId="394EDE8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4.公司是否有自己的膜产品？</w:t>
            </w:r>
          </w:p>
          <w:p w14:paraId="3F75D8F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答：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公司持续打造自有膜品牌——海湾膜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，其结构经过优化设计，拥有更大的有效膜面积；支持高效反洗且运行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稳定；海湾膜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适用于新水岛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高品质水项目，提高运行稳定性，降低运行成本。</w:t>
            </w:r>
          </w:p>
          <w:p w14:paraId="1BFE1D9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年6月，公司自主开发生产的“MemPort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  <w:lang w:val="en-US" w:eastAsia="zh-CN" w:bidi="ar"/>
              </w:rPr>
              <w:t>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超滤膜组件”获得NSF认证，此次获得认证不仅彰显了公司强大的自研实力与产品优势，更补齐了国际化资质短板，有效破除了海外市场准入壁垒，全面提升了产品的全球竞争力。</w:t>
            </w:r>
          </w:p>
          <w:p w14:paraId="60F830E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</w:pPr>
          </w:p>
          <w:p w14:paraId="3A9F03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5.请介绍下</w:t>
            </w:r>
            <w:r>
              <w:rPr>
                <w:rFonts w:hint="eastAsia" w:ascii="宋体" w:hAnsi="宋体" w:eastAsia="宋体" w:cs="Times New Roman"/>
                <w:b/>
                <w:bCs w:val="0"/>
                <w:sz w:val="21"/>
                <w:szCs w:val="21"/>
                <w:lang w:val="en-US" w:eastAsia="zh-CN" w:bidi="ar"/>
              </w:rPr>
              <w:t>水萝卜®AI智能体S系列？</w:t>
            </w:r>
          </w:p>
          <w:p w14:paraId="05762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8" w:lineRule="auto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答：水萝卜®AI智能体S系列，是水萝卜智能体平台下划分的一个子产品系列，是公司面向工业现场及车间级智能巡检场景推出的AI产品，是集边缘算力、多模态感知、人工智能算法及软件平台于一体的软硬件一体化解决方案。产品聚焦设备预测性维护、环境异常感知及安全生产管理，通过本地边缘部署即可实现数据采集、AI推理、异常预警及工单闭环管理，为工业企业、水厂、能源及制造业等场景提供低门槛、轻量化、快速部署的AI巡检产品。</w:t>
            </w:r>
          </w:p>
          <w:p w14:paraId="4B7E3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8" w:lineRule="auto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与传统智慧工厂建设模式相比，水萝卜®AI智能体S系列将服务器、AI算力平台、多模态AI算法及巡检软件集成为标准化产品，实现边缘计算、本地推理及快速部署，无需复杂的信息化基础设施建设，即可快速构建车间级AI巡检能力，满足工业现场智能化升级需求。</w:t>
            </w:r>
          </w:p>
          <w:p w14:paraId="4ADCD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8" w:lineRule="auto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截至2026年半年报披露日，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水萝卜®AI智能体S系列已在龙亭新水岛®项目、南堡再生水项目开展部署验证，重点围绕设备预测性维护、环境异常感知、AI自主巡检及边缘智能分析等应用场景持续优化算法模型及产品配置，不断完善标准化产品体系，为公司AI智能体规模化推广提供统一的感知硬件平台和边缘AI基础设施。</w:t>
            </w:r>
          </w:p>
          <w:p w14:paraId="0C9C4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8" w:lineRule="auto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4C255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6.请介绍下水萝卜®AI智能体S、P、SP、SPW这几个产品的关系？</w:t>
            </w:r>
          </w:p>
          <w:p w14:paraId="77243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答：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水萝卜®S——感知巡检系列，面向工业车间进行AI感知巡检，实现设备预测性维护与环境异常感知；</w:t>
            </w:r>
          </w:p>
          <w:p w14:paraId="5ABB1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水萝卜®P——工艺优化系列，面向水厂的单工艺段进行工艺自主优化，实现AI工艺调控与优化运行；</w:t>
            </w:r>
          </w:p>
          <w:p w14:paraId="5266A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水萝卜®SP——感知巡检+工艺优化组合系列，实现设备巡检与工艺优化协同运行；</w:t>
            </w:r>
          </w:p>
          <w:p w14:paraId="3ACA5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水萝卜®SPW——全厂无人值守智慧运营版本，覆盖全厂AI数字化运营管理，实现生产运行、工艺自主优化、设备感知巡检、运营分析及智能决策等综合能力。</w:t>
            </w:r>
          </w:p>
          <w:p w14:paraId="5EC9E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8" w:lineRule="auto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3715C8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8" w:lineRule="auto"/>
              <w:ind w:left="0" w:leftChars="0" w:right="0" w:rightChars="0" w:firstLine="422" w:firstLineChars="200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7.新水岛®产品研发迭代情况？</w:t>
            </w:r>
          </w:p>
          <w:p w14:paraId="50720F86"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2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答：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2026年上半年，在产品研发方面，公司持续推进新水岛®产品迭代升级，通过集成设计优化，产品集成度进一步提升，整机更加适配集装箱海运，有效压缩跨境物流成本与交付周期；核心元器件来自国内外优质供应链，打造产品卓越品质；模具加工比例提升，使得产品一致性与可靠性进一步增强。新水岛®在保持产水水质与水量稳定可靠的同时，加装升级版水萝卜®AI智能体，运行成本进一步降低，产品综合竞争力持续提升。</w:t>
            </w:r>
          </w:p>
          <w:p w14:paraId="35A8701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1706D39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default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8.公司现有的产能是否能支撑业务拓展？</w:t>
            </w:r>
          </w:p>
          <w:p w14:paraId="1D0BBE7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答：目前，公司已完成太原组装测试制造基地、原平膜制造及设备制造中心的整合，太原基地已获得ISO质量、环境、安全认证，公司实现了从膜元件制造到新水岛®组装测试的全产业链贯通。</w:t>
            </w:r>
          </w:p>
          <w:p w14:paraId="38617BA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公司具备充足的生产能力，可通过生态供应链协作、海外本地化组装突破产能瓶颈，目前产能不会成为业务扩张的制约因素。</w:t>
            </w:r>
          </w:p>
          <w:p w14:paraId="4332346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</w:pPr>
          </w:p>
          <w:p w14:paraId="5F40A1F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9.新水岛</w:t>
            </w:r>
            <w:r>
              <w:rPr>
                <w:rFonts w:hint="default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®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val="en-US" w:eastAsia="zh-CN"/>
              </w:rPr>
              <w:t>产品可以应用于哪些场景？</w:t>
            </w:r>
          </w:p>
          <w:p w14:paraId="0DD39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答：新水岛®广泛适用于工业、园区、城镇海水淡化等应用场景，可作为高品质供水基础设施（城镇、园区、工业）的替代方案，以常规水源（水库水、地下水、河道水等）和非常规水源（污水、矿井水、苦咸水等），为工业企业、工业园区和城镇提供高品质供水，成本和安全性方面更具竞争力。</w:t>
            </w:r>
          </w:p>
          <w:p w14:paraId="0B5BD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3ADE8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  <w:t>10.公司TO B业务占比情况如何？</w:t>
            </w:r>
          </w:p>
          <w:p w14:paraId="22133A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答：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按服务行业划分，公司报告期To B业务实现收入11,175.53万元，占总收入比例为53.47%；To G业务实现收入9,711.95万元，占总收入比例为46.47%。</w:t>
            </w:r>
          </w:p>
          <w:p w14:paraId="4D0CA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  <w:p w14:paraId="15AAA2C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2" w:firstLineChars="200"/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11.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>与传统工程模式相比，新水岛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u w:val="none"/>
                <w:lang w:val="en-US" w:eastAsia="zh-CN"/>
              </w:rPr>
              <w:t>®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Cs w:val="21"/>
                <w:u w:val="none"/>
                <w:lang w:eastAsia="zh-CN"/>
              </w:rPr>
              <w:t xml:space="preserve">有何优势？ </w:t>
            </w:r>
          </w:p>
          <w:p w14:paraId="54511FA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答：相较传统工程水厂，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val="en-US" w:eastAsia="zh-CN"/>
              </w:rPr>
              <w:t>新水岛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®实现占地面积节省 90%、交付时间缩短 90%、运营人员精简 90%，全生命周期成本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val="en-US" w:eastAsia="zh-CN"/>
              </w:rPr>
              <w:t>大幅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降低。公司通过产品化的水厂、分布式布置、资源化再生循环、智能化运营的组合实施，可以让社会获得可持续的、充足的、可靠的、可负担的高品质水，为人类带来水自由。</w:t>
            </w:r>
          </w:p>
          <w:p w14:paraId="0486FCB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Cs w:val="21"/>
                <w:u w:val="none"/>
                <w:lang w:eastAsia="zh-CN"/>
              </w:rPr>
              <w:t>通过分布式部署，新水岛®可节省巨额配套管网投资；工业品流水线的批量生产模式以规模效应带来吨水成本的降低；同时，新水岛®实现了从不同工艺单元相互割裂的“组合工艺”向有机融合成一体的“融合工艺”转变突破，为“稳定可靠的短流程工艺”替代“打补丁式的长流程”奠定了坚实基础，进一步削减冗余配置，优化建设成本。此外，新水岛®应用人工智能（AI）技术取代了人员运营管理工作，重构并优化了水厂生产运营流程，有效保障水质水量稳定达标，延长设备寿命，显著降低运营成本。</w:t>
            </w:r>
          </w:p>
          <w:p w14:paraId="3EC02F3E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3B951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844" w:type="dxa"/>
            <w:vAlign w:val="center"/>
          </w:tcPr>
          <w:p w14:paraId="4AAB5B8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附件清单</w:t>
            </w:r>
          </w:p>
          <w:p w14:paraId="2AE2E17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（如有）</w:t>
            </w:r>
          </w:p>
        </w:tc>
        <w:tc>
          <w:tcPr>
            <w:tcW w:w="7229" w:type="dxa"/>
            <w:vAlign w:val="center"/>
          </w:tcPr>
          <w:p w14:paraId="5CF199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无</w:t>
            </w:r>
          </w:p>
        </w:tc>
      </w:tr>
      <w:tr w14:paraId="13AE9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844" w:type="dxa"/>
            <w:vAlign w:val="center"/>
          </w:tcPr>
          <w:p w14:paraId="61CDEB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日期</w:t>
            </w:r>
          </w:p>
        </w:tc>
        <w:tc>
          <w:tcPr>
            <w:tcW w:w="7229" w:type="dxa"/>
            <w:vAlign w:val="center"/>
          </w:tcPr>
          <w:p w14:paraId="33CB27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</w:rPr>
              <w:t>日</w:t>
            </w:r>
          </w:p>
        </w:tc>
      </w:tr>
    </w:tbl>
    <w:p w14:paraId="2BC22078">
      <w:pPr>
        <w:rPr>
          <w:rFonts w:ascii="宋体" w:hAnsi="宋体" w:eastAsia="宋体"/>
          <w:sz w:val="20"/>
        </w:rPr>
      </w:pPr>
    </w:p>
    <w:p w14:paraId="73C766B1">
      <w:pPr>
        <w:rPr>
          <w:rFonts w:ascii="宋体" w:hAnsi="宋体" w:eastAsia="宋体"/>
          <w:sz w:val="20"/>
        </w:rPr>
      </w:pPr>
    </w:p>
    <w:sectPr>
      <w:head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BE048">
    <w:pPr>
      <w:pStyle w:val="9"/>
      <w:rPr>
        <w:rFonts w:ascii="宋体" w:hAnsi="宋体" w:eastAsia="宋体"/>
      </w:rPr>
    </w:pPr>
    <w:r>
      <w:rPr>
        <w:rFonts w:hint="eastAsia" w:ascii="宋体" w:hAnsi="宋体" w:eastAsia="宋体"/>
      </w:rPr>
      <w:t>证券代码：6</w:t>
    </w:r>
    <w:r>
      <w:rPr>
        <w:rFonts w:ascii="宋体" w:hAnsi="宋体" w:eastAsia="宋体"/>
      </w:rPr>
      <w:t>88466</w:t>
    </w:r>
    <w:r>
      <w:rPr>
        <w:rFonts w:ascii="宋体" w:hAnsi="宋体" w:eastAsia="宋体"/>
      </w:rPr>
      <w:ptab w:relativeTo="margin" w:alignment="center" w:leader="none"/>
    </w:r>
    <w:r>
      <w:rPr>
        <w:rFonts w:ascii="宋体" w:hAnsi="宋体" w:eastAsia="宋体"/>
      </w:rPr>
      <w:ptab w:relativeTo="margin" w:alignment="right" w:leader="none"/>
    </w:r>
    <w:r>
      <w:rPr>
        <w:rFonts w:hint="eastAsia" w:ascii="宋体" w:hAnsi="宋体" w:eastAsia="宋体"/>
      </w:rPr>
      <w:t>证券简称：</w:t>
    </w:r>
    <w:r>
      <w:rPr>
        <w:rFonts w:hint="eastAsia" w:ascii="宋体" w:hAnsi="宋体" w:eastAsia="宋体"/>
        <w:lang w:eastAsia="zh-Hans"/>
      </w:rPr>
      <w:t>金科环境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BF6"/>
    <w:rsid w:val="000035D7"/>
    <w:rsid w:val="0001078F"/>
    <w:rsid w:val="00011C93"/>
    <w:rsid w:val="00014375"/>
    <w:rsid w:val="00027983"/>
    <w:rsid w:val="000442AF"/>
    <w:rsid w:val="000565EF"/>
    <w:rsid w:val="00056D76"/>
    <w:rsid w:val="00065DB5"/>
    <w:rsid w:val="00071508"/>
    <w:rsid w:val="00076595"/>
    <w:rsid w:val="00076BD8"/>
    <w:rsid w:val="00082E2E"/>
    <w:rsid w:val="00095562"/>
    <w:rsid w:val="000971E0"/>
    <w:rsid w:val="00097DEE"/>
    <w:rsid w:val="000A33AC"/>
    <w:rsid w:val="000B0FD6"/>
    <w:rsid w:val="000D1531"/>
    <w:rsid w:val="000D2076"/>
    <w:rsid w:val="000D632A"/>
    <w:rsid w:val="000E591F"/>
    <w:rsid w:val="000F1269"/>
    <w:rsid w:val="000F135B"/>
    <w:rsid w:val="000F2333"/>
    <w:rsid w:val="000F78F5"/>
    <w:rsid w:val="00101B38"/>
    <w:rsid w:val="0010454E"/>
    <w:rsid w:val="00104F5B"/>
    <w:rsid w:val="001127F4"/>
    <w:rsid w:val="00116CAB"/>
    <w:rsid w:val="001217AD"/>
    <w:rsid w:val="001221B2"/>
    <w:rsid w:val="00124A62"/>
    <w:rsid w:val="00125CBE"/>
    <w:rsid w:val="001276AE"/>
    <w:rsid w:val="0013199C"/>
    <w:rsid w:val="00133E52"/>
    <w:rsid w:val="00134AF2"/>
    <w:rsid w:val="001413A8"/>
    <w:rsid w:val="001546BD"/>
    <w:rsid w:val="00162C87"/>
    <w:rsid w:val="001648E4"/>
    <w:rsid w:val="001664B0"/>
    <w:rsid w:val="00172570"/>
    <w:rsid w:val="001A19CE"/>
    <w:rsid w:val="001A37B1"/>
    <w:rsid w:val="001A3BD7"/>
    <w:rsid w:val="001B0E3F"/>
    <w:rsid w:val="001B2F8E"/>
    <w:rsid w:val="001B4BAC"/>
    <w:rsid w:val="001B5391"/>
    <w:rsid w:val="001B66A6"/>
    <w:rsid w:val="001C295B"/>
    <w:rsid w:val="001C431B"/>
    <w:rsid w:val="001C6429"/>
    <w:rsid w:val="001D71AA"/>
    <w:rsid w:val="001E3743"/>
    <w:rsid w:val="001E4762"/>
    <w:rsid w:val="001E4764"/>
    <w:rsid w:val="001E55CE"/>
    <w:rsid w:val="001E616A"/>
    <w:rsid w:val="001E7A36"/>
    <w:rsid w:val="001F3569"/>
    <w:rsid w:val="001F610A"/>
    <w:rsid w:val="002015B6"/>
    <w:rsid w:val="00203F23"/>
    <w:rsid w:val="00207D0F"/>
    <w:rsid w:val="00216477"/>
    <w:rsid w:val="00217D95"/>
    <w:rsid w:val="00221BB6"/>
    <w:rsid w:val="00223383"/>
    <w:rsid w:val="002378D8"/>
    <w:rsid w:val="00242F65"/>
    <w:rsid w:val="00250DEF"/>
    <w:rsid w:val="002638A1"/>
    <w:rsid w:val="00263FE5"/>
    <w:rsid w:val="00270E7E"/>
    <w:rsid w:val="00277CB8"/>
    <w:rsid w:val="0028017B"/>
    <w:rsid w:val="0029105D"/>
    <w:rsid w:val="00293E9E"/>
    <w:rsid w:val="002A025F"/>
    <w:rsid w:val="002A0966"/>
    <w:rsid w:val="002B7308"/>
    <w:rsid w:val="002D26B4"/>
    <w:rsid w:val="002D42FE"/>
    <w:rsid w:val="002D518A"/>
    <w:rsid w:val="002E0EE2"/>
    <w:rsid w:val="002E273A"/>
    <w:rsid w:val="002E56B0"/>
    <w:rsid w:val="002F12C1"/>
    <w:rsid w:val="002F726C"/>
    <w:rsid w:val="002F7E43"/>
    <w:rsid w:val="00306E8D"/>
    <w:rsid w:val="003126C1"/>
    <w:rsid w:val="0033152E"/>
    <w:rsid w:val="00333EFB"/>
    <w:rsid w:val="00350BAF"/>
    <w:rsid w:val="00355AC8"/>
    <w:rsid w:val="00362922"/>
    <w:rsid w:val="00364AB3"/>
    <w:rsid w:val="00367F53"/>
    <w:rsid w:val="003716F9"/>
    <w:rsid w:val="00383C35"/>
    <w:rsid w:val="00390F65"/>
    <w:rsid w:val="00396B0C"/>
    <w:rsid w:val="003A01A7"/>
    <w:rsid w:val="003A4DDB"/>
    <w:rsid w:val="003B1E5C"/>
    <w:rsid w:val="003B30F1"/>
    <w:rsid w:val="003C0BAE"/>
    <w:rsid w:val="003C2E12"/>
    <w:rsid w:val="003D664C"/>
    <w:rsid w:val="003E61F0"/>
    <w:rsid w:val="003F2AE0"/>
    <w:rsid w:val="003F669C"/>
    <w:rsid w:val="00401373"/>
    <w:rsid w:val="00401817"/>
    <w:rsid w:val="0040374D"/>
    <w:rsid w:val="004104AE"/>
    <w:rsid w:val="004120D8"/>
    <w:rsid w:val="00425670"/>
    <w:rsid w:val="00432EED"/>
    <w:rsid w:val="0044643C"/>
    <w:rsid w:val="004523E5"/>
    <w:rsid w:val="004561F6"/>
    <w:rsid w:val="004575CD"/>
    <w:rsid w:val="0046353E"/>
    <w:rsid w:val="00473152"/>
    <w:rsid w:val="004914DB"/>
    <w:rsid w:val="0049469C"/>
    <w:rsid w:val="004A1210"/>
    <w:rsid w:val="004A4107"/>
    <w:rsid w:val="004A6937"/>
    <w:rsid w:val="004B143B"/>
    <w:rsid w:val="004C2DAC"/>
    <w:rsid w:val="004C3CCF"/>
    <w:rsid w:val="004D11BB"/>
    <w:rsid w:val="004D4B02"/>
    <w:rsid w:val="004F2B6C"/>
    <w:rsid w:val="004F4A5D"/>
    <w:rsid w:val="004F55FC"/>
    <w:rsid w:val="00507F63"/>
    <w:rsid w:val="005114CD"/>
    <w:rsid w:val="00513FBA"/>
    <w:rsid w:val="0052664D"/>
    <w:rsid w:val="0053128B"/>
    <w:rsid w:val="00533E1B"/>
    <w:rsid w:val="00543305"/>
    <w:rsid w:val="005445F5"/>
    <w:rsid w:val="00562D66"/>
    <w:rsid w:val="00565297"/>
    <w:rsid w:val="005839F5"/>
    <w:rsid w:val="005841A3"/>
    <w:rsid w:val="00586AB0"/>
    <w:rsid w:val="00587F6A"/>
    <w:rsid w:val="00590094"/>
    <w:rsid w:val="00590208"/>
    <w:rsid w:val="005978B8"/>
    <w:rsid w:val="005A1BCA"/>
    <w:rsid w:val="005A6AD7"/>
    <w:rsid w:val="005B37E3"/>
    <w:rsid w:val="005B4595"/>
    <w:rsid w:val="005B4BF0"/>
    <w:rsid w:val="005B55AC"/>
    <w:rsid w:val="005B6123"/>
    <w:rsid w:val="005B7952"/>
    <w:rsid w:val="005C0D11"/>
    <w:rsid w:val="005C6999"/>
    <w:rsid w:val="005D6956"/>
    <w:rsid w:val="005D76D0"/>
    <w:rsid w:val="005E1706"/>
    <w:rsid w:val="005E2633"/>
    <w:rsid w:val="006017D6"/>
    <w:rsid w:val="00601E1A"/>
    <w:rsid w:val="006139C4"/>
    <w:rsid w:val="00615609"/>
    <w:rsid w:val="0062025D"/>
    <w:rsid w:val="00622C51"/>
    <w:rsid w:val="00622CFD"/>
    <w:rsid w:val="00627061"/>
    <w:rsid w:val="0063081D"/>
    <w:rsid w:val="00630FA6"/>
    <w:rsid w:val="00633381"/>
    <w:rsid w:val="006364F2"/>
    <w:rsid w:val="00637038"/>
    <w:rsid w:val="00643A33"/>
    <w:rsid w:val="0065021A"/>
    <w:rsid w:val="00651F36"/>
    <w:rsid w:val="006555DD"/>
    <w:rsid w:val="0066615A"/>
    <w:rsid w:val="006726E0"/>
    <w:rsid w:val="00677480"/>
    <w:rsid w:val="00687211"/>
    <w:rsid w:val="00690C7A"/>
    <w:rsid w:val="00691884"/>
    <w:rsid w:val="0069765E"/>
    <w:rsid w:val="006A05AF"/>
    <w:rsid w:val="006A1B6A"/>
    <w:rsid w:val="006B415A"/>
    <w:rsid w:val="006B7B02"/>
    <w:rsid w:val="006C7BB1"/>
    <w:rsid w:val="006D0EB1"/>
    <w:rsid w:val="006D5B34"/>
    <w:rsid w:val="006D5F17"/>
    <w:rsid w:val="006E3DFD"/>
    <w:rsid w:val="006F1C9C"/>
    <w:rsid w:val="006F29C4"/>
    <w:rsid w:val="006F7643"/>
    <w:rsid w:val="007002D9"/>
    <w:rsid w:val="00703F23"/>
    <w:rsid w:val="00705B63"/>
    <w:rsid w:val="00707759"/>
    <w:rsid w:val="0072061B"/>
    <w:rsid w:val="007276CB"/>
    <w:rsid w:val="007328AA"/>
    <w:rsid w:val="00743CD2"/>
    <w:rsid w:val="00750EAB"/>
    <w:rsid w:val="007614AC"/>
    <w:rsid w:val="007718C6"/>
    <w:rsid w:val="0077224B"/>
    <w:rsid w:val="00774BFA"/>
    <w:rsid w:val="00780AB7"/>
    <w:rsid w:val="00790A89"/>
    <w:rsid w:val="007942F4"/>
    <w:rsid w:val="007A180F"/>
    <w:rsid w:val="007A76E3"/>
    <w:rsid w:val="007B1165"/>
    <w:rsid w:val="007B30B4"/>
    <w:rsid w:val="007B4C3F"/>
    <w:rsid w:val="007C3789"/>
    <w:rsid w:val="007C3D18"/>
    <w:rsid w:val="007C48E3"/>
    <w:rsid w:val="007C60DE"/>
    <w:rsid w:val="007C6146"/>
    <w:rsid w:val="007D1B32"/>
    <w:rsid w:val="007D6CD9"/>
    <w:rsid w:val="007E0003"/>
    <w:rsid w:val="007E556F"/>
    <w:rsid w:val="007F3E49"/>
    <w:rsid w:val="0080490D"/>
    <w:rsid w:val="00804BD5"/>
    <w:rsid w:val="00804DE4"/>
    <w:rsid w:val="008206D0"/>
    <w:rsid w:val="00823D01"/>
    <w:rsid w:val="008250DE"/>
    <w:rsid w:val="00827A8F"/>
    <w:rsid w:val="008324A0"/>
    <w:rsid w:val="00837FAC"/>
    <w:rsid w:val="008431D3"/>
    <w:rsid w:val="008534E5"/>
    <w:rsid w:val="00855380"/>
    <w:rsid w:val="00863245"/>
    <w:rsid w:val="00865BC6"/>
    <w:rsid w:val="00867E8E"/>
    <w:rsid w:val="00871ECC"/>
    <w:rsid w:val="00876EBC"/>
    <w:rsid w:val="00882EBD"/>
    <w:rsid w:val="00885B40"/>
    <w:rsid w:val="0089250B"/>
    <w:rsid w:val="008950FE"/>
    <w:rsid w:val="00895FCF"/>
    <w:rsid w:val="00897A9D"/>
    <w:rsid w:val="008B18A0"/>
    <w:rsid w:val="008B27FB"/>
    <w:rsid w:val="008B4B8F"/>
    <w:rsid w:val="008B58AC"/>
    <w:rsid w:val="008B741F"/>
    <w:rsid w:val="008C027A"/>
    <w:rsid w:val="008C1D2A"/>
    <w:rsid w:val="008C46C8"/>
    <w:rsid w:val="008C67F4"/>
    <w:rsid w:val="008D2F49"/>
    <w:rsid w:val="008D570A"/>
    <w:rsid w:val="008E3189"/>
    <w:rsid w:val="008F0280"/>
    <w:rsid w:val="008F1A39"/>
    <w:rsid w:val="008F2CFF"/>
    <w:rsid w:val="008F3912"/>
    <w:rsid w:val="008F63AD"/>
    <w:rsid w:val="00906893"/>
    <w:rsid w:val="0091193C"/>
    <w:rsid w:val="0092325E"/>
    <w:rsid w:val="00940F7C"/>
    <w:rsid w:val="009413A3"/>
    <w:rsid w:val="00943CF7"/>
    <w:rsid w:val="00963367"/>
    <w:rsid w:val="00965EAE"/>
    <w:rsid w:val="00970EF0"/>
    <w:rsid w:val="009955CA"/>
    <w:rsid w:val="00996753"/>
    <w:rsid w:val="009A34A7"/>
    <w:rsid w:val="009A6FE9"/>
    <w:rsid w:val="009B64F6"/>
    <w:rsid w:val="009C17C6"/>
    <w:rsid w:val="009C6013"/>
    <w:rsid w:val="009C70D1"/>
    <w:rsid w:val="009D2DAA"/>
    <w:rsid w:val="009D5683"/>
    <w:rsid w:val="009E3C92"/>
    <w:rsid w:val="009F5E4D"/>
    <w:rsid w:val="00A03FF6"/>
    <w:rsid w:val="00A06A5F"/>
    <w:rsid w:val="00A07BC9"/>
    <w:rsid w:val="00A136BA"/>
    <w:rsid w:val="00A31DAD"/>
    <w:rsid w:val="00A41632"/>
    <w:rsid w:val="00A44791"/>
    <w:rsid w:val="00A5109B"/>
    <w:rsid w:val="00A52F30"/>
    <w:rsid w:val="00A57596"/>
    <w:rsid w:val="00A62B73"/>
    <w:rsid w:val="00A644DC"/>
    <w:rsid w:val="00A656BE"/>
    <w:rsid w:val="00A6713B"/>
    <w:rsid w:val="00A7095B"/>
    <w:rsid w:val="00A7391B"/>
    <w:rsid w:val="00A747DF"/>
    <w:rsid w:val="00A80CB0"/>
    <w:rsid w:val="00A81C51"/>
    <w:rsid w:val="00A83BE0"/>
    <w:rsid w:val="00A97D70"/>
    <w:rsid w:val="00AB40C8"/>
    <w:rsid w:val="00AC6DD6"/>
    <w:rsid w:val="00AC7277"/>
    <w:rsid w:val="00AC76C9"/>
    <w:rsid w:val="00AD3A09"/>
    <w:rsid w:val="00AE09CC"/>
    <w:rsid w:val="00AE3BEF"/>
    <w:rsid w:val="00AE5C21"/>
    <w:rsid w:val="00AE6E7E"/>
    <w:rsid w:val="00B06C95"/>
    <w:rsid w:val="00B10A42"/>
    <w:rsid w:val="00B161D3"/>
    <w:rsid w:val="00B2287F"/>
    <w:rsid w:val="00B306A5"/>
    <w:rsid w:val="00B318EF"/>
    <w:rsid w:val="00B36D64"/>
    <w:rsid w:val="00B42F3D"/>
    <w:rsid w:val="00B516CB"/>
    <w:rsid w:val="00B53E6C"/>
    <w:rsid w:val="00B541EF"/>
    <w:rsid w:val="00B56783"/>
    <w:rsid w:val="00B62825"/>
    <w:rsid w:val="00B63392"/>
    <w:rsid w:val="00B641FD"/>
    <w:rsid w:val="00B7558D"/>
    <w:rsid w:val="00B76ECC"/>
    <w:rsid w:val="00B91F5B"/>
    <w:rsid w:val="00BA4F14"/>
    <w:rsid w:val="00BA6751"/>
    <w:rsid w:val="00BB0085"/>
    <w:rsid w:val="00BC0989"/>
    <w:rsid w:val="00BC1550"/>
    <w:rsid w:val="00BC7B87"/>
    <w:rsid w:val="00BD044B"/>
    <w:rsid w:val="00BD2790"/>
    <w:rsid w:val="00BE00B1"/>
    <w:rsid w:val="00BE0EED"/>
    <w:rsid w:val="00BF2AC6"/>
    <w:rsid w:val="00BF603E"/>
    <w:rsid w:val="00BF6A58"/>
    <w:rsid w:val="00C01B19"/>
    <w:rsid w:val="00C036D6"/>
    <w:rsid w:val="00C038FE"/>
    <w:rsid w:val="00C051EE"/>
    <w:rsid w:val="00C05792"/>
    <w:rsid w:val="00C0724F"/>
    <w:rsid w:val="00C15B17"/>
    <w:rsid w:val="00C15CD5"/>
    <w:rsid w:val="00C165F4"/>
    <w:rsid w:val="00C24E88"/>
    <w:rsid w:val="00C253D9"/>
    <w:rsid w:val="00C260C1"/>
    <w:rsid w:val="00C3257E"/>
    <w:rsid w:val="00C35DFE"/>
    <w:rsid w:val="00C500E8"/>
    <w:rsid w:val="00C51214"/>
    <w:rsid w:val="00C515F1"/>
    <w:rsid w:val="00C64711"/>
    <w:rsid w:val="00C71E0C"/>
    <w:rsid w:val="00C73F21"/>
    <w:rsid w:val="00C93138"/>
    <w:rsid w:val="00C93874"/>
    <w:rsid w:val="00C95507"/>
    <w:rsid w:val="00CA05E7"/>
    <w:rsid w:val="00CA4DB0"/>
    <w:rsid w:val="00CA5C16"/>
    <w:rsid w:val="00CC1830"/>
    <w:rsid w:val="00CC27F0"/>
    <w:rsid w:val="00CC6701"/>
    <w:rsid w:val="00CE2BF6"/>
    <w:rsid w:val="00CE311C"/>
    <w:rsid w:val="00CE5AD1"/>
    <w:rsid w:val="00CF09B9"/>
    <w:rsid w:val="00CF13D7"/>
    <w:rsid w:val="00CF5DAF"/>
    <w:rsid w:val="00D105AF"/>
    <w:rsid w:val="00D11961"/>
    <w:rsid w:val="00D15234"/>
    <w:rsid w:val="00D159F1"/>
    <w:rsid w:val="00D172E2"/>
    <w:rsid w:val="00D20A01"/>
    <w:rsid w:val="00D21B68"/>
    <w:rsid w:val="00D232D2"/>
    <w:rsid w:val="00D26244"/>
    <w:rsid w:val="00D26DBF"/>
    <w:rsid w:val="00D341FD"/>
    <w:rsid w:val="00D34471"/>
    <w:rsid w:val="00D34A33"/>
    <w:rsid w:val="00D3615F"/>
    <w:rsid w:val="00D406DE"/>
    <w:rsid w:val="00D41DAA"/>
    <w:rsid w:val="00D433F3"/>
    <w:rsid w:val="00D517DB"/>
    <w:rsid w:val="00D6476F"/>
    <w:rsid w:val="00D6613A"/>
    <w:rsid w:val="00D706B5"/>
    <w:rsid w:val="00D81EAF"/>
    <w:rsid w:val="00D84BA2"/>
    <w:rsid w:val="00D85AF2"/>
    <w:rsid w:val="00D90E2C"/>
    <w:rsid w:val="00D96FF4"/>
    <w:rsid w:val="00D972CA"/>
    <w:rsid w:val="00DA1B06"/>
    <w:rsid w:val="00DA3DB3"/>
    <w:rsid w:val="00DC13E5"/>
    <w:rsid w:val="00DC16A6"/>
    <w:rsid w:val="00DC49DF"/>
    <w:rsid w:val="00DC7823"/>
    <w:rsid w:val="00DD1361"/>
    <w:rsid w:val="00DD4AC4"/>
    <w:rsid w:val="00DF6423"/>
    <w:rsid w:val="00E00594"/>
    <w:rsid w:val="00E0612D"/>
    <w:rsid w:val="00E11464"/>
    <w:rsid w:val="00E20781"/>
    <w:rsid w:val="00E425A1"/>
    <w:rsid w:val="00E42829"/>
    <w:rsid w:val="00E448D9"/>
    <w:rsid w:val="00E456C1"/>
    <w:rsid w:val="00E47721"/>
    <w:rsid w:val="00E77D85"/>
    <w:rsid w:val="00E87A78"/>
    <w:rsid w:val="00E90D0D"/>
    <w:rsid w:val="00EB14B2"/>
    <w:rsid w:val="00EB22D9"/>
    <w:rsid w:val="00EB2D2B"/>
    <w:rsid w:val="00EB62E3"/>
    <w:rsid w:val="00EC0A6E"/>
    <w:rsid w:val="00EE2025"/>
    <w:rsid w:val="00EE6956"/>
    <w:rsid w:val="00EF6AEF"/>
    <w:rsid w:val="00F0175E"/>
    <w:rsid w:val="00F14DF7"/>
    <w:rsid w:val="00F179C2"/>
    <w:rsid w:val="00F214CD"/>
    <w:rsid w:val="00F229D9"/>
    <w:rsid w:val="00F27C2E"/>
    <w:rsid w:val="00F302D5"/>
    <w:rsid w:val="00F32CB8"/>
    <w:rsid w:val="00F340D0"/>
    <w:rsid w:val="00F542E4"/>
    <w:rsid w:val="00F55D07"/>
    <w:rsid w:val="00F56CF5"/>
    <w:rsid w:val="00F57369"/>
    <w:rsid w:val="00F70CA7"/>
    <w:rsid w:val="00F71553"/>
    <w:rsid w:val="00F740C3"/>
    <w:rsid w:val="00F75341"/>
    <w:rsid w:val="00F80B40"/>
    <w:rsid w:val="00F85411"/>
    <w:rsid w:val="00F87C48"/>
    <w:rsid w:val="00F93EE2"/>
    <w:rsid w:val="00F94A55"/>
    <w:rsid w:val="00FA432B"/>
    <w:rsid w:val="00FA73EB"/>
    <w:rsid w:val="00FB0864"/>
    <w:rsid w:val="00FB19DB"/>
    <w:rsid w:val="00FB3E0E"/>
    <w:rsid w:val="00FB5338"/>
    <w:rsid w:val="00FE3D97"/>
    <w:rsid w:val="00FF35B4"/>
    <w:rsid w:val="00FF44A8"/>
    <w:rsid w:val="018E79D1"/>
    <w:rsid w:val="01BC2D20"/>
    <w:rsid w:val="01E461EC"/>
    <w:rsid w:val="028130F9"/>
    <w:rsid w:val="02921956"/>
    <w:rsid w:val="03126D81"/>
    <w:rsid w:val="034321D6"/>
    <w:rsid w:val="034F1A99"/>
    <w:rsid w:val="037E7D41"/>
    <w:rsid w:val="038A1E69"/>
    <w:rsid w:val="03B66504"/>
    <w:rsid w:val="04065340"/>
    <w:rsid w:val="04137DFA"/>
    <w:rsid w:val="05E11D32"/>
    <w:rsid w:val="05FB7B8F"/>
    <w:rsid w:val="06EE06AA"/>
    <w:rsid w:val="071A4FFB"/>
    <w:rsid w:val="076F3599"/>
    <w:rsid w:val="07FF58E5"/>
    <w:rsid w:val="08397703"/>
    <w:rsid w:val="085E716A"/>
    <w:rsid w:val="08AF79C5"/>
    <w:rsid w:val="08F0070A"/>
    <w:rsid w:val="09F61D50"/>
    <w:rsid w:val="0A105BB1"/>
    <w:rsid w:val="0A635827"/>
    <w:rsid w:val="0A7333A0"/>
    <w:rsid w:val="0AA360FC"/>
    <w:rsid w:val="0AB067D0"/>
    <w:rsid w:val="0ABA32CD"/>
    <w:rsid w:val="0AC668C4"/>
    <w:rsid w:val="0AC92FC0"/>
    <w:rsid w:val="0AEC0A3A"/>
    <w:rsid w:val="0B2E5519"/>
    <w:rsid w:val="0B674587"/>
    <w:rsid w:val="0B6C26DF"/>
    <w:rsid w:val="0B9E3927"/>
    <w:rsid w:val="0BB7550F"/>
    <w:rsid w:val="0BD0037E"/>
    <w:rsid w:val="0CBE467B"/>
    <w:rsid w:val="0CC021A1"/>
    <w:rsid w:val="0CCE2B10"/>
    <w:rsid w:val="0CF71BB6"/>
    <w:rsid w:val="0E2D7D0A"/>
    <w:rsid w:val="10392996"/>
    <w:rsid w:val="104430E9"/>
    <w:rsid w:val="10582315"/>
    <w:rsid w:val="10EA0134"/>
    <w:rsid w:val="110C2FB3"/>
    <w:rsid w:val="117C585D"/>
    <w:rsid w:val="126B39CE"/>
    <w:rsid w:val="131F376E"/>
    <w:rsid w:val="13837789"/>
    <w:rsid w:val="138E4DA7"/>
    <w:rsid w:val="13EB3FA7"/>
    <w:rsid w:val="13F617A7"/>
    <w:rsid w:val="143C1C0B"/>
    <w:rsid w:val="14F25809"/>
    <w:rsid w:val="15001CD4"/>
    <w:rsid w:val="156C1118"/>
    <w:rsid w:val="15C251DC"/>
    <w:rsid w:val="15E0651D"/>
    <w:rsid w:val="15EB4733"/>
    <w:rsid w:val="1642631D"/>
    <w:rsid w:val="1644258F"/>
    <w:rsid w:val="168F3833"/>
    <w:rsid w:val="16E15B36"/>
    <w:rsid w:val="178579C1"/>
    <w:rsid w:val="182A4579"/>
    <w:rsid w:val="18461C09"/>
    <w:rsid w:val="19E005B3"/>
    <w:rsid w:val="1A312930"/>
    <w:rsid w:val="1A43097D"/>
    <w:rsid w:val="1B245FF1"/>
    <w:rsid w:val="1B3B0DC7"/>
    <w:rsid w:val="1CAB61AD"/>
    <w:rsid w:val="1CCE39BD"/>
    <w:rsid w:val="1D1A02EF"/>
    <w:rsid w:val="1DAF24EA"/>
    <w:rsid w:val="1E4A2212"/>
    <w:rsid w:val="1E4C1AE7"/>
    <w:rsid w:val="1E876FC3"/>
    <w:rsid w:val="1E9F35DC"/>
    <w:rsid w:val="1EB47F43"/>
    <w:rsid w:val="1EE8001A"/>
    <w:rsid w:val="1F845C8A"/>
    <w:rsid w:val="1FCF12B9"/>
    <w:rsid w:val="204A0C14"/>
    <w:rsid w:val="204C04C4"/>
    <w:rsid w:val="20A25FB6"/>
    <w:rsid w:val="20E3151B"/>
    <w:rsid w:val="20E97FF5"/>
    <w:rsid w:val="21A34113"/>
    <w:rsid w:val="21AE22B3"/>
    <w:rsid w:val="21C62001"/>
    <w:rsid w:val="221E379A"/>
    <w:rsid w:val="22E66A75"/>
    <w:rsid w:val="233D5EA2"/>
    <w:rsid w:val="23454BFB"/>
    <w:rsid w:val="235229D8"/>
    <w:rsid w:val="23627FFE"/>
    <w:rsid w:val="239A3F95"/>
    <w:rsid w:val="23DC1928"/>
    <w:rsid w:val="23F87E1D"/>
    <w:rsid w:val="24182F4A"/>
    <w:rsid w:val="253B75C0"/>
    <w:rsid w:val="257A0B00"/>
    <w:rsid w:val="259A582D"/>
    <w:rsid w:val="25BF7732"/>
    <w:rsid w:val="25C45DCC"/>
    <w:rsid w:val="26DB434F"/>
    <w:rsid w:val="272C4530"/>
    <w:rsid w:val="27B2542E"/>
    <w:rsid w:val="27F76F67"/>
    <w:rsid w:val="284512D8"/>
    <w:rsid w:val="284970BE"/>
    <w:rsid w:val="29216630"/>
    <w:rsid w:val="2971584D"/>
    <w:rsid w:val="2B8E01D9"/>
    <w:rsid w:val="2C163734"/>
    <w:rsid w:val="2C2F6C5B"/>
    <w:rsid w:val="2C732934"/>
    <w:rsid w:val="2D2D6F87"/>
    <w:rsid w:val="2EB53028"/>
    <w:rsid w:val="2ED34F37"/>
    <w:rsid w:val="2F0957D2"/>
    <w:rsid w:val="2FB64805"/>
    <w:rsid w:val="30281C88"/>
    <w:rsid w:val="30C64EDF"/>
    <w:rsid w:val="313C4787"/>
    <w:rsid w:val="315A5F63"/>
    <w:rsid w:val="31887AB3"/>
    <w:rsid w:val="3199115A"/>
    <w:rsid w:val="31B373CF"/>
    <w:rsid w:val="31C74AB4"/>
    <w:rsid w:val="31E05C3F"/>
    <w:rsid w:val="3239599B"/>
    <w:rsid w:val="323D48CA"/>
    <w:rsid w:val="3267118D"/>
    <w:rsid w:val="32F26CA9"/>
    <w:rsid w:val="33354DE7"/>
    <w:rsid w:val="335858DF"/>
    <w:rsid w:val="33774B00"/>
    <w:rsid w:val="337F0EBB"/>
    <w:rsid w:val="338D1533"/>
    <w:rsid w:val="33BD3E8D"/>
    <w:rsid w:val="348A654E"/>
    <w:rsid w:val="34A01C20"/>
    <w:rsid w:val="35137922"/>
    <w:rsid w:val="35B5229C"/>
    <w:rsid w:val="35EF5721"/>
    <w:rsid w:val="37807D45"/>
    <w:rsid w:val="37976071"/>
    <w:rsid w:val="37B02C8E"/>
    <w:rsid w:val="38164395"/>
    <w:rsid w:val="381B2168"/>
    <w:rsid w:val="397E3EE0"/>
    <w:rsid w:val="39BB15AB"/>
    <w:rsid w:val="3AB143E9"/>
    <w:rsid w:val="3B5B1163"/>
    <w:rsid w:val="3B6D1809"/>
    <w:rsid w:val="3B781D15"/>
    <w:rsid w:val="3C0876AB"/>
    <w:rsid w:val="3C286585"/>
    <w:rsid w:val="3C656005"/>
    <w:rsid w:val="3D51281E"/>
    <w:rsid w:val="3D8E3A72"/>
    <w:rsid w:val="3DF77869"/>
    <w:rsid w:val="3EBC3693"/>
    <w:rsid w:val="3F0227F8"/>
    <w:rsid w:val="3FC8440B"/>
    <w:rsid w:val="3FEB51AC"/>
    <w:rsid w:val="40155C7E"/>
    <w:rsid w:val="408A03D2"/>
    <w:rsid w:val="40BD4BD4"/>
    <w:rsid w:val="40BE2FFC"/>
    <w:rsid w:val="40C716BC"/>
    <w:rsid w:val="41033FED"/>
    <w:rsid w:val="41927100"/>
    <w:rsid w:val="41B2577E"/>
    <w:rsid w:val="421B33FA"/>
    <w:rsid w:val="42294FF0"/>
    <w:rsid w:val="429A07C3"/>
    <w:rsid w:val="42BF4E51"/>
    <w:rsid w:val="431E13F4"/>
    <w:rsid w:val="4326474D"/>
    <w:rsid w:val="43296A35"/>
    <w:rsid w:val="432A6F1F"/>
    <w:rsid w:val="436865A2"/>
    <w:rsid w:val="43F851E1"/>
    <w:rsid w:val="44A04633"/>
    <w:rsid w:val="451D72EC"/>
    <w:rsid w:val="454B049A"/>
    <w:rsid w:val="45D63A33"/>
    <w:rsid w:val="45F813BF"/>
    <w:rsid w:val="46623CEE"/>
    <w:rsid w:val="469B0FAE"/>
    <w:rsid w:val="46B1432D"/>
    <w:rsid w:val="46C56F49"/>
    <w:rsid w:val="4717258D"/>
    <w:rsid w:val="47405F0D"/>
    <w:rsid w:val="47411B55"/>
    <w:rsid w:val="479954ED"/>
    <w:rsid w:val="47C3064B"/>
    <w:rsid w:val="47D54E16"/>
    <w:rsid w:val="47DB3DAD"/>
    <w:rsid w:val="491737F8"/>
    <w:rsid w:val="4970793B"/>
    <w:rsid w:val="49795019"/>
    <w:rsid w:val="49883A05"/>
    <w:rsid w:val="4994021E"/>
    <w:rsid w:val="49C03205"/>
    <w:rsid w:val="49C23456"/>
    <w:rsid w:val="4A635BBB"/>
    <w:rsid w:val="4ACF53D6"/>
    <w:rsid w:val="4ADF76BB"/>
    <w:rsid w:val="4AF3760A"/>
    <w:rsid w:val="4B06354E"/>
    <w:rsid w:val="4B484601"/>
    <w:rsid w:val="4B644064"/>
    <w:rsid w:val="4BC95DE3"/>
    <w:rsid w:val="4BD14343"/>
    <w:rsid w:val="4BE218A0"/>
    <w:rsid w:val="4C2630C7"/>
    <w:rsid w:val="4C406A42"/>
    <w:rsid w:val="4C975D73"/>
    <w:rsid w:val="4CEE418A"/>
    <w:rsid w:val="4CFB211F"/>
    <w:rsid w:val="4E5263F6"/>
    <w:rsid w:val="4E710F72"/>
    <w:rsid w:val="4E8D1FA1"/>
    <w:rsid w:val="4F102F31"/>
    <w:rsid w:val="4F2D0697"/>
    <w:rsid w:val="4F64710F"/>
    <w:rsid w:val="4FEE214E"/>
    <w:rsid w:val="501D04CE"/>
    <w:rsid w:val="5043693E"/>
    <w:rsid w:val="51EE6435"/>
    <w:rsid w:val="5200299A"/>
    <w:rsid w:val="52342BF7"/>
    <w:rsid w:val="52A03BD4"/>
    <w:rsid w:val="53195734"/>
    <w:rsid w:val="532A16EF"/>
    <w:rsid w:val="53536ED0"/>
    <w:rsid w:val="536E4C0A"/>
    <w:rsid w:val="53B27C58"/>
    <w:rsid w:val="541F4CBA"/>
    <w:rsid w:val="54AD6A7C"/>
    <w:rsid w:val="54E35FFA"/>
    <w:rsid w:val="54FB51DA"/>
    <w:rsid w:val="553857AD"/>
    <w:rsid w:val="558B13B2"/>
    <w:rsid w:val="5662719C"/>
    <w:rsid w:val="5685552E"/>
    <w:rsid w:val="56D93B58"/>
    <w:rsid w:val="5878286A"/>
    <w:rsid w:val="58964AAD"/>
    <w:rsid w:val="58AE63FA"/>
    <w:rsid w:val="5979517E"/>
    <w:rsid w:val="59E44380"/>
    <w:rsid w:val="5A281AE1"/>
    <w:rsid w:val="5A624D10"/>
    <w:rsid w:val="5ACC12DE"/>
    <w:rsid w:val="5AD07876"/>
    <w:rsid w:val="5B2A2098"/>
    <w:rsid w:val="5BCE57BB"/>
    <w:rsid w:val="5BFD3E45"/>
    <w:rsid w:val="5C6C0922"/>
    <w:rsid w:val="5C843150"/>
    <w:rsid w:val="5D285F1C"/>
    <w:rsid w:val="5D506DDA"/>
    <w:rsid w:val="5DB35FD3"/>
    <w:rsid w:val="5E631F59"/>
    <w:rsid w:val="5E8D3FB3"/>
    <w:rsid w:val="5F5B0FFC"/>
    <w:rsid w:val="5F724D3E"/>
    <w:rsid w:val="5F977ABF"/>
    <w:rsid w:val="601F4F1B"/>
    <w:rsid w:val="60DC7163"/>
    <w:rsid w:val="61F25ACE"/>
    <w:rsid w:val="62361E5F"/>
    <w:rsid w:val="624A76B8"/>
    <w:rsid w:val="62775FD3"/>
    <w:rsid w:val="62E70F5B"/>
    <w:rsid w:val="631F430C"/>
    <w:rsid w:val="63683E26"/>
    <w:rsid w:val="63DC64F9"/>
    <w:rsid w:val="64C319A4"/>
    <w:rsid w:val="64DF660A"/>
    <w:rsid w:val="65166422"/>
    <w:rsid w:val="65AC5C01"/>
    <w:rsid w:val="67592B2E"/>
    <w:rsid w:val="67DC2FF0"/>
    <w:rsid w:val="67F31335"/>
    <w:rsid w:val="6821251A"/>
    <w:rsid w:val="683B7D82"/>
    <w:rsid w:val="68AA7102"/>
    <w:rsid w:val="69014CB8"/>
    <w:rsid w:val="690C4557"/>
    <w:rsid w:val="694240A7"/>
    <w:rsid w:val="69BE3E7E"/>
    <w:rsid w:val="6ADA0C61"/>
    <w:rsid w:val="6B033D5F"/>
    <w:rsid w:val="6B3B5FB2"/>
    <w:rsid w:val="6BAA5389"/>
    <w:rsid w:val="6C2F6884"/>
    <w:rsid w:val="6C9F4AA4"/>
    <w:rsid w:val="6CB15FBE"/>
    <w:rsid w:val="6CFF4E40"/>
    <w:rsid w:val="6D233CCC"/>
    <w:rsid w:val="6D716441"/>
    <w:rsid w:val="6D7A79CA"/>
    <w:rsid w:val="6EF10021"/>
    <w:rsid w:val="6F7A5B74"/>
    <w:rsid w:val="6FF9E366"/>
    <w:rsid w:val="70A408DB"/>
    <w:rsid w:val="70BF74C3"/>
    <w:rsid w:val="71414DC4"/>
    <w:rsid w:val="718A5D23"/>
    <w:rsid w:val="72463CE8"/>
    <w:rsid w:val="725C51B7"/>
    <w:rsid w:val="74225BD5"/>
    <w:rsid w:val="74A548ED"/>
    <w:rsid w:val="750722DF"/>
    <w:rsid w:val="75856CF0"/>
    <w:rsid w:val="764A76DD"/>
    <w:rsid w:val="76B77337"/>
    <w:rsid w:val="771F0CBB"/>
    <w:rsid w:val="77485275"/>
    <w:rsid w:val="7775656E"/>
    <w:rsid w:val="77C25197"/>
    <w:rsid w:val="77CC4815"/>
    <w:rsid w:val="78236589"/>
    <w:rsid w:val="78393FFF"/>
    <w:rsid w:val="7869130D"/>
    <w:rsid w:val="78760DAF"/>
    <w:rsid w:val="787C6C5D"/>
    <w:rsid w:val="78B06666"/>
    <w:rsid w:val="79F96A09"/>
    <w:rsid w:val="7A4138AF"/>
    <w:rsid w:val="7A886A8A"/>
    <w:rsid w:val="7A8F7F06"/>
    <w:rsid w:val="7AA02113"/>
    <w:rsid w:val="7BA75723"/>
    <w:rsid w:val="7BE6705F"/>
    <w:rsid w:val="7C377F63"/>
    <w:rsid w:val="7C6D0F22"/>
    <w:rsid w:val="7C9020F0"/>
    <w:rsid w:val="7CEC5AE4"/>
    <w:rsid w:val="7D644FF4"/>
    <w:rsid w:val="7E8F153A"/>
    <w:rsid w:val="7E9C4214"/>
    <w:rsid w:val="7EAB19DB"/>
    <w:rsid w:val="7EF42A2E"/>
    <w:rsid w:val="7EF50554"/>
    <w:rsid w:val="7F002A43"/>
    <w:rsid w:val="7F7D6EC7"/>
    <w:rsid w:val="7F9D4713"/>
    <w:rsid w:val="CEEFA1B1"/>
    <w:rsid w:val="F6633EF2"/>
    <w:rsid w:val="FF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link w:val="25"/>
    <w:qFormat/>
    <w:uiPriority w:val="10"/>
    <w:pPr>
      <w:spacing w:before="120" w:after="120"/>
      <w:ind w:firstLine="200" w:firstLineChars="200"/>
      <w:jc w:val="left"/>
      <w:outlineLvl w:val="0"/>
    </w:pPr>
    <w:rPr>
      <w:rFonts w:asciiTheme="majorHAnsi" w:hAnsiTheme="majorHAnsi" w:cstheme="majorBidi"/>
      <w:bCs/>
      <w:szCs w:val="32"/>
    </w:rPr>
  </w:style>
  <w:style w:type="paragraph" w:styleId="12">
    <w:name w:val="annotation subject"/>
    <w:basedOn w:val="6"/>
    <w:next w:val="6"/>
    <w:link w:val="27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styleId="17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9">
    <w:name w:val="页脚 字符"/>
    <w:basedOn w:val="15"/>
    <w:link w:val="8"/>
    <w:qFormat/>
    <w:uiPriority w:val="99"/>
    <w:rPr>
      <w:sz w:val="18"/>
      <w:szCs w:val="18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sz w:val="24"/>
      <w:szCs w:val="24"/>
      <w:lang w:val="en-US" w:eastAsia="zh-CN" w:bidi="ar-SA"/>
    </w:rPr>
  </w:style>
  <w:style w:type="table" w:customStyle="1" w:styleId="21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页眉 字符"/>
    <w:basedOn w:val="15"/>
    <w:link w:val="9"/>
    <w:qFormat/>
    <w:uiPriority w:val="99"/>
    <w:rPr>
      <w:sz w:val="18"/>
      <w:szCs w:val="18"/>
    </w:rPr>
  </w:style>
  <w:style w:type="character" w:customStyle="1" w:styleId="23">
    <w:name w:val="批注框文本 字符"/>
    <w:basedOn w:val="15"/>
    <w:link w:val="7"/>
    <w:semiHidden/>
    <w:qFormat/>
    <w:uiPriority w:val="99"/>
    <w:rPr>
      <w:sz w:val="18"/>
      <w:szCs w:val="18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</w:style>
  <w:style w:type="character" w:customStyle="1" w:styleId="25">
    <w:name w:val="标题 字符"/>
    <w:basedOn w:val="15"/>
    <w:link w:val="11"/>
    <w:qFormat/>
    <w:uiPriority w:val="10"/>
    <w:rPr>
      <w:rFonts w:asciiTheme="majorHAnsi" w:hAnsiTheme="majorHAnsi" w:cstheme="majorBidi"/>
      <w:bCs/>
      <w:szCs w:val="32"/>
    </w:rPr>
  </w:style>
  <w:style w:type="character" w:customStyle="1" w:styleId="26">
    <w:name w:val="批注文字 字符"/>
    <w:basedOn w:val="15"/>
    <w:link w:val="6"/>
    <w:semiHidden/>
    <w:qFormat/>
    <w:uiPriority w:val="99"/>
    <w:rPr>
      <w:kern w:val="2"/>
      <w:sz w:val="21"/>
      <w:szCs w:val="22"/>
    </w:rPr>
  </w:style>
  <w:style w:type="character" w:customStyle="1" w:styleId="27">
    <w:name w:val="批注主题 字符"/>
    <w:basedOn w:val="26"/>
    <w:link w:val="12"/>
    <w:semiHidden/>
    <w:qFormat/>
    <w:uiPriority w:val="99"/>
    <w:rPr>
      <w:b/>
      <w:bCs/>
      <w:kern w:val="2"/>
      <w:sz w:val="21"/>
      <w:szCs w:val="22"/>
    </w:rPr>
  </w:style>
  <w:style w:type="paragraph" w:customStyle="1" w:styleId="28">
    <w:name w:val="6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character" w:customStyle="1" w:styleId="29">
    <w:name w:val="_Style 1011"/>
    <w:basedOn w:val="15"/>
    <w:qFormat/>
    <w:uiPriority w:val="0"/>
    <w:rPr>
      <w:rFonts w:hint="default" w:ascii="Calibri" w:hAnsi="Calibri" w:cs="Calibri"/>
      <w:kern w:val="2"/>
      <w:sz w:val="21"/>
      <w:szCs w:val="21"/>
    </w:rPr>
  </w:style>
  <w:style w:type="paragraph" w:styleId="30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/>
      <w:kern w:val="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a16ce497-df9c-45f5-a2da-de96db1286f4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6EEF30E1</paraID>
      <start>147</start>
      <end>148</end>
      <status>unmodified</status>
      <modifiedWord/>
      <trackRevisions>false</trackRevisions>
    </reviewItem>
    <reviewItem>
      <errorID>c99934f0-2857-4bb0-bd40-fd162b4810bc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7D5B073E</paraID>
      <start>7</start>
      <end>8</end>
      <status>unmodified</status>
      <modifiedWord/>
      <trackRevisions>false</trackRevisions>
    </reviewItem>
    <reviewItem>
      <errorID>f3c77741-9494-4e82-b683-73167978c862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7D5B073E</paraID>
      <start>21</start>
      <end>22</end>
      <status>unmodified</status>
      <modifiedWord/>
      <trackRevisions>false</trackRevisions>
    </reviewItem>
    <reviewItem>
      <errorID>d76a39b3-bc28-4cb7-aabd-ad30cebbe60e</errorID>
      <errorWord>进入到</errorWord>
      <group>L1_Word</group>
      <groupName>字词问题</groupName>
      <ability>L2_Typo</ability>
      <abilityName>字词错误</abilityName>
      <candidateList>
        <item>进入</item>
      </candidateList>
      <explain>〈动〉支进到某个范围或某个时期里：～学校｜～新阶段◇～角色。</explain>
      <paraID>6805EC63</paraID>
      <start>70</start>
      <end>73</end>
      <status>unmodified</status>
      <modifiedWord/>
      <trackRevisions>false</trackRevisions>
    </reviewItem>
    <reviewItem>
      <errorID>ef4fd1df-cfec-43fb-8c16-0ecc24b7bd3f</errorID>
      <errorWord>：</errorWord>
      <group>L1_Word</group>
      <groupName>字词问题</groupName>
      <ability>L2_Typo</ability>
      <abilityName>字词错误</abilityName>
      <candidateList>
        <item>：在</item>
      </candidateList>
      <explain/>
      <paraID>60643196</paraID>
      <start>70</start>
      <end>71</end>
      <status>unmodified</status>
      <modifiedWord/>
      <trackRevisions>false</trackRevisions>
    </reviewItem>
    <reviewItem>
      <errorID>79012575-45f9-44eb-baad-490aa729c2b6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6E92E3C</paraID>
      <start>0</start>
      <end>2</end>
      <status>unmodified</status>
      <modifiedWord/>
      <trackRevisions>false</trackRevisions>
    </reviewItem>
    <reviewItem>
      <errorID>52a02663-1698-463c-9709-9c3bcc3f0e60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589036A8</paraID>
      <start>0</start>
      <end>2</end>
      <status>unmodified</status>
      <modifiedWord/>
      <trackRevisions>false</trackRevisions>
    </reviewItem>
    <reviewItem>
      <errorID>37902ae3-54b4-48f8-bde5-5ab5f1da0c0e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684C868D</paraID>
      <start>0</start>
      <end>2</end>
      <status>unmodified</status>
      <modifiedWord/>
      <trackRevisions>false</trackRevisions>
    </reviewItem>
    <reviewItem>
      <errorID>f77802db-4269-4c92-9e29-f10522ef17d3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5F40A1F6</paraID>
      <start>0</start>
      <end>2</end>
      <status>unmodified</status>
      <modifiedWord/>
      <trackRevisions>false</trackRevisions>
    </reviewItem>
    <reviewItem>
      <errorID>1050e4b4-3825-4162-8547-2e49e2451081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6699E215</paraID>
      <start>0</start>
      <end>2</end>
      <status>unmodified</status>
      <modifiedWord/>
      <trackRevisions>false</trackRevisions>
    </reviewItem>
    <reviewItem>
      <errorID>6e85a300-f7ef-43ae-8d56-0f980d2758f9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4C8E3C28</paraID>
      <start>0</start>
      <end>2</end>
      <status>unmodified</status>
      <modifiedWord/>
      <trackRevisions>false</trackRevisions>
    </reviewItem>
    <reviewItem>
      <errorID>2f161c28-39ed-41e7-a5ef-2282361cfdab</errorID>
      <errorWord>价</errorWord>
      <group>L1_Word</group>
      <groupName>字词问题</groupName>
      <ability>L2_Typo</ability>
      <abilityName>字词错误</abilityName>
      <candidateList>
        <item>价格</item>
      </candidateList>
      <explain/>
      <paraID>301C9E59</paraID>
      <start>101</start>
      <end>102</end>
      <status>unmodified</status>
      <modifiedWord/>
      <trackRevisions>false</trackRevisions>
    </reviewItem>
    <reviewItem>
      <errorID>f1023756-0980-4f9c-aaaa-7b97ce47f031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2893A183</paraID>
      <start>0</start>
      <end>2</end>
      <status>unmodified</status>
      <modifiedWord/>
      <trackRevisions>false</trackRevisions>
    </reviewItem>
    <reviewItem>
      <errorID>01c8d5c0-9d63-4749-8f55-8dccd8c7da90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5B92322D</paraID>
      <start>0</start>
      <end>2</end>
      <status>unmodified</status>
      <modifiedWord/>
      <trackRevisions>false</trackRevisions>
    </reviewItem>
    <reviewItem>
      <errorID>14d67384-a39e-4fe5-a335-d12657689b63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18FD6C66</paraID>
      <start>20</start>
      <end>21</end>
      <status>unmodified</status>
      <modifiedWord/>
      <trackRevisions>false</trackRevisions>
    </reviewItem>
    <reviewItem>
      <errorID>17ec8dc1-a5c2-42f8-bf21-59291d40b654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18FD6C66</paraID>
      <start>24</start>
      <end>25</end>
      <status>unmodified</status>
      <modifiedWord/>
      <trackRevisions>false</trackRevisions>
    </reviewItem>
    <reviewItem>
      <errorID>9bd0eb40-bb0b-481b-99bb-5f07cec4d01e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18FD6C66</paraID>
      <start>209</start>
      <end>210</end>
      <status>unmodified</status>
      <modifiedWord/>
      <trackRevisions>false</trackRevisions>
    </reviewItem>
    <reviewItem>
      <errorID>793f10f1-f98a-4265-a6ea-87a196911cb7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38E4A6AF</paraID>
      <start>0</start>
      <end>2</end>
      <status>unmodified</status>
      <modifiedWord/>
      <trackRevisions>false</trackRevisions>
    </reviewItem>
    <reviewItem>
      <errorID>a21031db-8d91-4ca7-9f99-5c00f30e5ff0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3DF8BBB8</paraID>
      <start>0</start>
      <end>3</end>
      <status>unmodified</status>
      <modifiedWord/>
      <trackRevisions>false</trackRevisions>
    </reviewItem>
    <reviewItem>
      <errorID>66550b7f-b712-4671-8bd0-0dfdac823fd9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2D936B6B</paraID>
      <start>0</start>
      <end>3</end>
      <status>unmodified</status>
      <modifiedWord/>
      <trackRevisions>false</trackRevisions>
    </reviewItem>
    <reviewItem>
      <errorID>ae5ee567-a159-4c03-8c3e-51b360710965</errorID>
      <errorWord>。；</errorWord>
      <group>L1_Punc</group>
      <groupName>标点问题</groupName>
      <ability>L2_Punc</ability>
      <abilityName>标点符号检查</abilityName>
      <candidateList>
        <item>。</item>
      </candidateList>
      <explain/>
      <paraID>25E21223</paraID>
      <start>68</start>
      <end>70</end>
      <status>unmodified</status>
      <modifiedWord/>
      <trackRevisions>false</trackRevisions>
    </reviewItem>
    <reviewItem>
      <errorID>7550be80-b5de-4401-84c2-c91a71118fb6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3A758B4F</paraID>
      <start>231</start>
      <end>233</end>
      <status>unmodified</status>
      <modifiedWord/>
      <trackRevisions>false</trackRevisions>
    </reviewItem>
    <reviewItem>
      <errorID>1501ab60-200c-40bd-a006-49475d704d9a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3A758B4F</paraID>
      <start>252</start>
      <end>254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659ba-66f4-45a6-804a-93ae7ee4bcd9}">
  <ds:schemaRefs/>
</ds:datastoreItem>
</file>

<file path=customXml/itemProps2.xml><?xml version="1.0" encoding="utf-8"?>
<ds:datastoreItem xmlns:ds="http://schemas.openxmlformats.org/officeDocument/2006/customXml" ds:itemID="{94E44456-92EA-4044-827D-0B9D73C4EC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3717</Words>
  <Characters>4056</Characters>
  <Lines>52</Lines>
  <Paragraphs>14</Paragraphs>
  <TotalTime>0</TotalTime>
  <ScaleCrop>false</ScaleCrop>
  <LinksUpToDate>false</LinksUpToDate>
  <CharactersWithSpaces>4105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2023-05-06T03:21:00Z</dcterms:created>
  <dc:creator>mao olivia</dc:creator>
  <cp:lastModifiedBy>Z</cp:lastModifiedBy>
  <cp:lastPrinted>2026-05-09T07:52:00Z</cp:lastPrinted>
  <dcterms:modified xsi:type="dcterms:W3CDTF">2026-09-15T03:15:46Z</dcterms:modified>
  <cp:revision>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eyJoZGlkIjoiNTg3YWI2ZGM2NjRlMWQxMmE0MmRjZjU2MTNlOWQ4ZDIiLCJ1c2VySWQiOiIzODI0ODA0MDcifQ==</vt:lpwstr>
  </property>
  <property fmtid="{D5CDD505-2E9C-101B-9397-08002B2CF9AE}" pid="4" name="ICV">
    <vt:lpwstr>BEB4A39D87D74692B819E220F31EAAB6_12</vt:lpwstr>
  </property>
</Properties>
</file>