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0EA8C6" w14:textId="77777777" w:rsidR="006D2345" w:rsidRDefault="00D83E7E">
      <w:pPr>
        <w:spacing w:beforeLines="50" w:before="156" w:afterLines="50" w:after="156" w:line="400" w:lineRule="exact"/>
        <w:rPr>
          <w:rFonts w:ascii="宋体" w:hAnsi="宋体"/>
          <w:b/>
          <w:bCs/>
          <w:iCs/>
          <w:sz w:val="24"/>
        </w:rPr>
      </w:pPr>
      <w:r>
        <w:rPr>
          <w:rFonts w:ascii="宋体" w:hAnsi="宋体" w:hint="eastAsia"/>
          <w:b/>
          <w:bCs/>
          <w:iCs/>
          <w:sz w:val="24"/>
        </w:rPr>
        <w:t>证券代码：</w:t>
      </w:r>
      <w:r>
        <w:rPr>
          <w:rFonts w:ascii="宋体" w:hAnsi="宋体" w:hint="eastAsia"/>
          <w:b/>
          <w:bCs/>
          <w:iCs/>
          <w:sz w:val="24"/>
        </w:rPr>
        <w:t>603062</w:t>
      </w:r>
      <w:r>
        <w:rPr>
          <w:rFonts w:ascii="宋体" w:hAnsi="宋体"/>
          <w:b/>
          <w:bCs/>
          <w:iCs/>
          <w:sz w:val="24"/>
        </w:rPr>
        <w:t xml:space="preserve">                                  </w:t>
      </w:r>
      <w:r>
        <w:rPr>
          <w:rFonts w:ascii="宋体" w:hAnsi="宋体" w:hint="eastAsia"/>
          <w:b/>
          <w:bCs/>
          <w:iCs/>
          <w:sz w:val="24"/>
        </w:rPr>
        <w:t>证券简称：麦加芯彩</w:t>
      </w:r>
    </w:p>
    <w:p w14:paraId="0F6D80A9" w14:textId="77777777" w:rsidR="006D2345" w:rsidRDefault="00D83E7E">
      <w:pPr>
        <w:autoSpaceDE w:val="0"/>
        <w:autoSpaceDN w:val="0"/>
        <w:adjustRightInd w:val="0"/>
        <w:snapToGrid w:val="0"/>
        <w:ind w:left="141" w:hangingChars="50" w:hanging="141"/>
        <w:jc w:val="center"/>
        <w:rPr>
          <w:rFonts w:asciiTheme="minorEastAsia" w:eastAsiaTheme="minorEastAsia" w:hAnsiTheme="minorEastAsia"/>
          <w:b/>
          <w:sz w:val="28"/>
          <w:szCs w:val="24"/>
        </w:rPr>
      </w:pPr>
      <w:proofErr w:type="gramStart"/>
      <w:r>
        <w:rPr>
          <w:rFonts w:asciiTheme="minorEastAsia" w:eastAsiaTheme="minorEastAsia" w:hAnsiTheme="minorEastAsia" w:hint="eastAsia"/>
          <w:b/>
          <w:sz w:val="28"/>
          <w:szCs w:val="24"/>
        </w:rPr>
        <w:t>麦加芯彩新材料</w:t>
      </w:r>
      <w:proofErr w:type="gramEnd"/>
      <w:r>
        <w:rPr>
          <w:rFonts w:asciiTheme="minorEastAsia" w:eastAsiaTheme="minorEastAsia" w:hAnsiTheme="minorEastAsia" w:hint="eastAsia"/>
          <w:b/>
          <w:sz w:val="28"/>
          <w:szCs w:val="24"/>
        </w:rPr>
        <w:t>科技（上海）股份有限公司投资者关系活动记录表</w:t>
      </w:r>
    </w:p>
    <w:p w14:paraId="76ED86DE" w14:textId="1F940353" w:rsidR="006D2345" w:rsidRDefault="00D83E7E">
      <w:pPr>
        <w:spacing w:line="400" w:lineRule="exact"/>
        <w:rPr>
          <w:rFonts w:ascii="宋体" w:hAnsi="宋体"/>
          <w:bCs/>
          <w:iCs/>
          <w:sz w:val="24"/>
          <w:szCs w:val="24"/>
        </w:rPr>
      </w:pPr>
      <w:r>
        <w:rPr>
          <w:rFonts w:ascii="宋体" w:hAnsi="宋体" w:hint="eastAsia"/>
          <w:bCs/>
          <w:iCs/>
          <w:sz w:val="24"/>
          <w:szCs w:val="24"/>
        </w:rPr>
        <w:t xml:space="preserve">                                                      </w:t>
      </w:r>
      <w:r>
        <w:rPr>
          <w:rFonts w:ascii="宋体" w:hAnsi="宋体"/>
          <w:bCs/>
          <w:iCs/>
          <w:sz w:val="24"/>
          <w:szCs w:val="24"/>
        </w:rPr>
        <w:t xml:space="preserve"> </w:t>
      </w:r>
      <w:r>
        <w:rPr>
          <w:rFonts w:ascii="宋体" w:hAnsi="宋体" w:hint="eastAsia"/>
          <w:bCs/>
          <w:iCs/>
          <w:sz w:val="24"/>
          <w:szCs w:val="24"/>
        </w:rPr>
        <w:t>编号：</w:t>
      </w:r>
      <w:r>
        <w:rPr>
          <w:rFonts w:ascii="宋体" w:hAnsi="宋体" w:hint="eastAsia"/>
          <w:bCs/>
          <w:iCs/>
          <w:sz w:val="24"/>
          <w:szCs w:val="24"/>
        </w:rPr>
        <w:t>202</w:t>
      </w:r>
      <w:r w:rsidR="00F14D7B">
        <w:rPr>
          <w:rFonts w:ascii="宋体" w:hAnsi="宋体" w:hint="eastAsia"/>
          <w:bCs/>
          <w:iCs/>
          <w:sz w:val="24"/>
          <w:szCs w:val="24"/>
        </w:rPr>
        <w:t>6</w:t>
      </w:r>
      <w:r>
        <w:rPr>
          <w:rFonts w:ascii="宋体" w:hAnsi="宋体" w:hint="eastAsia"/>
          <w:bCs/>
          <w:iCs/>
          <w:sz w:val="24"/>
          <w:szCs w:val="24"/>
        </w:rPr>
        <w:t>-00</w:t>
      </w:r>
      <w:r w:rsidR="00782A42">
        <w:rPr>
          <w:rFonts w:ascii="宋体" w:hAnsi="宋体" w:hint="eastAsia"/>
          <w:bCs/>
          <w:iCs/>
          <w:sz w:val="24"/>
          <w:szCs w:val="24"/>
        </w:rPr>
        <w:t>5</w:t>
      </w:r>
    </w:p>
    <w:tbl>
      <w:tblPr>
        <w:tblW w:w="901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6"/>
        <w:gridCol w:w="7655"/>
      </w:tblGrid>
      <w:tr w:rsidR="006D2345" w14:paraId="7821F168" w14:textId="77777777" w:rsidTr="00111F4C">
        <w:trPr>
          <w:trHeight w:val="2649"/>
        </w:trPr>
        <w:tc>
          <w:tcPr>
            <w:tcW w:w="1356" w:type="dxa"/>
            <w:vAlign w:val="center"/>
          </w:tcPr>
          <w:p w14:paraId="115BEAB0" w14:textId="77777777" w:rsidR="006D2345" w:rsidRDefault="00D83E7E">
            <w:pPr>
              <w:rPr>
                <w:rFonts w:ascii="宋体" w:hAnsi="宋体"/>
                <w:b/>
                <w:bCs/>
                <w:iCs/>
                <w:szCs w:val="21"/>
              </w:rPr>
            </w:pPr>
            <w:r>
              <w:rPr>
                <w:rFonts w:ascii="宋体" w:hAnsi="宋体" w:hint="eastAsia"/>
                <w:b/>
                <w:bCs/>
                <w:iCs/>
                <w:szCs w:val="21"/>
              </w:rPr>
              <w:t>投资者关系</w:t>
            </w:r>
          </w:p>
          <w:p w14:paraId="0E47151E" w14:textId="77777777" w:rsidR="006D2345" w:rsidRDefault="00D83E7E">
            <w:pPr>
              <w:rPr>
                <w:rFonts w:ascii="宋体" w:hAnsi="宋体"/>
                <w:b/>
                <w:bCs/>
                <w:iCs/>
                <w:szCs w:val="21"/>
              </w:rPr>
            </w:pPr>
            <w:r>
              <w:rPr>
                <w:rFonts w:ascii="宋体" w:hAnsi="宋体" w:hint="eastAsia"/>
                <w:b/>
                <w:bCs/>
                <w:iCs/>
                <w:szCs w:val="21"/>
              </w:rPr>
              <w:t>活动类别</w:t>
            </w:r>
          </w:p>
          <w:p w14:paraId="5801D5B2" w14:textId="77777777" w:rsidR="006D2345" w:rsidRDefault="006D2345">
            <w:pPr>
              <w:rPr>
                <w:rFonts w:ascii="宋体" w:hAnsi="宋体"/>
                <w:b/>
                <w:bCs/>
                <w:iCs/>
                <w:szCs w:val="21"/>
              </w:rPr>
            </w:pPr>
          </w:p>
        </w:tc>
        <w:tc>
          <w:tcPr>
            <w:tcW w:w="7655" w:type="dxa"/>
          </w:tcPr>
          <w:p w14:paraId="596FF789" w14:textId="0E472EC5" w:rsidR="006D2345" w:rsidRDefault="00111F4C">
            <w:pPr>
              <w:spacing w:line="480" w:lineRule="atLeast"/>
              <w:rPr>
                <w:rFonts w:ascii="宋体" w:hAnsi="宋体"/>
                <w:bCs/>
                <w:iCs/>
                <w:szCs w:val="21"/>
              </w:rPr>
            </w:pPr>
            <w:r>
              <w:rPr>
                <w:rFonts w:ascii="Segoe UI Symbol" w:hAnsi="Segoe UI Symbol" w:cs="Segoe UI Symbol"/>
                <w:bCs/>
                <w:iCs/>
                <w:szCs w:val="21"/>
              </w:rPr>
              <w:t>☑</w:t>
            </w:r>
            <w:r w:rsidR="00FB5398">
              <w:rPr>
                <w:rFonts w:ascii="宋体" w:hAnsi="宋体" w:hint="eastAsia"/>
                <w:szCs w:val="21"/>
              </w:rPr>
              <w:t xml:space="preserve">特定对象调研        </w:t>
            </w:r>
            <w:r w:rsidR="00FB5398">
              <w:rPr>
                <w:rFonts w:ascii="宋体" w:hAnsi="宋体" w:hint="eastAsia"/>
                <w:bCs/>
                <w:iCs/>
                <w:szCs w:val="21"/>
              </w:rPr>
              <w:t>□</w:t>
            </w:r>
            <w:r w:rsidR="00FB5398">
              <w:rPr>
                <w:rFonts w:ascii="宋体" w:hAnsi="宋体" w:hint="eastAsia"/>
                <w:szCs w:val="21"/>
              </w:rPr>
              <w:t>分析师会议</w:t>
            </w:r>
          </w:p>
          <w:p w14:paraId="377835DC" w14:textId="5BDA054B" w:rsidR="006D2345" w:rsidRDefault="00D83E7E">
            <w:pPr>
              <w:spacing w:line="480" w:lineRule="atLeast"/>
              <w:rPr>
                <w:rFonts w:ascii="宋体" w:hAnsi="宋体"/>
                <w:bCs/>
                <w:iCs/>
                <w:szCs w:val="21"/>
              </w:rPr>
            </w:pPr>
            <w:r>
              <w:rPr>
                <w:rFonts w:ascii="宋体" w:hAnsi="宋体" w:hint="eastAsia"/>
                <w:bCs/>
                <w:iCs/>
                <w:szCs w:val="21"/>
              </w:rPr>
              <w:t>□</w:t>
            </w:r>
            <w:r>
              <w:rPr>
                <w:rFonts w:ascii="宋体" w:hAnsi="宋体" w:hint="eastAsia"/>
                <w:szCs w:val="21"/>
              </w:rPr>
              <w:t>媒体采访</w:t>
            </w:r>
            <w:r>
              <w:rPr>
                <w:rFonts w:ascii="宋体" w:hAnsi="宋体" w:hint="eastAsia"/>
                <w:szCs w:val="21"/>
              </w:rPr>
              <w:t xml:space="preserve">            </w:t>
            </w:r>
            <w:r w:rsidR="00111F4C">
              <w:rPr>
                <w:rFonts w:ascii="宋体" w:hAnsi="宋体" w:hint="eastAsia"/>
                <w:bCs/>
                <w:iCs/>
                <w:szCs w:val="21"/>
              </w:rPr>
              <w:t>□</w:t>
            </w:r>
            <w:r>
              <w:rPr>
                <w:rFonts w:ascii="宋体" w:hAnsi="宋体" w:hint="eastAsia"/>
                <w:szCs w:val="21"/>
              </w:rPr>
              <w:t>业绩说明会</w:t>
            </w:r>
          </w:p>
          <w:p w14:paraId="19B712C3" w14:textId="77777777" w:rsidR="006D2345" w:rsidRDefault="00D83E7E">
            <w:pPr>
              <w:spacing w:line="480" w:lineRule="atLeast"/>
              <w:rPr>
                <w:rFonts w:ascii="宋体" w:hAnsi="宋体"/>
                <w:bCs/>
                <w:iCs/>
                <w:szCs w:val="21"/>
              </w:rPr>
            </w:pPr>
            <w:r>
              <w:rPr>
                <w:rFonts w:ascii="宋体" w:hAnsi="宋体" w:hint="eastAsia"/>
                <w:bCs/>
                <w:iCs/>
                <w:szCs w:val="21"/>
              </w:rPr>
              <w:t>□</w:t>
            </w:r>
            <w:r>
              <w:rPr>
                <w:rFonts w:ascii="宋体" w:hAnsi="宋体" w:hint="eastAsia"/>
                <w:szCs w:val="21"/>
              </w:rPr>
              <w:t>新闻发布会</w:t>
            </w:r>
            <w:r>
              <w:rPr>
                <w:rFonts w:ascii="宋体" w:hAnsi="宋体" w:hint="eastAsia"/>
                <w:szCs w:val="21"/>
              </w:rPr>
              <w:t xml:space="preserve">          </w:t>
            </w:r>
            <w:r>
              <w:rPr>
                <w:rFonts w:ascii="宋体" w:hAnsi="宋体" w:hint="eastAsia"/>
                <w:bCs/>
                <w:iCs/>
                <w:szCs w:val="21"/>
              </w:rPr>
              <w:t>□</w:t>
            </w:r>
            <w:r>
              <w:rPr>
                <w:rFonts w:ascii="宋体" w:hAnsi="宋体" w:hint="eastAsia"/>
                <w:szCs w:val="21"/>
              </w:rPr>
              <w:t>路演活动</w:t>
            </w:r>
          </w:p>
          <w:p w14:paraId="481DE06F" w14:textId="77777777" w:rsidR="00111F4C" w:rsidRDefault="00D83E7E" w:rsidP="00111F4C">
            <w:pPr>
              <w:tabs>
                <w:tab w:val="left" w:pos="2415"/>
                <w:tab w:val="center" w:pos="3199"/>
              </w:tabs>
              <w:spacing w:line="480" w:lineRule="atLeast"/>
              <w:rPr>
                <w:rFonts w:ascii="宋体" w:hAnsi="宋体"/>
                <w:szCs w:val="21"/>
              </w:rPr>
            </w:pPr>
            <w:r>
              <w:rPr>
                <w:rFonts w:ascii="宋体" w:hAnsi="宋体" w:hint="eastAsia"/>
                <w:bCs/>
                <w:iCs/>
                <w:szCs w:val="21"/>
              </w:rPr>
              <w:t>□</w:t>
            </w:r>
            <w:r>
              <w:rPr>
                <w:rFonts w:ascii="宋体" w:hAnsi="宋体" w:hint="eastAsia"/>
                <w:szCs w:val="21"/>
              </w:rPr>
              <w:t>现场参观</w:t>
            </w:r>
          </w:p>
          <w:p w14:paraId="7DE93EFA" w14:textId="2F2C0DE5" w:rsidR="006D2345" w:rsidRDefault="00111F4C" w:rsidP="00111F4C">
            <w:pPr>
              <w:tabs>
                <w:tab w:val="left" w:pos="2415"/>
                <w:tab w:val="center" w:pos="3199"/>
              </w:tabs>
              <w:spacing w:line="480" w:lineRule="atLeast"/>
              <w:rPr>
                <w:rFonts w:ascii="宋体" w:hAnsi="宋体"/>
                <w:bCs/>
                <w:iCs/>
                <w:szCs w:val="21"/>
              </w:rPr>
            </w:pPr>
            <w:r>
              <w:rPr>
                <w:rFonts w:ascii="宋体" w:hAnsi="宋体" w:hint="eastAsia"/>
                <w:bCs/>
                <w:iCs/>
                <w:szCs w:val="21"/>
              </w:rPr>
              <w:t>□</w:t>
            </w:r>
            <w:r>
              <w:rPr>
                <w:rFonts w:ascii="宋体" w:hAnsi="宋体" w:hint="eastAsia"/>
                <w:szCs w:val="21"/>
              </w:rPr>
              <w:t>其他 （</w:t>
            </w:r>
            <w:proofErr w:type="gramStart"/>
            <w:r>
              <w:rPr>
                <w:rFonts w:ascii="宋体" w:hAnsi="宋体" w:hint="eastAsia"/>
                <w:szCs w:val="21"/>
                <w:u w:val="single"/>
              </w:rPr>
              <w:t>请文字</w:t>
            </w:r>
            <w:proofErr w:type="gramEnd"/>
            <w:r>
              <w:rPr>
                <w:rFonts w:ascii="宋体" w:hAnsi="宋体" w:hint="eastAsia"/>
                <w:szCs w:val="21"/>
                <w:u w:val="single"/>
              </w:rPr>
              <w:t>说明其他活动内容）</w:t>
            </w:r>
            <w:r>
              <w:rPr>
                <w:rFonts w:ascii="宋体" w:hAnsi="宋体"/>
                <w:bCs/>
                <w:iCs/>
                <w:szCs w:val="21"/>
              </w:rPr>
              <w:tab/>
            </w:r>
          </w:p>
        </w:tc>
      </w:tr>
      <w:tr w:rsidR="00182606" w14:paraId="38196944" w14:textId="77777777" w:rsidTr="00111F4C">
        <w:trPr>
          <w:trHeight w:val="544"/>
        </w:trPr>
        <w:tc>
          <w:tcPr>
            <w:tcW w:w="1356" w:type="dxa"/>
            <w:vAlign w:val="center"/>
          </w:tcPr>
          <w:p w14:paraId="6129879B" w14:textId="203B2763" w:rsidR="00182606" w:rsidRDefault="00182606">
            <w:pPr>
              <w:rPr>
                <w:rFonts w:ascii="宋体" w:hAnsi="宋体"/>
                <w:b/>
                <w:bCs/>
                <w:iCs/>
                <w:szCs w:val="21"/>
              </w:rPr>
            </w:pPr>
            <w:r>
              <w:rPr>
                <w:rFonts w:ascii="宋体" w:hAnsi="宋体" w:hint="eastAsia"/>
                <w:b/>
                <w:bCs/>
                <w:iCs/>
                <w:szCs w:val="21"/>
              </w:rPr>
              <w:t>参与单位名称</w:t>
            </w:r>
          </w:p>
        </w:tc>
        <w:tc>
          <w:tcPr>
            <w:tcW w:w="7655" w:type="dxa"/>
            <w:tcBorders>
              <w:bottom w:val="single" w:sz="4" w:space="0" w:color="FFFFFF" w:themeColor="background1"/>
            </w:tcBorders>
            <w:vAlign w:val="center"/>
          </w:tcPr>
          <w:p w14:paraId="7F854E4A" w14:textId="46644B18" w:rsidR="00182606" w:rsidRPr="004201F8" w:rsidRDefault="00111F4C" w:rsidP="00111F4C">
            <w:pPr>
              <w:rPr>
                <w:rFonts w:ascii="宋体" w:hAnsi="宋体"/>
                <w:bCs/>
                <w:iCs/>
                <w:color w:val="EE0000"/>
                <w:szCs w:val="21"/>
              </w:rPr>
            </w:pPr>
            <w:r>
              <w:rPr>
                <w:rFonts w:ascii="宋体" w:hAnsi="宋体" w:hint="eastAsia"/>
                <w:bCs/>
                <w:iCs/>
                <w:szCs w:val="21"/>
              </w:rPr>
              <w:t>长江证券、华富基金、光大证券</w:t>
            </w:r>
          </w:p>
        </w:tc>
      </w:tr>
      <w:tr w:rsidR="006D2345" w14:paraId="14D392B1" w14:textId="77777777" w:rsidTr="00111F4C">
        <w:trPr>
          <w:trHeight w:val="552"/>
        </w:trPr>
        <w:tc>
          <w:tcPr>
            <w:tcW w:w="1356" w:type="dxa"/>
            <w:vAlign w:val="center"/>
          </w:tcPr>
          <w:p w14:paraId="41E81D43" w14:textId="77777777" w:rsidR="006D2345" w:rsidRDefault="00D83E7E">
            <w:pPr>
              <w:rPr>
                <w:rFonts w:ascii="宋体" w:hAnsi="宋体"/>
                <w:b/>
                <w:bCs/>
                <w:iCs/>
                <w:szCs w:val="21"/>
              </w:rPr>
            </w:pPr>
            <w:r>
              <w:rPr>
                <w:rFonts w:ascii="宋体" w:hAnsi="宋体" w:hint="eastAsia"/>
                <w:b/>
                <w:bCs/>
                <w:iCs/>
                <w:szCs w:val="21"/>
              </w:rPr>
              <w:t>时间</w:t>
            </w:r>
          </w:p>
        </w:tc>
        <w:tc>
          <w:tcPr>
            <w:tcW w:w="7655" w:type="dxa"/>
            <w:vAlign w:val="center"/>
          </w:tcPr>
          <w:p w14:paraId="00B758BA" w14:textId="3D8BE67E" w:rsidR="006D2345" w:rsidRDefault="00D83E7E">
            <w:pPr>
              <w:rPr>
                <w:rFonts w:ascii="宋体" w:hAnsi="宋体"/>
                <w:bCs/>
                <w:iCs/>
                <w:szCs w:val="21"/>
              </w:rPr>
            </w:pPr>
            <w:r>
              <w:rPr>
                <w:rFonts w:ascii="宋体" w:hAnsi="宋体" w:hint="eastAsia"/>
                <w:bCs/>
                <w:iCs/>
                <w:szCs w:val="21"/>
              </w:rPr>
              <w:t>202</w:t>
            </w:r>
            <w:r w:rsidR="00F14D7B">
              <w:rPr>
                <w:rFonts w:ascii="宋体" w:hAnsi="宋体" w:hint="eastAsia"/>
                <w:bCs/>
                <w:iCs/>
                <w:szCs w:val="21"/>
              </w:rPr>
              <w:t>6</w:t>
            </w:r>
            <w:r>
              <w:rPr>
                <w:rFonts w:ascii="宋体" w:hAnsi="宋体" w:hint="eastAsia"/>
                <w:bCs/>
                <w:iCs/>
                <w:szCs w:val="21"/>
              </w:rPr>
              <w:t>年</w:t>
            </w:r>
            <w:r w:rsidR="00111F4C">
              <w:rPr>
                <w:rFonts w:ascii="宋体" w:hAnsi="宋体" w:hint="eastAsia"/>
                <w:bCs/>
                <w:iCs/>
                <w:szCs w:val="21"/>
              </w:rPr>
              <w:t>9</w:t>
            </w:r>
            <w:r>
              <w:rPr>
                <w:rFonts w:ascii="宋体" w:hAnsi="宋体" w:hint="eastAsia"/>
                <w:bCs/>
                <w:iCs/>
                <w:szCs w:val="21"/>
              </w:rPr>
              <w:t>月</w:t>
            </w:r>
            <w:r w:rsidR="00111F4C">
              <w:rPr>
                <w:rFonts w:ascii="宋体" w:hAnsi="宋体" w:hint="eastAsia"/>
                <w:bCs/>
                <w:iCs/>
                <w:szCs w:val="21"/>
              </w:rPr>
              <w:t>15</w:t>
            </w:r>
            <w:r>
              <w:rPr>
                <w:rFonts w:ascii="宋体" w:hAnsi="宋体" w:hint="eastAsia"/>
                <w:bCs/>
                <w:iCs/>
                <w:szCs w:val="21"/>
              </w:rPr>
              <w:t>日</w:t>
            </w:r>
            <w:r w:rsidR="00CA7767">
              <w:rPr>
                <w:rFonts w:ascii="宋体" w:hAnsi="宋体" w:hint="eastAsia"/>
                <w:bCs/>
                <w:iCs/>
                <w:szCs w:val="21"/>
              </w:rPr>
              <w:t xml:space="preserve"> </w:t>
            </w:r>
          </w:p>
        </w:tc>
      </w:tr>
      <w:tr w:rsidR="006D2345" w14:paraId="7FF583A9" w14:textId="77777777" w:rsidTr="00111F4C">
        <w:trPr>
          <w:trHeight w:val="546"/>
        </w:trPr>
        <w:tc>
          <w:tcPr>
            <w:tcW w:w="1356" w:type="dxa"/>
            <w:vAlign w:val="center"/>
          </w:tcPr>
          <w:p w14:paraId="13AF4FD8" w14:textId="77777777" w:rsidR="006D2345" w:rsidRDefault="00D83E7E">
            <w:pPr>
              <w:rPr>
                <w:rFonts w:ascii="宋体" w:hAnsi="宋体"/>
                <w:b/>
                <w:bCs/>
                <w:iCs/>
                <w:szCs w:val="21"/>
              </w:rPr>
            </w:pPr>
            <w:r>
              <w:rPr>
                <w:rFonts w:ascii="宋体" w:hAnsi="宋体" w:hint="eastAsia"/>
                <w:b/>
                <w:bCs/>
                <w:iCs/>
                <w:szCs w:val="21"/>
              </w:rPr>
              <w:t>地点</w:t>
            </w:r>
          </w:p>
        </w:tc>
        <w:tc>
          <w:tcPr>
            <w:tcW w:w="7655" w:type="dxa"/>
            <w:vAlign w:val="center"/>
          </w:tcPr>
          <w:p w14:paraId="4796D1A5" w14:textId="0216001D" w:rsidR="006D2345" w:rsidRDefault="00CA7767">
            <w:pPr>
              <w:rPr>
                <w:rFonts w:ascii="宋体" w:hAnsi="宋体"/>
                <w:bCs/>
                <w:iCs/>
                <w:szCs w:val="21"/>
              </w:rPr>
            </w:pPr>
            <w:r>
              <w:rPr>
                <w:rFonts w:ascii="宋体" w:hAnsi="宋体" w:hint="eastAsia"/>
                <w:bCs/>
                <w:iCs/>
                <w:szCs w:val="21"/>
              </w:rPr>
              <w:t>线上会议</w:t>
            </w:r>
            <w:r w:rsidR="00111F4C">
              <w:rPr>
                <w:rFonts w:ascii="宋体" w:hAnsi="宋体" w:hint="eastAsia"/>
                <w:bCs/>
                <w:iCs/>
                <w:szCs w:val="21"/>
              </w:rPr>
              <w:t>+现场会议（公司总部）</w:t>
            </w:r>
          </w:p>
        </w:tc>
      </w:tr>
      <w:tr w:rsidR="006D2345" w14:paraId="35A9F95E" w14:textId="77777777" w:rsidTr="00111F4C">
        <w:trPr>
          <w:trHeight w:val="695"/>
        </w:trPr>
        <w:tc>
          <w:tcPr>
            <w:tcW w:w="1356" w:type="dxa"/>
            <w:vAlign w:val="center"/>
          </w:tcPr>
          <w:p w14:paraId="08C8F551" w14:textId="77777777" w:rsidR="006D2345" w:rsidRDefault="00D83E7E">
            <w:pPr>
              <w:rPr>
                <w:rFonts w:ascii="宋体" w:hAnsi="宋体"/>
                <w:b/>
                <w:bCs/>
                <w:iCs/>
                <w:szCs w:val="21"/>
              </w:rPr>
            </w:pPr>
            <w:r>
              <w:rPr>
                <w:rFonts w:ascii="宋体" w:hAnsi="宋体" w:hint="eastAsia"/>
                <w:b/>
                <w:bCs/>
                <w:iCs/>
                <w:szCs w:val="21"/>
              </w:rPr>
              <w:t>上市公司接待人员姓名</w:t>
            </w:r>
          </w:p>
        </w:tc>
        <w:tc>
          <w:tcPr>
            <w:tcW w:w="7655" w:type="dxa"/>
            <w:vAlign w:val="center"/>
          </w:tcPr>
          <w:p w14:paraId="2F499A1C" w14:textId="48A24A8B" w:rsidR="006D2345" w:rsidRDefault="00D83E7E">
            <w:pPr>
              <w:spacing w:beforeLines="50" w:before="156" w:afterLines="50" w:after="156"/>
              <w:rPr>
                <w:rFonts w:ascii="宋体" w:hAnsi="宋体"/>
                <w:bCs/>
                <w:iCs/>
                <w:szCs w:val="21"/>
              </w:rPr>
            </w:pPr>
            <w:r>
              <w:rPr>
                <w:rFonts w:ascii="宋体" w:hAnsi="宋体" w:hint="eastAsia"/>
                <w:bCs/>
                <w:iCs/>
                <w:szCs w:val="21"/>
              </w:rPr>
              <w:t>董事会秘书、财务总监：崔健民</w:t>
            </w:r>
            <w:r w:rsidR="00111F4C">
              <w:rPr>
                <w:rFonts w:ascii="宋体" w:hAnsi="宋体" w:hint="eastAsia"/>
                <w:bCs/>
                <w:iCs/>
                <w:szCs w:val="21"/>
              </w:rPr>
              <w:t>；</w:t>
            </w:r>
            <w:r w:rsidR="00111F4C" w:rsidRPr="00DF3E6D">
              <w:rPr>
                <w:rFonts w:ascii="宋体" w:hAnsi="宋体" w:hint="eastAsia"/>
                <w:bCs/>
                <w:iCs/>
                <w:color w:val="000000" w:themeColor="text1"/>
                <w:szCs w:val="21"/>
              </w:rPr>
              <w:t>证券及法</w:t>
            </w:r>
            <w:proofErr w:type="gramStart"/>
            <w:r w:rsidR="00111F4C" w:rsidRPr="00DF3E6D">
              <w:rPr>
                <w:rFonts w:ascii="宋体" w:hAnsi="宋体" w:hint="eastAsia"/>
                <w:bCs/>
                <w:iCs/>
                <w:color w:val="000000" w:themeColor="text1"/>
                <w:szCs w:val="21"/>
              </w:rPr>
              <w:t>务</w:t>
            </w:r>
            <w:proofErr w:type="gramEnd"/>
            <w:r w:rsidR="00111F4C" w:rsidRPr="00DF3E6D">
              <w:rPr>
                <w:rFonts w:ascii="宋体" w:hAnsi="宋体" w:hint="eastAsia"/>
                <w:bCs/>
                <w:iCs/>
                <w:color w:val="000000" w:themeColor="text1"/>
                <w:szCs w:val="21"/>
              </w:rPr>
              <w:t>部经理：</w:t>
            </w:r>
            <w:proofErr w:type="gramStart"/>
            <w:r w:rsidR="00111F4C" w:rsidRPr="00DF3E6D">
              <w:rPr>
                <w:rFonts w:ascii="宋体" w:hAnsi="宋体" w:hint="eastAsia"/>
                <w:bCs/>
                <w:iCs/>
                <w:color w:val="000000" w:themeColor="text1"/>
                <w:szCs w:val="21"/>
              </w:rPr>
              <w:t>王碧卿</w:t>
            </w:r>
            <w:proofErr w:type="gramEnd"/>
          </w:p>
        </w:tc>
      </w:tr>
      <w:tr w:rsidR="006D2345" w14:paraId="39169EAA" w14:textId="77777777" w:rsidTr="00111F4C">
        <w:trPr>
          <w:trHeight w:val="183"/>
        </w:trPr>
        <w:tc>
          <w:tcPr>
            <w:tcW w:w="1356" w:type="dxa"/>
            <w:vAlign w:val="center"/>
          </w:tcPr>
          <w:p w14:paraId="54D052C7" w14:textId="77777777" w:rsidR="006D2345" w:rsidRDefault="00D83E7E">
            <w:pPr>
              <w:jc w:val="left"/>
              <w:rPr>
                <w:rFonts w:ascii="宋体" w:hAnsi="宋体"/>
                <w:b/>
                <w:bCs/>
                <w:iCs/>
                <w:szCs w:val="21"/>
              </w:rPr>
            </w:pPr>
            <w:bookmarkStart w:id="0" w:name="_Hlk150442484"/>
            <w:r>
              <w:rPr>
                <w:rFonts w:ascii="宋体" w:hAnsi="宋体" w:hint="eastAsia"/>
                <w:b/>
                <w:bCs/>
                <w:iCs/>
                <w:szCs w:val="21"/>
              </w:rPr>
              <w:t>投资者关系</w:t>
            </w:r>
          </w:p>
          <w:p w14:paraId="57048F02" w14:textId="77777777" w:rsidR="006D2345" w:rsidRDefault="00D83E7E">
            <w:pPr>
              <w:jc w:val="left"/>
              <w:rPr>
                <w:rFonts w:ascii="宋体" w:hAnsi="宋体"/>
                <w:b/>
                <w:bCs/>
                <w:iCs/>
                <w:szCs w:val="21"/>
              </w:rPr>
            </w:pPr>
            <w:r>
              <w:rPr>
                <w:rFonts w:ascii="宋体" w:hAnsi="宋体" w:hint="eastAsia"/>
                <w:b/>
                <w:bCs/>
                <w:iCs/>
                <w:szCs w:val="21"/>
              </w:rPr>
              <w:t>活动主要</w:t>
            </w:r>
          </w:p>
          <w:p w14:paraId="64EF1D16" w14:textId="77777777" w:rsidR="006D2345" w:rsidRDefault="00D83E7E">
            <w:pPr>
              <w:rPr>
                <w:rFonts w:ascii="宋体" w:hAnsi="宋体"/>
                <w:b/>
                <w:bCs/>
                <w:iCs/>
                <w:szCs w:val="21"/>
              </w:rPr>
            </w:pPr>
            <w:r>
              <w:rPr>
                <w:rFonts w:ascii="宋体" w:hAnsi="宋体" w:hint="eastAsia"/>
                <w:b/>
                <w:bCs/>
                <w:iCs/>
                <w:szCs w:val="21"/>
              </w:rPr>
              <w:t>内容介绍</w:t>
            </w:r>
          </w:p>
          <w:p w14:paraId="443BBB45" w14:textId="77777777" w:rsidR="006D2345" w:rsidRDefault="006D2345">
            <w:pPr>
              <w:rPr>
                <w:rFonts w:ascii="宋体" w:hAnsi="宋体"/>
                <w:b/>
                <w:bCs/>
                <w:iCs/>
                <w:szCs w:val="21"/>
              </w:rPr>
            </w:pPr>
          </w:p>
        </w:tc>
        <w:tc>
          <w:tcPr>
            <w:tcW w:w="7655" w:type="dxa"/>
          </w:tcPr>
          <w:p w14:paraId="0DA6B2C3" w14:textId="3E3774AF" w:rsidR="00111F4C" w:rsidRDefault="00111F4C" w:rsidP="00782A42">
            <w:pPr>
              <w:spacing w:beforeLines="50" w:before="156" w:line="348" w:lineRule="auto"/>
              <w:ind w:firstLineChars="200" w:firstLine="420"/>
              <w:rPr>
                <w:rFonts w:ascii="宋体" w:hAnsi="宋体"/>
                <w:bCs/>
                <w:iCs/>
                <w:szCs w:val="21"/>
              </w:rPr>
            </w:pPr>
            <w:r>
              <w:rPr>
                <w:rFonts w:ascii="宋体" w:hAnsi="宋体" w:hint="eastAsia"/>
                <w:bCs/>
                <w:iCs/>
                <w:szCs w:val="21"/>
              </w:rPr>
              <w:t>投资者主要就公司自愿性信息披露涉及的相关问题及部分新业务的进展与公司进行了询问和交流，主要内容以下：</w:t>
            </w:r>
          </w:p>
          <w:p w14:paraId="4FAA36B5" w14:textId="4835BD51" w:rsidR="00111F4C" w:rsidRPr="00111F4C" w:rsidRDefault="00111F4C" w:rsidP="00782A42">
            <w:pPr>
              <w:spacing w:beforeLines="50" w:before="156" w:line="348" w:lineRule="auto"/>
              <w:ind w:firstLineChars="200" w:firstLine="420"/>
              <w:rPr>
                <w:rFonts w:ascii="宋体" w:hAnsi="宋体"/>
                <w:bCs/>
                <w:iCs/>
                <w:szCs w:val="21"/>
              </w:rPr>
            </w:pPr>
            <w:r>
              <w:rPr>
                <w:rFonts w:ascii="宋体" w:hAnsi="宋体" w:hint="eastAsia"/>
                <w:bCs/>
                <w:iCs/>
                <w:szCs w:val="21"/>
              </w:rPr>
              <w:t>1、</w:t>
            </w:r>
            <w:r w:rsidRPr="00111F4C">
              <w:rPr>
                <w:rFonts w:ascii="宋体" w:hAnsi="宋体" w:hint="eastAsia"/>
                <w:bCs/>
                <w:iCs/>
                <w:szCs w:val="21"/>
              </w:rPr>
              <w:t>公司昨天发布的自愿性信息披露公告中提到的“船用防污防锈体系（中期效型）”的“中期效型”是什么含义？对公司船舶涂料业务的实质意义是什么？</w:t>
            </w:r>
          </w:p>
          <w:p w14:paraId="5AE28821" w14:textId="77777777" w:rsidR="00111F4C" w:rsidRDefault="00111F4C" w:rsidP="00782A42">
            <w:pPr>
              <w:spacing w:beforeLines="50" w:before="156" w:line="348" w:lineRule="auto"/>
              <w:ind w:firstLineChars="200" w:firstLine="420"/>
              <w:rPr>
                <w:rFonts w:ascii="宋体" w:hAnsi="宋体"/>
                <w:bCs/>
                <w:iCs/>
                <w:szCs w:val="21"/>
              </w:rPr>
            </w:pPr>
            <w:r>
              <w:rPr>
                <w:rFonts w:ascii="宋体" w:hAnsi="宋体" w:hint="eastAsia"/>
                <w:bCs/>
                <w:iCs/>
                <w:szCs w:val="21"/>
              </w:rPr>
              <w:t>答：</w:t>
            </w:r>
            <w:r w:rsidRPr="00111F4C">
              <w:rPr>
                <w:rFonts w:ascii="宋体" w:hAnsi="宋体" w:hint="eastAsia"/>
                <w:bCs/>
                <w:iCs/>
                <w:szCs w:val="21"/>
              </w:rPr>
              <w:t>在中国船级社（CCS）认证体系下，针对防污漆区分了不同的有效期，其中“短期效”为三年以下；“中期效”为三年及以上、五年以下；“长期效”为五年及以上。</w:t>
            </w:r>
          </w:p>
          <w:p w14:paraId="500193EC" w14:textId="4A1670B2" w:rsidR="00111F4C" w:rsidRPr="00111F4C" w:rsidRDefault="00111F4C" w:rsidP="00782A42">
            <w:pPr>
              <w:spacing w:beforeLines="50" w:before="156" w:line="348" w:lineRule="auto"/>
              <w:ind w:firstLineChars="200" w:firstLine="420"/>
              <w:rPr>
                <w:rFonts w:ascii="宋体" w:hAnsi="宋体"/>
                <w:bCs/>
                <w:iCs/>
                <w:szCs w:val="21"/>
              </w:rPr>
            </w:pPr>
            <w:r w:rsidRPr="00111F4C">
              <w:rPr>
                <w:rFonts w:ascii="宋体" w:hAnsi="宋体" w:hint="eastAsia"/>
                <w:bCs/>
                <w:iCs/>
                <w:szCs w:val="21"/>
              </w:rPr>
              <w:t>本次公司经过两年多的产品测试，取得船用防污防锈体系（</w:t>
            </w:r>
            <w:proofErr w:type="gramStart"/>
            <w:r w:rsidRPr="00111F4C">
              <w:rPr>
                <w:rFonts w:ascii="宋体" w:hAnsi="宋体" w:hint="eastAsia"/>
                <w:bCs/>
                <w:iCs/>
                <w:szCs w:val="21"/>
              </w:rPr>
              <w:t>中期效型</w:t>
            </w:r>
            <w:proofErr w:type="gramEnd"/>
            <w:r w:rsidRPr="00111F4C">
              <w:rPr>
                <w:rFonts w:ascii="宋体" w:hAnsi="宋体" w:hint="eastAsia"/>
                <w:bCs/>
                <w:iCs/>
                <w:szCs w:val="21"/>
              </w:rPr>
              <w:t>）的认证。简单来说</w:t>
            </w:r>
            <w:r>
              <w:rPr>
                <w:rFonts w:ascii="宋体" w:hAnsi="宋体" w:hint="eastAsia"/>
                <w:bCs/>
                <w:iCs/>
                <w:szCs w:val="21"/>
              </w:rPr>
              <w:t>，</w:t>
            </w:r>
            <w:r w:rsidRPr="00111F4C">
              <w:rPr>
                <w:rFonts w:ascii="宋体" w:hAnsi="宋体" w:hint="eastAsia"/>
                <w:bCs/>
                <w:iCs/>
                <w:szCs w:val="21"/>
              </w:rPr>
              <w:t>本次认证的根本意义在于：公司可以实质性进入新造船涂料领域。</w:t>
            </w:r>
          </w:p>
          <w:p w14:paraId="67949A3A" w14:textId="472A7621" w:rsidR="00111F4C" w:rsidRPr="00111F4C" w:rsidRDefault="00111F4C" w:rsidP="00782A42">
            <w:pPr>
              <w:spacing w:beforeLines="50" w:before="156" w:line="348" w:lineRule="auto"/>
              <w:ind w:firstLineChars="200" w:firstLine="420"/>
              <w:rPr>
                <w:rFonts w:ascii="宋体" w:hAnsi="宋体"/>
                <w:bCs/>
                <w:iCs/>
                <w:szCs w:val="21"/>
              </w:rPr>
            </w:pPr>
            <w:r>
              <w:rPr>
                <w:rFonts w:ascii="宋体" w:hAnsi="宋体" w:hint="eastAsia"/>
                <w:bCs/>
                <w:iCs/>
                <w:szCs w:val="21"/>
              </w:rPr>
              <w:t>2、</w:t>
            </w:r>
            <w:r w:rsidRPr="00111F4C">
              <w:rPr>
                <w:rFonts w:ascii="宋体" w:hAnsi="宋体" w:hint="eastAsia"/>
                <w:bCs/>
                <w:iCs/>
                <w:szCs w:val="21"/>
              </w:rPr>
              <w:t>请问</w:t>
            </w:r>
            <w:proofErr w:type="gramStart"/>
            <w:r w:rsidRPr="00111F4C">
              <w:rPr>
                <w:rFonts w:ascii="宋体" w:hAnsi="宋体" w:hint="eastAsia"/>
                <w:bCs/>
                <w:iCs/>
                <w:szCs w:val="21"/>
              </w:rPr>
              <w:t>不</w:t>
            </w:r>
            <w:proofErr w:type="gramEnd"/>
            <w:r w:rsidRPr="00111F4C">
              <w:rPr>
                <w:rFonts w:ascii="宋体" w:hAnsi="宋体" w:hint="eastAsia"/>
                <w:bCs/>
                <w:iCs/>
                <w:szCs w:val="21"/>
              </w:rPr>
              <w:t>同期</w:t>
            </w:r>
            <w:proofErr w:type="gramStart"/>
            <w:r w:rsidRPr="00111F4C">
              <w:rPr>
                <w:rFonts w:ascii="宋体" w:hAnsi="宋体" w:hint="eastAsia"/>
                <w:bCs/>
                <w:iCs/>
                <w:szCs w:val="21"/>
              </w:rPr>
              <w:t>效</w:t>
            </w:r>
            <w:proofErr w:type="gramEnd"/>
            <w:r w:rsidRPr="00111F4C">
              <w:rPr>
                <w:rFonts w:ascii="宋体" w:hAnsi="宋体" w:hint="eastAsia"/>
                <w:bCs/>
                <w:iCs/>
                <w:szCs w:val="21"/>
              </w:rPr>
              <w:t>涂料与船舶涂料的“修补市场”和“新造船市场”的对应关系？</w:t>
            </w:r>
          </w:p>
          <w:p w14:paraId="4AED8693" w14:textId="63765B76" w:rsidR="00111F4C" w:rsidRPr="00111F4C" w:rsidRDefault="00111F4C" w:rsidP="00782A42">
            <w:pPr>
              <w:spacing w:beforeLines="50" w:before="156" w:line="348" w:lineRule="auto"/>
              <w:ind w:firstLineChars="200" w:firstLine="420"/>
              <w:rPr>
                <w:rFonts w:ascii="宋体" w:hAnsi="宋体"/>
                <w:bCs/>
                <w:iCs/>
                <w:szCs w:val="21"/>
              </w:rPr>
            </w:pPr>
            <w:r>
              <w:rPr>
                <w:rFonts w:ascii="宋体" w:hAnsi="宋体" w:hint="eastAsia"/>
                <w:bCs/>
                <w:iCs/>
                <w:szCs w:val="21"/>
              </w:rPr>
              <w:t>答：</w:t>
            </w:r>
            <w:r w:rsidRPr="00111F4C">
              <w:rPr>
                <w:rFonts w:ascii="宋体" w:hAnsi="宋体" w:hint="eastAsia"/>
                <w:bCs/>
                <w:iCs/>
                <w:szCs w:val="21"/>
              </w:rPr>
              <w:t>严格来说，从规则角度并未有该等明文规定。但是从实务角度，新造船通常不会或者说极少选用“短期效”产品，主要采取“中期效”型和“长期效”型。这就是我们为什么说本次认证对于公司“新造船”涂料业务具有实质意义的</w:t>
            </w:r>
            <w:r w:rsidRPr="00111F4C">
              <w:rPr>
                <w:rFonts w:ascii="宋体" w:hAnsi="宋体" w:hint="eastAsia"/>
                <w:bCs/>
                <w:iCs/>
                <w:szCs w:val="21"/>
              </w:rPr>
              <w:lastRenderedPageBreak/>
              <w:t>原因，一定程度上也是</w:t>
            </w:r>
            <w:r>
              <w:rPr>
                <w:rFonts w:ascii="宋体" w:hAnsi="宋体" w:hint="eastAsia"/>
                <w:bCs/>
                <w:iCs/>
                <w:szCs w:val="21"/>
              </w:rPr>
              <w:t>为什么</w:t>
            </w:r>
            <w:r w:rsidRPr="00111F4C">
              <w:rPr>
                <w:rFonts w:ascii="宋体" w:hAnsi="宋体" w:hint="eastAsia"/>
                <w:bCs/>
                <w:iCs/>
                <w:szCs w:val="21"/>
              </w:rPr>
              <w:t>公司之前一直仅仅做了“修补市场”，但是并未开展“新造船市场”的原因。</w:t>
            </w:r>
          </w:p>
          <w:p w14:paraId="155097A3" w14:textId="6B002F38" w:rsidR="00111F4C" w:rsidRPr="00111F4C" w:rsidRDefault="00111F4C" w:rsidP="00782A42">
            <w:pPr>
              <w:spacing w:beforeLines="50" w:before="156" w:line="348" w:lineRule="auto"/>
              <w:ind w:firstLineChars="200" w:firstLine="420"/>
              <w:rPr>
                <w:rFonts w:ascii="宋体" w:hAnsi="宋体"/>
                <w:bCs/>
                <w:iCs/>
                <w:szCs w:val="21"/>
              </w:rPr>
            </w:pPr>
            <w:r>
              <w:rPr>
                <w:rFonts w:ascii="宋体" w:hAnsi="宋体" w:hint="eastAsia"/>
                <w:bCs/>
                <w:iCs/>
                <w:szCs w:val="21"/>
              </w:rPr>
              <w:t>3、</w:t>
            </w:r>
            <w:r w:rsidRPr="00111F4C">
              <w:rPr>
                <w:rFonts w:ascii="宋体" w:hAnsi="宋体" w:hint="eastAsia"/>
                <w:bCs/>
                <w:iCs/>
                <w:szCs w:val="21"/>
              </w:rPr>
              <w:t>公司是否也在做“长期效”产品的认证？目前属于什么阶段？预计何时结束？</w:t>
            </w:r>
          </w:p>
          <w:p w14:paraId="4FD600B6" w14:textId="5B0F3E5B" w:rsidR="00111F4C" w:rsidRPr="00111F4C" w:rsidRDefault="00111F4C" w:rsidP="00782A42">
            <w:pPr>
              <w:spacing w:beforeLines="50" w:before="156" w:line="348" w:lineRule="auto"/>
              <w:ind w:firstLineChars="200" w:firstLine="420"/>
              <w:rPr>
                <w:rFonts w:ascii="宋体" w:hAnsi="宋体"/>
                <w:bCs/>
                <w:iCs/>
                <w:szCs w:val="21"/>
              </w:rPr>
            </w:pPr>
            <w:r>
              <w:rPr>
                <w:rFonts w:ascii="宋体" w:hAnsi="宋体" w:hint="eastAsia"/>
                <w:bCs/>
                <w:iCs/>
                <w:szCs w:val="21"/>
              </w:rPr>
              <w:t>答：</w:t>
            </w:r>
            <w:r w:rsidRPr="00111F4C">
              <w:rPr>
                <w:rFonts w:ascii="宋体" w:hAnsi="宋体" w:hint="eastAsia"/>
                <w:bCs/>
                <w:iCs/>
                <w:szCs w:val="21"/>
              </w:rPr>
              <w:t>是的</w:t>
            </w:r>
            <w:r>
              <w:rPr>
                <w:rFonts w:ascii="宋体" w:hAnsi="宋体" w:hint="eastAsia"/>
                <w:bCs/>
                <w:iCs/>
                <w:szCs w:val="21"/>
              </w:rPr>
              <w:t>，公司正在做</w:t>
            </w:r>
            <w:r w:rsidRPr="00111F4C">
              <w:rPr>
                <w:rFonts w:ascii="宋体" w:hAnsi="宋体" w:hint="eastAsia"/>
                <w:bCs/>
                <w:iCs/>
                <w:szCs w:val="21"/>
              </w:rPr>
              <w:t>“长期效”产品的认证。目前处于正常测试阶段。按照计划，还需一年左右时间尚可结束。</w:t>
            </w:r>
          </w:p>
          <w:p w14:paraId="5FE61E4E" w14:textId="0EA3AA35" w:rsidR="00111F4C" w:rsidRPr="00111F4C" w:rsidRDefault="00111F4C" w:rsidP="00782A42">
            <w:pPr>
              <w:spacing w:beforeLines="50" w:before="156" w:line="348" w:lineRule="auto"/>
              <w:ind w:firstLineChars="200" w:firstLine="420"/>
              <w:rPr>
                <w:rFonts w:ascii="宋体" w:hAnsi="宋体"/>
                <w:bCs/>
                <w:iCs/>
                <w:szCs w:val="21"/>
              </w:rPr>
            </w:pPr>
            <w:r>
              <w:rPr>
                <w:rFonts w:ascii="宋体" w:hAnsi="宋体" w:hint="eastAsia"/>
                <w:bCs/>
                <w:iCs/>
                <w:szCs w:val="21"/>
              </w:rPr>
              <w:t>4、</w:t>
            </w:r>
            <w:r w:rsidRPr="00111F4C">
              <w:rPr>
                <w:rFonts w:ascii="宋体" w:hAnsi="宋体" w:hint="eastAsia"/>
                <w:bCs/>
                <w:iCs/>
                <w:szCs w:val="21"/>
              </w:rPr>
              <w:t>公司此前也通过了美国和挪威船级社认证，在上述体系下有没有这个分类？</w:t>
            </w:r>
          </w:p>
          <w:p w14:paraId="1A20FE84" w14:textId="77777777" w:rsidR="00111F4C" w:rsidRDefault="00111F4C" w:rsidP="00782A42">
            <w:pPr>
              <w:spacing w:beforeLines="50" w:before="156" w:line="348" w:lineRule="auto"/>
              <w:ind w:firstLineChars="200" w:firstLine="420"/>
              <w:rPr>
                <w:rFonts w:ascii="宋体" w:hAnsi="宋体"/>
                <w:bCs/>
                <w:iCs/>
                <w:szCs w:val="21"/>
              </w:rPr>
            </w:pPr>
            <w:r>
              <w:rPr>
                <w:rFonts w:ascii="宋体" w:hAnsi="宋体" w:hint="eastAsia"/>
                <w:bCs/>
                <w:iCs/>
                <w:szCs w:val="21"/>
              </w:rPr>
              <w:t>答：</w:t>
            </w:r>
            <w:r w:rsidRPr="00111F4C">
              <w:rPr>
                <w:rFonts w:ascii="宋体" w:hAnsi="宋体" w:hint="eastAsia"/>
                <w:bCs/>
                <w:iCs/>
                <w:szCs w:val="21"/>
              </w:rPr>
              <w:t>美国和挪威船级社认证体系下并无期限分类。但是从客户实际采购角度势必会考虑供应商产品的“期效问题”；从公司出售产品角度，也必须要考虑给与客户多长时间的保证期限。</w:t>
            </w:r>
          </w:p>
          <w:p w14:paraId="1A258E86" w14:textId="15CDFAF3" w:rsidR="00111F4C" w:rsidRPr="00111F4C" w:rsidRDefault="00111F4C" w:rsidP="00782A42">
            <w:pPr>
              <w:spacing w:beforeLines="50" w:before="156" w:line="348" w:lineRule="auto"/>
              <w:ind w:firstLineChars="200" w:firstLine="420"/>
              <w:rPr>
                <w:rFonts w:ascii="宋体" w:hAnsi="宋体"/>
                <w:bCs/>
                <w:iCs/>
                <w:szCs w:val="21"/>
              </w:rPr>
            </w:pPr>
            <w:r w:rsidRPr="00111F4C">
              <w:rPr>
                <w:rFonts w:ascii="宋体" w:hAnsi="宋体" w:hint="eastAsia"/>
                <w:bCs/>
                <w:iCs/>
                <w:szCs w:val="21"/>
              </w:rPr>
              <w:t>因此，事实上这个认证对于“新造船”涂料业务是个“实质性”的门槛跨越。</w:t>
            </w:r>
          </w:p>
          <w:p w14:paraId="2DD96BA5" w14:textId="401A2DB3" w:rsidR="00111F4C" w:rsidRPr="00111F4C" w:rsidRDefault="00111F4C" w:rsidP="00782A42">
            <w:pPr>
              <w:spacing w:beforeLines="50" w:before="156" w:line="348" w:lineRule="auto"/>
              <w:ind w:firstLineChars="200" w:firstLine="420"/>
              <w:rPr>
                <w:rFonts w:ascii="宋体" w:hAnsi="宋体"/>
                <w:bCs/>
                <w:iCs/>
                <w:szCs w:val="21"/>
              </w:rPr>
            </w:pPr>
            <w:r>
              <w:rPr>
                <w:rFonts w:ascii="宋体" w:hAnsi="宋体" w:hint="eastAsia"/>
                <w:bCs/>
                <w:iCs/>
                <w:szCs w:val="21"/>
              </w:rPr>
              <w:t>5、</w:t>
            </w:r>
            <w:r w:rsidRPr="00111F4C">
              <w:rPr>
                <w:rFonts w:ascii="宋体" w:hAnsi="宋体" w:hint="eastAsia"/>
                <w:bCs/>
                <w:iCs/>
                <w:szCs w:val="21"/>
              </w:rPr>
              <w:t>公司的变压器涂料业务进展如何？是否进入销售阶段？</w:t>
            </w:r>
          </w:p>
          <w:p w14:paraId="4A4AEF25" w14:textId="77777777" w:rsidR="00111F4C" w:rsidRDefault="00111F4C" w:rsidP="00782A42">
            <w:pPr>
              <w:spacing w:beforeLines="50" w:before="156" w:line="348" w:lineRule="auto"/>
              <w:ind w:firstLineChars="200" w:firstLine="420"/>
              <w:rPr>
                <w:rFonts w:ascii="宋体" w:hAnsi="宋体"/>
                <w:bCs/>
                <w:iCs/>
                <w:szCs w:val="21"/>
              </w:rPr>
            </w:pPr>
            <w:r w:rsidRPr="00111F4C">
              <w:rPr>
                <w:rFonts w:ascii="宋体" w:hAnsi="宋体" w:hint="eastAsia"/>
                <w:bCs/>
                <w:iCs/>
                <w:szCs w:val="21"/>
              </w:rPr>
              <w:t>答：变压器涂料不仅要满足本身功能要求，更要适配不同客户不同喷涂或淋涂工艺参数下的膜厚、附着力、气泡、流平、干燥时间、</w:t>
            </w:r>
            <w:proofErr w:type="gramStart"/>
            <w:r w:rsidRPr="00111F4C">
              <w:rPr>
                <w:rFonts w:ascii="宋体" w:hAnsi="宋体" w:hint="eastAsia"/>
                <w:bCs/>
                <w:iCs/>
                <w:szCs w:val="21"/>
              </w:rPr>
              <w:t>咬底等</w:t>
            </w:r>
            <w:proofErr w:type="gramEnd"/>
            <w:r w:rsidRPr="00111F4C">
              <w:rPr>
                <w:rFonts w:ascii="宋体" w:hAnsi="宋体" w:hint="eastAsia"/>
                <w:bCs/>
                <w:iCs/>
                <w:szCs w:val="21"/>
              </w:rPr>
              <w:t>各种要求，因此针对不同客户个性化的调试是个必备</w:t>
            </w:r>
            <w:r>
              <w:rPr>
                <w:rFonts w:ascii="宋体" w:hAnsi="宋体" w:hint="eastAsia"/>
                <w:bCs/>
                <w:iCs/>
                <w:szCs w:val="21"/>
              </w:rPr>
              <w:t>、也是个高难度</w:t>
            </w:r>
            <w:r w:rsidRPr="00111F4C">
              <w:rPr>
                <w:rFonts w:ascii="宋体" w:hAnsi="宋体" w:hint="eastAsia"/>
                <w:bCs/>
                <w:iCs/>
                <w:szCs w:val="21"/>
              </w:rPr>
              <w:t>的过程。</w:t>
            </w:r>
          </w:p>
          <w:p w14:paraId="09035EEE" w14:textId="17559BE9" w:rsidR="00111F4C" w:rsidRPr="00111F4C" w:rsidRDefault="00111F4C" w:rsidP="00782A42">
            <w:pPr>
              <w:spacing w:beforeLines="50" w:before="156" w:line="348" w:lineRule="auto"/>
              <w:ind w:firstLineChars="200" w:firstLine="420"/>
              <w:rPr>
                <w:rFonts w:ascii="宋体" w:hAnsi="宋体"/>
                <w:bCs/>
                <w:iCs/>
                <w:szCs w:val="21"/>
              </w:rPr>
            </w:pPr>
            <w:r w:rsidRPr="00111F4C">
              <w:rPr>
                <w:rFonts w:ascii="宋体" w:hAnsi="宋体" w:hint="eastAsia"/>
                <w:bCs/>
                <w:iCs/>
                <w:szCs w:val="21"/>
              </w:rPr>
              <w:t>经过一年时间的配方研发、适配性调整、客户试用，部分客户已经完成适配性调整进入销售阶段，销售团队也已接触多家客户。</w:t>
            </w:r>
          </w:p>
          <w:p w14:paraId="615D7699" w14:textId="3B3E14F8" w:rsidR="00111F4C" w:rsidRPr="00111F4C" w:rsidRDefault="00111F4C" w:rsidP="00782A42">
            <w:pPr>
              <w:spacing w:beforeLines="50" w:before="156" w:line="348" w:lineRule="auto"/>
              <w:ind w:firstLineChars="200" w:firstLine="420"/>
              <w:rPr>
                <w:rFonts w:ascii="宋体" w:hAnsi="宋体"/>
                <w:bCs/>
                <w:iCs/>
                <w:szCs w:val="21"/>
              </w:rPr>
            </w:pPr>
            <w:r>
              <w:rPr>
                <w:rFonts w:ascii="宋体" w:hAnsi="宋体" w:hint="eastAsia"/>
                <w:bCs/>
                <w:iCs/>
                <w:szCs w:val="21"/>
              </w:rPr>
              <w:t>6、</w:t>
            </w:r>
            <w:r w:rsidRPr="00111F4C">
              <w:rPr>
                <w:rFonts w:ascii="宋体" w:hAnsi="宋体" w:hint="eastAsia"/>
                <w:bCs/>
                <w:iCs/>
                <w:szCs w:val="21"/>
              </w:rPr>
              <w:t>如果每家客户均需适配性调整，是不是会影响客户扩展速度？</w:t>
            </w:r>
          </w:p>
          <w:p w14:paraId="599BB6E1" w14:textId="77777777" w:rsidR="00111F4C" w:rsidRPr="00111F4C" w:rsidRDefault="00111F4C" w:rsidP="00782A42">
            <w:pPr>
              <w:spacing w:beforeLines="50" w:before="156" w:line="348" w:lineRule="auto"/>
              <w:ind w:firstLineChars="200" w:firstLine="420"/>
              <w:rPr>
                <w:rFonts w:ascii="宋体" w:hAnsi="宋体"/>
                <w:bCs/>
                <w:iCs/>
                <w:szCs w:val="21"/>
              </w:rPr>
            </w:pPr>
            <w:r w:rsidRPr="00111F4C">
              <w:rPr>
                <w:rFonts w:ascii="宋体" w:hAnsi="宋体" w:hint="eastAsia"/>
                <w:bCs/>
                <w:iCs/>
                <w:szCs w:val="21"/>
              </w:rPr>
              <w:t>答：公司研发团队在前期适配性调整过程中积累了大量的数据和鲜活的经验，相信这些数据和经验将会加快后续适配性调整的步伐，加之销售团队前期已经接触多家公司，这些因素会较大程度上提升客户拓展节奏。</w:t>
            </w:r>
          </w:p>
          <w:p w14:paraId="45C3B3C6" w14:textId="21CF4977" w:rsidR="00111F4C" w:rsidRPr="00111F4C" w:rsidRDefault="00111F4C" w:rsidP="00782A42">
            <w:pPr>
              <w:spacing w:beforeLines="50" w:before="156" w:line="348" w:lineRule="auto"/>
              <w:ind w:firstLineChars="200" w:firstLine="420"/>
              <w:rPr>
                <w:rFonts w:ascii="宋体" w:hAnsi="宋体"/>
                <w:bCs/>
                <w:iCs/>
                <w:szCs w:val="21"/>
              </w:rPr>
            </w:pPr>
            <w:r>
              <w:rPr>
                <w:rFonts w:ascii="宋体" w:hAnsi="宋体" w:hint="eastAsia"/>
                <w:bCs/>
                <w:iCs/>
                <w:szCs w:val="21"/>
              </w:rPr>
              <w:t>7、</w:t>
            </w:r>
            <w:r w:rsidRPr="00111F4C">
              <w:rPr>
                <w:rFonts w:ascii="宋体" w:hAnsi="宋体" w:hint="eastAsia"/>
                <w:bCs/>
                <w:iCs/>
                <w:szCs w:val="21"/>
              </w:rPr>
              <w:t>光</w:t>
            </w:r>
            <w:proofErr w:type="gramStart"/>
            <w:r w:rsidRPr="00111F4C">
              <w:rPr>
                <w:rFonts w:ascii="宋体" w:hAnsi="宋体" w:hint="eastAsia"/>
                <w:bCs/>
                <w:iCs/>
                <w:szCs w:val="21"/>
              </w:rPr>
              <w:t>伏业务</w:t>
            </w:r>
            <w:proofErr w:type="gramEnd"/>
            <w:r w:rsidRPr="00111F4C">
              <w:rPr>
                <w:rFonts w:ascii="宋体" w:hAnsi="宋体" w:hint="eastAsia"/>
                <w:bCs/>
                <w:iCs/>
                <w:szCs w:val="21"/>
              </w:rPr>
              <w:t>目前是否已经实现销售？</w:t>
            </w:r>
          </w:p>
          <w:p w14:paraId="61D164D8" w14:textId="3074CC69" w:rsidR="00BF5C6A" w:rsidRPr="00111F4C" w:rsidRDefault="00111F4C" w:rsidP="00782A42">
            <w:pPr>
              <w:numPr>
                <w:ilvl w:val="255"/>
                <w:numId w:val="0"/>
              </w:numPr>
              <w:spacing w:beforeLines="50" w:before="156" w:line="348" w:lineRule="auto"/>
              <w:ind w:firstLineChars="200" w:firstLine="420"/>
              <w:rPr>
                <w:rFonts w:ascii="宋体" w:hAnsi="宋体"/>
                <w:bCs/>
                <w:iCs/>
                <w:szCs w:val="21"/>
              </w:rPr>
            </w:pPr>
            <w:r>
              <w:rPr>
                <w:rFonts w:ascii="宋体" w:hAnsi="宋体" w:hint="eastAsia"/>
                <w:bCs/>
                <w:iCs/>
                <w:szCs w:val="21"/>
              </w:rPr>
              <w:t>答：今年上半年光</w:t>
            </w:r>
            <w:proofErr w:type="gramStart"/>
            <w:r>
              <w:rPr>
                <w:rFonts w:ascii="宋体" w:hAnsi="宋体" w:hint="eastAsia"/>
                <w:bCs/>
                <w:iCs/>
                <w:szCs w:val="21"/>
              </w:rPr>
              <w:t>伏业务</w:t>
            </w:r>
            <w:proofErr w:type="gramEnd"/>
            <w:r>
              <w:rPr>
                <w:rFonts w:ascii="宋体" w:hAnsi="宋体" w:hint="eastAsia"/>
                <w:bCs/>
                <w:iCs/>
                <w:szCs w:val="21"/>
              </w:rPr>
              <w:t>已经实现销售，主要是光伏镀膜液，后续光伏边框涂料及后市场也有可能逐步进入销售阶段。</w:t>
            </w:r>
          </w:p>
        </w:tc>
      </w:tr>
      <w:bookmarkEnd w:id="0"/>
      <w:tr w:rsidR="006D2345" w14:paraId="126172D3" w14:textId="77777777" w:rsidTr="00111F4C">
        <w:trPr>
          <w:trHeight w:val="390"/>
        </w:trPr>
        <w:tc>
          <w:tcPr>
            <w:tcW w:w="1356" w:type="dxa"/>
            <w:vAlign w:val="center"/>
          </w:tcPr>
          <w:p w14:paraId="33D1C4B0" w14:textId="77777777" w:rsidR="006D2345" w:rsidRDefault="00D83E7E">
            <w:pPr>
              <w:rPr>
                <w:rFonts w:ascii="宋体" w:hAnsi="宋体"/>
                <w:b/>
                <w:bCs/>
                <w:iCs/>
                <w:szCs w:val="21"/>
              </w:rPr>
            </w:pPr>
            <w:r>
              <w:rPr>
                <w:rFonts w:ascii="宋体" w:hAnsi="宋体" w:hint="eastAsia"/>
                <w:b/>
                <w:bCs/>
                <w:iCs/>
                <w:szCs w:val="21"/>
              </w:rPr>
              <w:lastRenderedPageBreak/>
              <w:t>附</w:t>
            </w:r>
            <w:r>
              <w:rPr>
                <w:rFonts w:ascii="宋体" w:hAnsi="宋体" w:hint="eastAsia"/>
                <w:b/>
                <w:bCs/>
                <w:iCs/>
                <w:szCs w:val="21"/>
              </w:rPr>
              <w:t>件清单</w:t>
            </w:r>
          </w:p>
        </w:tc>
        <w:tc>
          <w:tcPr>
            <w:tcW w:w="7655" w:type="dxa"/>
          </w:tcPr>
          <w:p w14:paraId="1173611E" w14:textId="77777777" w:rsidR="006D2345" w:rsidRDefault="00D83E7E">
            <w:pPr>
              <w:spacing w:line="480" w:lineRule="atLeast"/>
              <w:rPr>
                <w:rFonts w:ascii="宋体" w:hAnsi="宋体"/>
                <w:bCs/>
                <w:iCs/>
                <w:szCs w:val="21"/>
              </w:rPr>
            </w:pPr>
            <w:r>
              <w:rPr>
                <w:rFonts w:ascii="宋体" w:hAnsi="宋体" w:hint="eastAsia"/>
                <w:bCs/>
                <w:iCs/>
                <w:szCs w:val="21"/>
              </w:rPr>
              <w:t>无</w:t>
            </w:r>
          </w:p>
        </w:tc>
      </w:tr>
      <w:tr w:rsidR="006D2345" w14:paraId="34EDD1CE" w14:textId="77777777" w:rsidTr="00111F4C">
        <w:trPr>
          <w:trHeight w:val="482"/>
        </w:trPr>
        <w:tc>
          <w:tcPr>
            <w:tcW w:w="1356" w:type="dxa"/>
            <w:vAlign w:val="center"/>
          </w:tcPr>
          <w:p w14:paraId="3F7EC199" w14:textId="77777777" w:rsidR="006D2345" w:rsidRDefault="00D83E7E">
            <w:pPr>
              <w:rPr>
                <w:rFonts w:ascii="宋体" w:hAnsi="宋体"/>
                <w:b/>
                <w:bCs/>
                <w:iCs/>
                <w:szCs w:val="21"/>
              </w:rPr>
            </w:pPr>
            <w:r>
              <w:rPr>
                <w:rFonts w:ascii="宋体" w:hAnsi="宋体" w:hint="eastAsia"/>
                <w:b/>
                <w:bCs/>
                <w:iCs/>
                <w:szCs w:val="21"/>
              </w:rPr>
              <w:t>公告日期</w:t>
            </w:r>
          </w:p>
        </w:tc>
        <w:tc>
          <w:tcPr>
            <w:tcW w:w="7655" w:type="dxa"/>
          </w:tcPr>
          <w:p w14:paraId="7CD5E637" w14:textId="54E0A089" w:rsidR="006D2345" w:rsidRDefault="00D83E7E">
            <w:pPr>
              <w:spacing w:line="480" w:lineRule="atLeast"/>
              <w:rPr>
                <w:rFonts w:ascii="宋体" w:hAnsi="宋体"/>
                <w:bCs/>
                <w:iCs/>
                <w:szCs w:val="21"/>
              </w:rPr>
            </w:pPr>
            <w:r>
              <w:rPr>
                <w:rFonts w:ascii="宋体" w:hAnsi="宋体" w:hint="eastAsia"/>
                <w:bCs/>
                <w:iCs/>
                <w:szCs w:val="21"/>
              </w:rPr>
              <w:t>2</w:t>
            </w:r>
            <w:r>
              <w:rPr>
                <w:rFonts w:ascii="宋体" w:hAnsi="宋体"/>
                <w:bCs/>
                <w:iCs/>
                <w:szCs w:val="21"/>
              </w:rPr>
              <w:t>02</w:t>
            </w:r>
            <w:r w:rsidR="00F14D7B">
              <w:rPr>
                <w:rFonts w:ascii="宋体" w:hAnsi="宋体" w:hint="eastAsia"/>
                <w:bCs/>
                <w:iCs/>
                <w:szCs w:val="21"/>
              </w:rPr>
              <w:t>6</w:t>
            </w:r>
            <w:r>
              <w:rPr>
                <w:rFonts w:ascii="宋体" w:hAnsi="宋体" w:hint="eastAsia"/>
                <w:bCs/>
                <w:iCs/>
                <w:szCs w:val="21"/>
              </w:rPr>
              <w:t>年</w:t>
            </w:r>
            <w:r w:rsidR="00111F4C">
              <w:rPr>
                <w:rFonts w:ascii="宋体" w:hAnsi="宋体" w:hint="eastAsia"/>
                <w:bCs/>
                <w:iCs/>
                <w:szCs w:val="21"/>
              </w:rPr>
              <w:t>9</w:t>
            </w:r>
            <w:r>
              <w:rPr>
                <w:rFonts w:ascii="宋体" w:hAnsi="宋体" w:hint="eastAsia"/>
                <w:bCs/>
                <w:iCs/>
                <w:szCs w:val="21"/>
              </w:rPr>
              <w:t>月</w:t>
            </w:r>
            <w:r w:rsidR="00111F4C">
              <w:rPr>
                <w:rFonts w:ascii="宋体" w:hAnsi="宋体" w:hint="eastAsia"/>
                <w:bCs/>
                <w:iCs/>
                <w:szCs w:val="21"/>
              </w:rPr>
              <w:t>1</w:t>
            </w:r>
            <w:r w:rsidR="00B55F81">
              <w:rPr>
                <w:rFonts w:ascii="宋体" w:hAnsi="宋体" w:hint="eastAsia"/>
                <w:bCs/>
                <w:iCs/>
                <w:szCs w:val="21"/>
              </w:rPr>
              <w:t>6</w:t>
            </w:r>
            <w:bookmarkStart w:id="1" w:name="_GoBack"/>
            <w:bookmarkEnd w:id="1"/>
            <w:r>
              <w:rPr>
                <w:rFonts w:ascii="宋体" w:hAnsi="宋体" w:hint="eastAsia"/>
                <w:bCs/>
                <w:iCs/>
                <w:szCs w:val="21"/>
              </w:rPr>
              <w:t>日</w:t>
            </w:r>
          </w:p>
        </w:tc>
      </w:tr>
    </w:tbl>
    <w:p w14:paraId="22968F33" w14:textId="77777777" w:rsidR="006D2345" w:rsidRDefault="006D2345" w:rsidP="00111F4C"/>
    <w:sectPr w:rsidR="006D2345">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D9DFB" w14:textId="77777777" w:rsidR="00D83E7E" w:rsidRDefault="00D83E7E">
      <w:r>
        <w:separator/>
      </w:r>
    </w:p>
  </w:endnote>
  <w:endnote w:type="continuationSeparator" w:id="0">
    <w:p w14:paraId="708AD793" w14:textId="77777777" w:rsidR="00D83E7E" w:rsidRDefault="00D83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9C0C5" w14:textId="77777777" w:rsidR="006D2345" w:rsidRDefault="00D83E7E">
    <w:pPr>
      <w:pStyle w:val="a7"/>
    </w:pPr>
    <w:r>
      <w:rPr>
        <w:noProof/>
      </w:rPr>
      <mc:AlternateContent>
        <mc:Choice Requires="wps">
          <w:drawing>
            <wp:anchor distT="0" distB="0" distL="114300" distR="114300" simplePos="0" relativeHeight="251659264" behindDoc="0" locked="0" layoutInCell="1" allowOverlap="1" wp14:anchorId="249B94EC" wp14:editId="7FACD954">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1A632E" w14:textId="4E04C58C" w:rsidR="006D2345" w:rsidRDefault="00D83E7E">
                          <w:pPr>
                            <w:pStyle w:val="a7"/>
                          </w:pPr>
                          <w:r>
                            <w:fldChar w:fldCharType="begin"/>
                          </w:r>
                          <w:r>
                            <w:instrText xml:space="preserve"> PAGE  \* MERGEFORMAT </w:instrText>
                          </w:r>
                          <w:r>
                            <w:fldChar w:fldCharType="separate"/>
                          </w:r>
                          <w:r w:rsidR="00B55F81">
                            <w:rPr>
                              <w:noProof/>
                            </w:rPr>
                            <w:t>1</w:t>
                          </w:r>
                          <w:r>
                            <w:fldChar w:fldCharType="end"/>
                          </w:r>
                          <w:r>
                            <w:t xml:space="preserve"> / </w:t>
                          </w:r>
                          <w:r>
                            <w:fldChar w:fldCharType="begin"/>
                          </w:r>
                          <w:r>
                            <w:instrText xml:space="preserve"> NUMPAGES  \* MERGEFORMAT </w:instrText>
                          </w:r>
                          <w:r>
                            <w:fldChar w:fldCharType="separate"/>
                          </w:r>
                          <w:r w:rsidR="00B55F81">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49B94EC"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251A632E" w14:textId="4E04C58C" w:rsidR="006D2345" w:rsidRDefault="00D83E7E">
                    <w:pPr>
                      <w:pStyle w:val="a7"/>
                    </w:pPr>
                    <w:r>
                      <w:fldChar w:fldCharType="begin"/>
                    </w:r>
                    <w:r>
                      <w:instrText xml:space="preserve"> PAGE  \* MERGEFORMAT </w:instrText>
                    </w:r>
                    <w:r>
                      <w:fldChar w:fldCharType="separate"/>
                    </w:r>
                    <w:r w:rsidR="00B55F81">
                      <w:rPr>
                        <w:noProof/>
                      </w:rPr>
                      <w:t>1</w:t>
                    </w:r>
                    <w:r>
                      <w:fldChar w:fldCharType="end"/>
                    </w:r>
                    <w:r>
                      <w:t xml:space="preserve"> / </w:t>
                    </w:r>
                    <w:r>
                      <w:fldChar w:fldCharType="begin"/>
                    </w:r>
                    <w:r>
                      <w:instrText xml:space="preserve"> NUMPAGES  \* MERGEFORMAT </w:instrText>
                    </w:r>
                    <w:r>
                      <w:fldChar w:fldCharType="separate"/>
                    </w:r>
                    <w:r w:rsidR="00B55F81">
                      <w:rPr>
                        <w:noProof/>
                      </w:rP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8F5FEE" w14:textId="77777777" w:rsidR="00D83E7E" w:rsidRDefault="00D83E7E">
      <w:r>
        <w:separator/>
      </w:r>
    </w:p>
  </w:footnote>
  <w:footnote w:type="continuationSeparator" w:id="0">
    <w:p w14:paraId="1D5842E6" w14:textId="77777777" w:rsidR="00D83E7E" w:rsidRDefault="00D83E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F1290"/>
    <w:multiLevelType w:val="multilevel"/>
    <w:tmpl w:val="195F1290"/>
    <w:lvl w:ilvl="0">
      <w:start w:val="1"/>
      <w:numFmt w:val="decimal"/>
      <w:lvlText w:val="%1、"/>
      <w:lvlJc w:val="left"/>
      <w:pPr>
        <w:ind w:left="840" w:hanging="36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NjI5OTBmMDM1ODFlMDkzNDFlZTFiMWNhZWU5ZTMifQ=="/>
  </w:docVars>
  <w:rsids>
    <w:rsidRoot w:val="006B0E6C"/>
    <w:rsid w:val="00004C04"/>
    <w:rsid w:val="00011527"/>
    <w:rsid w:val="00012FF9"/>
    <w:rsid w:val="00016A7E"/>
    <w:rsid w:val="00026B2F"/>
    <w:rsid w:val="00036B52"/>
    <w:rsid w:val="0004299A"/>
    <w:rsid w:val="000435DD"/>
    <w:rsid w:val="000567C9"/>
    <w:rsid w:val="00072282"/>
    <w:rsid w:val="000762CB"/>
    <w:rsid w:val="00076410"/>
    <w:rsid w:val="0008221E"/>
    <w:rsid w:val="00086A2A"/>
    <w:rsid w:val="00092082"/>
    <w:rsid w:val="000959EE"/>
    <w:rsid w:val="000A34AB"/>
    <w:rsid w:val="000A3E4F"/>
    <w:rsid w:val="000A6EA4"/>
    <w:rsid w:val="000C3E42"/>
    <w:rsid w:val="000D23CD"/>
    <w:rsid w:val="000D4219"/>
    <w:rsid w:val="000D6F15"/>
    <w:rsid w:val="000E51B1"/>
    <w:rsid w:val="00111F4C"/>
    <w:rsid w:val="001128C8"/>
    <w:rsid w:val="00122301"/>
    <w:rsid w:val="0013434A"/>
    <w:rsid w:val="001405E0"/>
    <w:rsid w:val="00141EEE"/>
    <w:rsid w:val="0015404C"/>
    <w:rsid w:val="0015543C"/>
    <w:rsid w:val="00160A36"/>
    <w:rsid w:val="00171BDB"/>
    <w:rsid w:val="0017474C"/>
    <w:rsid w:val="001813E3"/>
    <w:rsid w:val="00182606"/>
    <w:rsid w:val="00192F82"/>
    <w:rsid w:val="0019316B"/>
    <w:rsid w:val="001A5110"/>
    <w:rsid w:val="001A6134"/>
    <w:rsid w:val="001B23CD"/>
    <w:rsid w:val="001B46EF"/>
    <w:rsid w:val="001B502C"/>
    <w:rsid w:val="001C02A1"/>
    <w:rsid w:val="001C0410"/>
    <w:rsid w:val="001D3513"/>
    <w:rsid w:val="001D4ADB"/>
    <w:rsid w:val="001D5369"/>
    <w:rsid w:val="001E58C4"/>
    <w:rsid w:val="00201372"/>
    <w:rsid w:val="002122D5"/>
    <w:rsid w:val="0021606C"/>
    <w:rsid w:val="002173FD"/>
    <w:rsid w:val="00220BD4"/>
    <w:rsid w:val="00240FA3"/>
    <w:rsid w:val="0025568F"/>
    <w:rsid w:val="00260609"/>
    <w:rsid w:val="002612D9"/>
    <w:rsid w:val="00263496"/>
    <w:rsid w:val="00272DD8"/>
    <w:rsid w:val="00275288"/>
    <w:rsid w:val="002958D6"/>
    <w:rsid w:val="002A5B01"/>
    <w:rsid w:val="002A6EF6"/>
    <w:rsid w:val="002B2E8E"/>
    <w:rsid w:val="002B392B"/>
    <w:rsid w:val="002B5EB2"/>
    <w:rsid w:val="002C1F7B"/>
    <w:rsid w:val="002C7E0B"/>
    <w:rsid w:val="002D28B5"/>
    <w:rsid w:val="002E4C56"/>
    <w:rsid w:val="002F05C7"/>
    <w:rsid w:val="00314911"/>
    <w:rsid w:val="00317C59"/>
    <w:rsid w:val="00333869"/>
    <w:rsid w:val="00337D7A"/>
    <w:rsid w:val="0034612C"/>
    <w:rsid w:val="0035619A"/>
    <w:rsid w:val="00361434"/>
    <w:rsid w:val="0036558D"/>
    <w:rsid w:val="00366565"/>
    <w:rsid w:val="00370ECE"/>
    <w:rsid w:val="00382A80"/>
    <w:rsid w:val="00390389"/>
    <w:rsid w:val="00394D22"/>
    <w:rsid w:val="00394DE3"/>
    <w:rsid w:val="00396461"/>
    <w:rsid w:val="003A712B"/>
    <w:rsid w:val="003C07D7"/>
    <w:rsid w:val="003E0A10"/>
    <w:rsid w:val="003F55F2"/>
    <w:rsid w:val="004009CA"/>
    <w:rsid w:val="00400BF4"/>
    <w:rsid w:val="00402F61"/>
    <w:rsid w:val="00404CDC"/>
    <w:rsid w:val="00417FC3"/>
    <w:rsid w:val="004201F8"/>
    <w:rsid w:val="0043752E"/>
    <w:rsid w:val="00444560"/>
    <w:rsid w:val="00471257"/>
    <w:rsid w:val="00472ACD"/>
    <w:rsid w:val="004742AB"/>
    <w:rsid w:val="00475730"/>
    <w:rsid w:val="004809F2"/>
    <w:rsid w:val="00487B8E"/>
    <w:rsid w:val="00491779"/>
    <w:rsid w:val="00491B8D"/>
    <w:rsid w:val="004935C2"/>
    <w:rsid w:val="004A2C90"/>
    <w:rsid w:val="004B0458"/>
    <w:rsid w:val="004B36A1"/>
    <w:rsid w:val="004B6085"/>
    <w:rsid w:val="004C6E9F"/>
    <w:rsid w:val="004D5BB3"/>
    <w:rsid w:val="004E4725"/>
    <w:rsid w:val="004E61A3"/>
    <w:rsid w:val="004E7C4E"/>
    <w:rsid w:val="0050764F"/>
    <w:rsid w:val="00510387"/>
    <w:rsid w:val="00514F48"/>
    <w:rsid w:val="005211E9"/>
    <w:rsid w:val="00525195"/>
    <w:rsid w:val="00534818"/>
    <w:rsid w:val="005362CB"/>
    <w:rsid w:val="00544132"/>
    <w:rsid w:val="005510A2"/>
    <w:rsid w:val="00561EA3"/>
    <w:rsid w:val="00565E16"/>
    <w:rsid w:val="005754B0"/>
    <w:rsid w:val="00584040"/>
    <w:rsid w:val="00585C24"/>
    <w:rsid w:val="005970C3"/>
    <w:rsid w:val="005A0DD7"/>
    <w:rsid w:val="005B7160"/>
    <w:rsid w:val="005C2B65"/>
    <w:rsid w:val="005C3404"/>
    <w:rsid w:val="005E2F24"/>
    <w:rsid w:val="005F081E"/>
    <w:rsid w:val="005F0FD2"/>
    <w:rsid w:val="005F4790"/>
    <w:rsid w:val="005F5D73"/>
    <w:rsid w:val="005F63EC"/>
    <w:rsid w:val="00602792"/>
    <w:rsid w:val="006112ED"/>
    <w:rsid w:val="00614F25"/>
    <w:rsid w:val="0061524E"/>
    <w:rsid w:val="006162DC"/>
    <w:rsid w:val="00622DE2"/>
    <w:rsid w:val="006310F3"/>
    <w:rsid w:val="0064668B"/>
    <w:rsid w:val="006479EF"/>
    <w:rsid w:val="00647FB6"/>
    <w:rsid w:val="006617A3"/>
    <w:rsid w:val="006745D9"/>
    <w:rsid w:val="00683C01"/>
    <w:rsid w:val="00685038"/>
    <w:rsid w:val="00691FF3"/>
    <w:rsid w:val="00697598"/>
    <w:rsid w:val="006A65E6"/>
    <w:rsid w:val="006A7077"/>
    <w:rsid w:val="006A7C6B"/>
    <w:rsid w:val="006B0E6C"/>
    <w:rsid w:val="006B4013"/>
    <w:rsid w:val="006D05C9"/>
    <w:rsid w:val="006D2345"/>
    <w:rsid w:val="006D3080"/>
    <w:rsid w:val="006D36E7"/>
    <w:rsid w:val="006E1FE0"/>
    <w:rsid w:val="006E54C4"/>
    <w:rsid w:val="006E6B79"/>
    <w:rsid w:val="007001D6"/>
    <w:rsid w:val="00700DA8"/>
    <w:rsid w:val="00716D71"/>
    <w:rsid w:val="007238FB"/>
    <w:rsid w:val="00725794"/>
    <w:rsid w:val="00732916"/>
    <w:rsid w:val="00732E5C"/>
    <w:rsid w:val="007353B8"/>
    <w:rsid w:val="00736473"/>
    <w:rsid w:val="00742C37"/>
    <w:rsid w:val="00743E6A"/>
    <w:rsid w:val="00765442"/>
    <w:rsid w:val="00766225"/>
    <w:rsid w:val="00774C7A"/>
    <w:rsid w:val="00781BD3"/>
    <w:rsid w:val="00782A42"/>
    <w:rsid w:val="00791D73"/>
    <w:rsid w:val="007A54AA"/>
    <w:rsid w:val="007C2C25"/>
    <w:rsid w:val="007C4B42"/>
    <w:rsid w:val="007D67AD"/>
    <w:rsid w:val="007E0DAD"/>
    <w:rsid w:val="007E18FA"/>
    <w:rsid w:val="007E3703"/>
    <w:rsid w:val="007E3B0E"/>
    <w:rsid w:val="007E4122"/>
    <w:rsid w:val="007E7BE7"/>
    <w:rsid w:val="007F5B86"/>
    <w:rsid w:val="00806E06"/>
    <w:rsid w:val="00815C0E"/>
    <w:rsid w:val="00831F70"/>
    <w:rsid w:val="00834456"/>
    <w:rsid w:val="008414CC"/>
    <w:rsid w:val="00852785"/>
    <w:rsid w:val="00860677"/>
    <w:rsid w:val="008920C5"/>
    <w:rsid w:val="0089286B"/>
    <w:rsid w:val="0089652B"/>
    <w:rsid w:val="00896729"/>
    <w:rsid w:val="008A1A88"/>
    <w:rsid w:val="008A3497"/>
    <w:rsid w:val="008A40AE"/>
    <w:rsid w:val="008C2579"/>
    <w:rsid w:val="008C2D79"/>
    <w:rsid w:val="008D2B74"/>
    <w:rsid w:val="008D38AE"/>
    <w:rsid w:val="008E1952"/>
    <w:rsid w:val="008E72E3"/>
    <w:rsid w:val="00912925"/>
    <w:rsid w:val="00915919"/>
    <w:rsid w:val="00916219"/>
    <w:rsid w:val="00920CB6"/>
    <w:rsid w:val="00927EDA"/>
    <w:rsid w:val="009313A0"/>
    <w:rsid w:val="00931A7C"/>
    <w:rsid w:val="00931F3F"/>
    <w:rsid w:val="00933A68"/>
    <w:rsid w:val="00937DA2"/>
    <w:rsid w:val="00942F2C"/>
    <w:rsid w:val="009453CC"/>
    <w:rsid w:val="00947047"/>
    <w:rsid w:val="00950E2B"/>
    <w:rsid w:val="00951467"/>
    <w:rsid w:val="009662BA"/>
    <w:rsid w:val="00973AC4"/>
    <w:rsid w:val="0099262B"/>
    <w:rsid w:val="00992F6F"/>
    <w:rsid w:val="009A3B08"/>
    <w:rsid w:val="009A57F9"/>
    <w:rsid w:val="009A5C4D"/>
    <w:rsid w:val="009B74E9"/>
    <w:rsid w:val="009D0EF7"/>
    <w:rsid w:val="009F1526"/>
    <w:rsid w:val="009F205A"/>
    <w:rsid w:val="009F2ABA"/>
    <w:rsid w:val="009F469D"/>
    <w:rsid w:val="00A16013"/>
    <w:rsid w:val="00A22593"/>
    <w:rsid w:val="00A300D3"/>
    <w:rsid w:val="00A33A53"/>
    <w:rsid w:val="00A426AE"/>
    <w:rsid w:val="00A4588C"/>
    <w:rsid w:val="00A519A3"/>
    <w:rsid w:val="00A51DBD"/>
    <w:rsid w:val="00A64115"/>
    <w:rsid w:val="00A6601D"/>
    <w:rsid w:val="00A71AA3"/>
    <w:rsid w:val="00A8798B"/>
    <w:rsid w:val="00A909DC"/>
    <w:rsid w:val="00A9189F"/>
    <w:rsid w:val="00A9727C"/>
    <w:rsid w:val="00AA41FD"/>
    <w:rsid w:val="00AA6846"/>
    <w:rsid w:val="00AA7346"/>
    <w:rsid w:val="00AB21AA"/>
    <w:rsid w:val="00AC2E07"/>
    <w:rsid w:val="00AC6C8B"/>
    <w:rsid w:val="00AF4FF1"/>
    <w:rsid w:val="00B10A7D"/>
    <w:rsid w:val="00B10A80"/>
    <w:rsid w:val="00B1604A"/>
    <w:rsid w:val="00B1765A"/>
    <w:rsid w:val="00B3300B"/>
    <w:rsid w:val="00B40B4B"/>
    <w:rsid w:val="00B540CC"/>
    <w:rsid w:val="00B55F81"/>
    <w:rsid w:val="00B604F1"/>
    <w:rsid w:val="00B66570"/>
    <w:rsid w:val="00B71F70"/>
    <w:rsid w:val="00B741C1"/>
    <w:rsid w:val="00B8463F"/>
    <w:rsid w:val="00B86935"/>
    <w:rsid w:val="00BB0A02"/>
    <w:rsid w:val="00BD4859"/>
    <w:rsid w:val="00BE1A32"/>
    <w:rsid w:val="00BE5DB3"/>
    <w:rsid w:val="00BF286F"/>
    <w:rsid w:val="00BF442B"/>
    <w:rsid w:val="00BF5BDD"/>
    <w:rsid w:val="00BF5C6A"/>
    <w:rsid w:val="00C04DB2"/>
    <w:rsid w:val="00C15170"/>
    <w:rsid w:val="00C16716"/>
    <w:rsid w:val="00C2342B"/>
    <w:rsid w:val="00C42A9B"/>
    <w:rsid w:val="00C57F23"/>
    <w:rsid w:val="00C71512"/>
    <w:rsid w:val="00C739C1"/>
    <w:rsid w:val="00C75CA1"/>
    <w:rsid w:val="00C7657F"/>
    <w:rsid w:val="00C93972"/>
    <w:rsid w:val="00C95F79"/>
    <w:rsid w:val="00CA7767"/>
    <w:rsid w:val="00CD0DDC"/>
    <w:rsid w:val="00CD64E1"/>
    <w:rsid w:val="00CF5F6B"/>
    <w:rsid w:val="00CF76B5"/>
    <w:rsid w:val="00D07A16"/>
    <w:rsid w:val="00D1217D"/>
    <w:rsid w:val="00D21438"/>
    <w:rsid w:val="00D27DA1"/>
    <w:rsid w:val="00D33963"/>
    <w:rsid w:val="00D36F88"/>
    <w:rsid w:val="00D46117"/>
    <w:rsid w:val="00D76AEA"/>
    <w:rsid w:val="00D83E7E"/>
    <w:rsid w:val="00D86A26"/>
    <w:rsid w:val="00D935F6"/>
    <w:rsid w:val="00DA093B"/>
    <w:rsid w:val="00DA583E"/>
    <w:rsid w:val="00DB343D"/>
    <w:rsid w:val="00DC213F"/>
    <w:rsid w:val="00DD2614"/>
    <w:rsid w:val="00DD5660"/>
    <w:rsid w:val="00DE385E"/>
    <w:rsid w:val="00DE3867"/>
    <w:rsid w:val="00DE4CFB"/>
    <w:rsid w:val="00DE7E53"/>
    <w:rsid w:val="00DF479B"/>
    <w:rsid w:val="00DF59C3"/>
    <w:rsid w:val="00E1571D"/>
    <w:rsid w:val="00E16BD3"/>
    <w:rsid w:val="00E22F9E"/>
    <w:rsid w:val="00E30BB8"/>
    <w:rsid w:val="00E3175D"/>
    <w:rsid w:val="00E351A5"/>
    <w:rsid w:val="00E60C15"/>
    <w:rsid w:val="00E66347"/>
    <w:rsid w:val="00E70AAE"/>
    <w:rsid w:val="00EA06BF"/>
    <w:rsid w:val="00EA6893"/>
    <w:rsid w:val="00EC71BA"/>
    <w:rsid w:val="00EE6D5E"/>
    <w:rsid w:val="00EF6D1B"/>
    <w:rsid w:val="00EF7AA9"/>
    <w:rsid w:val="00F05A86"/>
    <w:rsid w:val="00F13C15"/>
    <w:rsid w:val="00F14D7B"/>
    <w:rsid w:val="00F16223"/>
    <w:rsid w:val="00F246BA"/>
    <w:rsid w:val="00F60F37"/>
    <w:rsid w:val="00F82BE7"/>
    <w:rsid w:val="00F86C14"/>
    <w:rsid w:val="00F9059E"/>
    <w:rsid w:val="00FA3C4F"/>
    <w:rsid w:val="00FA40B3"/>
    <w:rsid w:val="00FB2B86"/>
    <w:rsid w:val="00FB5398"/>
    <w:rsid w:val="00FC0D3D"/>
    <w:rsid w:val="00FC70BC"/>
    <w:rsid w:val="00FE37CF"/>
    <w:rsid w:val="00FE4418"/>
    <w:rsid w:val="00FE4EF7"/>
    <w:rsid w:val="00FF0C19"/>
    <w:rsid w:val="00FF7A39"/>
    <w:rsid w:val="08E41A97"/>
    <w:rsid w:val="0B0805DA"/>
    <w:rsid w:val="0CD0095D"/>
    <w:rsid w:val="16822CFB"/>
    <w:rsid w:val="175F5AED"/>
    <w:rsid w:val="213E4898"/>
    <w:rsid w:val="23D22653"/>
    <w:rsid w:val="24D1585E"/>
    <w:rsid w:val="29776717"/>
    <w:rsid w:val="29E959E8"/>
    <w:rsid w:val="2AC258D0"/>
    <w:rsid w:val="2C7E555C"/>
    <w:rsid w:val="2C9C3410"/>
    <w:rsid w:val="2CF805AA"/>
    <w:rsid w:val="2DB36ACF"/>
    <w:rsid w:val="30D540AA"/>
    <w:rsid w:val="319163ED"/>
    <w:rsid w:val="333F7FD5"/>
    <w:rsid w:val="33B60F0D"/>
    <w:rsid w:val="39A05DA3"/>
    <w:rsid w:val="39B863C1"/>
    <w:rsid w:val="45D77EA2"/>
    <w:rsid w:val="47182731"/>
    <w:rsid w:val="48103B40"/>
    <w:rsid w:val="48D90193"/>
    <w:rsid w:val="49FD4A73"/>
    <w:rsid w:val="4E940979"/>
    <w:rsid w:val="511E1251"/>
    <w:rsid w:val="512029C8"/>
    <w:rsid w:val="54D577E8"/>
    <w:rsid w:val="58FC7894"/>
    <w:rsid w:val="59CD102D"/>
    <w:rsid w:val="5C407FA4"/>
    <w:rsid w:val="5C93087D"/>
    <w:rsid w:val="621751B7"/>
    <w:rsid w:val="64AC5CB2"/>
    <w:rsid w:val="6585041D"/>
    <w:rsid w:val="702B30AF"/>
    <w:rsid w:val="70A4425D"/>
    <w:rsid w:val="70B0226E"/>
    <w:rsid w:val="71920663"/>
    <w:rsid w:val="71E56A73"/>
    <w:rsid w:val="72193DBF"/>
    <w:rsid w:val="73740A39"/>
    <w:rsid w:val="74EB3E62"/>
    <w:rsid w:val="75875B4C"/>
    <w:rsid w:val="758B46CC"/>
    <w:rsid w:val="784F64E3"/>
    <w:rsid w:val="79D37DD8"/>
    <w:rsid w:val="7B8B5D53"/>
    <w:rsid w:val="7E526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3BC18D"/>
  <w15:docId w15:val="{A0616264-2B7E-4489-9CA0-1A53B4EF5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semiHidden/>
    <w:unhideWhenUsed/>
    <w:qFormat/>
    <w:rPr>
      <w:sz w:val="21"/>
      <w:szCs w:val="21"/>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character" w:customStyle="1" w:styleId="a8">
    <w:name w:val="页脚 字符"/>
    <w:basedOn w:val="a0"/>
    <w:link w:val="a7"/>
    <w:uiPriority w:val="99"/>
    <w:qFormat/>
    <w:rPr>
      <w:rFonts w:ascii="Times New Roman" w:eastAsia="宋体" w:hAnsi="Times New Roman" w:cs="Times New Roman"/>
      <w:sz w:val="18"/>
      <w:szCs w:val="18"/>
    </w:rPr>
  </w:style>
  <w:style w:type="character" w:customStyle="1" w:styleId="005Char">
    <w:name w:val="005正文 Char"/>
    <w:link w:val="005"/>
    <w:qFormat/>
    <w:rPr>
      <w:kern w:val="2"/>
      <w:sz w:val="24"/>
      <w:szCs w:val="22"/>
    </w:rPr>
  </w:style>
  <w:style w:type="paragraph" w:customStyle="1" w:styleId="005">
    <w:name w:val="005正文"/>
    <w:link w:val="005Char"/>
    <w:autoRedefine/>
    <w:qFormat/>
    <w:pPr>
      <w:widowControl w:val="0"/>
      <w:spacing w:beforeLines="50" w:before="50" w:line="360" w:lineRule="auto"/>
      <w:ind w:firstLineChars="200" w:firstLine="200"/>
      <w:jc w:val="both"/>
    </w:pPr>
    <w:rPr>
      <w:kern w:val="2"/>
      <w:sz w:val="24"/>
      <w:szCs w:val="22"/>
    </w:rPr>
  </w:style>
  <w:style w:type="paragraph" w:styleId="ae">
    <w:name w:val="List Paragraph"/>
    <w:basedOn w:val="a"/>
    <w:uiPriority w:val="34"/>
    <w:qFormat/>
    <w:pPr>
      <w:ind w:firstLineChars="200" w:firstLine="420"/>
    </w:pPr>
  </w:style>
  <w:style w:type="paragraph" w:customStyle="1" w:styleId="1">
    <w:name w:val="修订1"/>
    <w:hidden/>
    <w:uiPriority w:val="99"/>
    <w:unhideWhenUsed/>
    <w:qFormat/>
    <w:rPr>
      <w:kern w:val="2"/>
      <w:sz w:val="21"/>
    </w:rPr>
  </w:style>
  <w:style w:type="character" w:customStyle="1" w:styleId="a4">
    <w:name w:val="批注文字 字符"/>
    <w:basedOn w:val="a0"/>
    <w:link w:val="a3"/>
    <w:uiPriority w:val="99"/>
    <w:semiHidden/>
    <w:qFormat/>
    <w:rPr>
      <w:kern w:val="2"/>
      <w:sz w:val="21"/>
    </w:rPr>
  </w:style>
  <w:style w:type="character" w:customStyle="1" w:styleId="ac">
    <w:name w:val="批注主题 字符"/>
    <w:basedOn w:val="a4"/>
    <w:link w:val="ab"/>
    <w:uiPriority w:val="99"/>
    <w:semiHidden/>
    <w:qFormat/>
    <w:rPr>
      <w:b/>
      <w:bCs/>
      <w:kern w:val="2"/>
      <w:sz w:val="21"/>
    </w:rPr>
  </w:style>
  <w:style w:type="paragraph" w:customStyle="1" w:styleId="21">
    <w:name w:val="修订2"/>
    <w:hidden/>
    <w:uiPriority w:val="99"/>
    <w:unhideWhenUsed/>
    <w:qFormat/>
    <w:rPr>
      <w:kern w:val="2"/>
      <w:sz w:val="21"/>
    </w:rPr>
  </w:style>
  <w:style w:type="paragraph" w:customStyle="1" w:styleId="3">
    <w:name w:val="修订3"/>
    <w:hidden/>
    <w:uiPriority w:val="99"/>
    <w:unhideWhenUsed/>
    <w:qFormat/>
    <w:rPr>
      <w:kern w:val="2"/>
      <w:sz w:val="21"/>
    </w:rPr>
  </w:style>
  <w:style w:type="paragraph" w:customStyle="1" w:styleId="4">
    <w:name w:val="修订4"/>
    <w:hidden/>
    <w:uiPriority w:val="99"/>
    <w:unhideWhenUsed/>
    <w:qFormat/>
    <w:rPr>
      <w:kern w:val="2"/>
      <w:sz w:val="21"/>
    </w:rPr>
  </w:style>
  <w:style w:type="paragraph" w:customStyle="1" w:styleId="5">
    <w:name w:val="修订5"/>
    <w:hidden/>
    <w:uiPriority w:val="99"/>
    <w:unhideWhenUsed/>
    <w:rPr>
      <w:kern w:val="2"/>
      <w:sz w:val="21"/>
    </w:rPr>
  </w:style>
  <w:style w:type="paragraph" w:styleId="af">
    <w:name w:val="Revision"/>
    <w:hidden/>
    <w:uiPriority w:val="99"/>
    <w:unhideWhenUsed/>
    <w:rsid w:val="007E3B0E"/>
    <w:rPr>
      <w:kern w:val="2"/>
      <w:sz w:val="21"/>
    </w:rPr>
  </w:style>
  <w:style w:type="character" w:styleId="af0">
    <w:name w:val="Hyperlink"/>
    <w:basedOn w:val="a0"/>
    <w:uiPriority w:val="99"/>
    <w:semiHidden/>
    <w:unhideWhenUsed/>
    <w:rsid w:val="007D67AD"/>
    <w:rPr>
      <w:color w:val="0000FF"/>
      <w:u w:val="single"/>
    </w:rPr>
  </w:style>
  <w:style w:type="character" w:customStyle="1" w:styleId="markdown-link-tail">
    <w:name w:val="markdown-link-tail"/>
    <w:basedOn w:val="a0"/>
    <w:rsid w:val="007D6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220</Words>
  <Characters>1254</Characters>
  <Application>Microsoft Office Word</Application>
  <DocSecurity>0</DocSecurity>
  <Lines>10</Lines>
  <Paragraphs>2</Paragraphs>
  <ScaleCrop>false</ScaleCrop>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张园园</dc:creator>
  <cp:lastModifiedBy>admin</cp:lastModifiedBy>
  <cp:revision>3</cp:revision>
  <dcterms:created xsi:type="dcterms:W3CDTF">2026-09-15T08:49:00Z</dcterms:created>
  <dcterms:modified xsi:type="dcterms:W3CDTF">2026-09-15T09:30:00Z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0AAF04F3C0894D47BAB696CC601937C0_13</vt:lpwstr>
  </property>
</Properties>
</file>