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78C94">
      <w:pPr>
        <w:spacing w:before="187" w:after="187" w:line="400" w:lineRule="exact"/>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 xml:space="preserve">证券代码：688125                              </w:t>
      </w:r>
      <w:r>
        <w:rPr>
          <w:rFonts w:hint="eastAsia" w:ascii="Times New Roman" w:hAnsi="Times New Roman" w:eastAsia="宋体" w:cs="Times New Roman"/>
          <w:color w:val="000000"/>
          <w:sz w:val="24"/>
          <w:szCs w:val="24"/>
        </w:rPr>
        <w:t xml:space="preserve">    </w:t>
      </w:r>
      <w:r>
        <w:rPr>
          <w:rFonts w:ascii="Times New Roman" w:hAnsi="Times New Roman" w:eastAsia="宋体" w:cs="Times New Roman"/>
          <w:color w:val="000000"/>
          <w:sz w:val="24"/>
          <w:szCs w:val="24"/>
        </w:rPr>
        <w:t xml:space="preserve">  证券简称：</w:t>
      </w:r>
      <w:r>
        <w:rPr>
          <w:rFonts w:hint="eastAsia" w:ascii="Times New Roman" w:hAnsi="Times New Roman" w:eastAsia="宋体" w:cs="Times New Roman"/>
          <w:color w:val="000000"/>
          <w:sz w:val="24"/>
          <w:szCs w:val="24"/>
        </w:rPr>
        <w:t>安达智能</w:t>
      </w:r>
    </w:p>
    <w:p w14:paraId="52438211">
      <w:pPr>
        <w:spacing w:before="374" w:after="374" w:line="400" w:lineRule="exact"/>
        <w:jc w:val="center"/>
        <w:rPr>
          <w:rFonts w:ascii="黑体" w:hAnsi="黑体" w:eastAsia="黑体" w:cs="Times New Roman"/>
          <w:b/>
          <w:bCs/>
          <w:color w:val="000000"/>
          <w:sz w:val="32"/>
          <w:szCs w:val="32"/>
        </w:rPr>
      </w:pPr>
      <w:r>
        <w:rPr>
          <w:rFonts w:hint="eastAsia" w:ascii="黑体" w:hAnsi="黑体" w:eastAsia="黑体" w:cs="Times New Roman"/>
          <w:b/>
          <w:bCs/>
          <w:color w:val="000000"/>
          <w:sz w:val="32"/>
          <w:szCs w:val="32"/>
        </w:rPr>
        <w:t>广东安达智能装备</w:t>
      </w:r>
      <w:r>
        <w:rPr>
          <w:rFonts w:ascii="黑体" w:hAnsi="黑体" w:eastAsia="黑体" w:cs="Times New Roman"/>
          <w:b/>
          <w:bCs/>
          <w:color w:val="000000"/>
          <w:sz w:val="32"/>
          <w:szCs w:val="32"/>
        </w:rPr>
        <w:t>股份有限公司</w:t>
      </w:r>
    </w:p>
    <w:p w14:paraId="3BBC1BC5">
      <w:pPr>
        <w:spacing w:before="374" w:after="374" w:line="400" w:lineRule="exact"/>
        <w:jc w:val="center"/>
        <w:rPr>
          <w:rFonts w:ascii="黑体" w:hAnsi="黑体" w:eastAsia="黑体" w:cs="Times New Roman"/>
          <w:b/>
          <w:bCs/>
          <w:color w:val="000000"/>
          <w:sz w:val="32"/>
          <w:szCs w:val="32"/>
        </w:rPr>
      </w:pPr>
      <w:r>
        <w:rPr>
          <w:rFonts w:ascii="黑体" w:hAnsi="黑体" w:eastAsia="黑体" w:cs="Times New Roman"/>
          <w:b/>
          <w:bCs/>
          <w:color w:val="000000"/>
          <w:sz w:val="32"/>
          <w:szCs w:val="32"/>
        </w:rPr>
        <w:t>投资者关系活动记录表</w:t>
      </w:r>
    </w:p>
    <w:p w14:paraId="1A57517A">
      <w:pPr>
        <w:spacing w:line="400" w:lineRule="exact"/>
        <w:jc w:val="right"/>
        <w:rPr>
          <w:rFonts w:hint="eastAsia" w:ascii="Times New Roman" w:hAnsi="Times New Roman" w:eastAsia="宋体" w:cs="Times New Roman"/>
          <w:color w:val="000000"/>
          <w:sz w:val="24"/>
          <w:szCs w:val="24"/>
          <w:lang w:val="en-US" w:eastAsia="zh-CN"/>
        </w:rPr>
      </w:pPr>
      <w:r>
        <w:rPr>
          <w:rFonts w:ascii="Times New Roman" w:hAnsi="Times New Roman" w:eastAsia="宋体" w:cs="Times New Roman"/>
          <w:color w:val="000000"/>
          <w:sz w:val="24"/>
          <w:szCs w:val="24"/>
        </w:rPr>
        <w:t>编号：202</w:t>
      </w:r>
      <w:r>
        <w:rPr>
          <w:rFonts w:hint="eastAsia" w:ascii="Times New Roman" w:hAnsi="Times New Roman" w:eastAsia="宋体" w:cs="Times New Roman"/>
          <w:color w:val="000000"/>
          <w:sz w:val="24"/>
          <w:szCs w:val="24"/>
        </w:rPr>
        <w:t>6-</w:t>
      </w:r>
      <w:r>
        <w:rPr>
          <w:rFonts w:ascii="Times New Roman" w:hAnsi="Times New Roman" w:eastAsia="宋体" w:cs="Times New Roman"/>
          <w:color w:val="000000"/>
          <w:sz w:val="24"/>
          <w:szCs w:val="24"/>
        </w:rPr>
        <w:t>00</w:t>
      </w:r>
      <w:r>
        <w:rPr>
          <w:rFonts w:hint="eastAsia" w:ascii="Times New Roman" w:hAnsi="Times New Roman" w:eastAsia="宋体" w:cs="Times New Roman"/>
          <w:color w:val="000000"/>
          <w:sz w:val="24"/>
          <w:szCs w:val="24"/>
          <w:lang w:val="en-US" w:eastAsia="zh-CN"/>
        </w:rPr>
        <w:t>3</w:t>
      </w:r>
    </w:p>
    <w:tbl>
      <w:tblPr>
        <w:tblStyle w:val="8"/>
        <w:tblW w:w="8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1905"/>
        <w:gridCol w:w="6600"/>
      </w:tblGrid>
      <w:tr w14:paraId="6CAAA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914" w:hRule="atLeast"/>
        </w:trPr>
        <w:tc>
          <w:tcPr>
            <w:tcW w:w="1905" w:type="dxa"/>
            <w:tcBorders>
              <w:top w:val="single" w:color="000000" w:sz="8" w:space="0"/>
              <w:left w:val="single" w:color="000000" w:sz="8" w:space="0"/>
              <w:bottom w:val="single" w:color="000000" w:sz="8" w:space="0"/>
              <w:right w:val="single" w:color="000000" w:sz="8" w:space="0"/>
            </w:tcBorders>
            <w:vAlign w:val="center"/>
          </w:tcPr>
          <w:p w14:paraId="2C09AF0E">
            <w:pPr>
              <w:adjustRightInd w:val="0"/>
              <w:snapToGrid w:val="0"/>
              <w:spacing w:line="480" w:lineRule="atLeast"/>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投资者关系活动类别</w:t>
            </w:r>
          </w:p>
        </w:tc>
        <w:tc>
          <w:tcPr>
            <w:tcW w:w="6600" w:type="dxa"/>
            <w:tcBorders>
              <w:top w:val="single" w:color="000000" w:sz="8" w:space="0"/>
              <w:left w:val="single" w:color="000000" w:sz="8" w:space="0"/>
              <w:bottom w:val="single" w:color="000000" w:sz="8" w:space="0"/>
              <w:right w:val="single" w:color="000000" w:sz="8" w:space="0"/>
            </w:tcBorders>
            <w:vAlign w:val="center"/>
          </w:tcPr>
          <w:p w14:paraId="0D060AAD">
            <w:pPr>
              <w:adjustRightInd w:val="0"/>
              <w:snapToGrid w:val="0"/>
              <w:spacing w:line="480" w:lineRule="atLeas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w:t>
            </w:r>
            <w:r>
              <w:rPr>
                <w:rFonts w:ascii="Times New Roman" w:hAnsi="Times New Roman" w:eastAsia="宋体" w:cs="Times New Roman"/>
                <w:color w:val="000000"/>
                <w:sz w:val="24"/>
                <w:szCs w:val="24"/>
              </w:rPr>
              <w:t xml:space="preserve">特定对象调研        </w:t>
            </w:r>
            <w:r>
              <w:rPr>
                <w:rFonts w:hint="eastAsia" w:ascii="Times New Roman" w:hAnsi="Times New Roman" w:eastAsia="宋体" w:cs="Times New Roman"/>
                <w:color w:val="000000"/>
                <w:sz w:val="24"/>
                <w:szCs w:val="24"/>
              </w:rPr>
              <w:t>□</w:t>
            </w:r>
            <w:r>
              <w:rPr>
                <w:rFonts w:ascii="Times New Roman" w:hAnsi="Times New Roman" w:eastAsia="宋体" w:cs="Times New Roman"/>
                <w:color w:val="000000"/>
                <w:sz w:val="24"/>
                <w:szCs w:val="24"/>
              </w:rPr>
              <w:t>分析师会议</w:t>
            </w:r>
          </w:p>
          <w:p w14:paraId="403A8B49">
            <w:pPr>
              <w:adjustRightInd w:val="0"/>
              <w:snapToGrid w:val="0"/>
              <w:spacing w:line="480" w:lineRule="atLeas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w:t>
            </w:r>
            <w:r>
              <w:rPr>
                <w:rFonts w:ascii="Times New Roman" w:hAnsi="Times New Roman" w:eastAsia="宋体" w:cs="Times New Roman"/>
                <w:color w:val="000000"/>
                <w:sz w:val="24"/>
                <w:szCs w:val="24"/>
              </w:rPr>
              <w:t xml:space="preserve">媒体采访            </w:t>
            </w:r>
            <w:r>
              <w:rPr>
                <w:rFonts w:hint="eastAsia" w:ascii="Times New Roman" w:hAnsi="Times New Roman" w:eastAsia="宋体" w:cs="Times New Roman"/>
                <w:color w:val="000000"/>
                <w:sz w:val="24"/>
                <w:szCs w:val="24"/>
              </w:rPr>
              <w:t>■</w:t>
            </w:r>
            <w:r>
              <w:rPr>
                <w:rFonts w:ascii="Times New Roman" w:hAnsi="Times New Roman" w:eastAsia="宋体" w:cs="Times New Roman"/>
                <w:color w:val="000000"/>
                <w:sz w:val="24"/>
                <w:szCs w:val="24"/>
              </w:rPr>
              <w:t>业绩说明会</w:t>
            </w:r>
          </w:p>
          <w:p w14:paraId="644D2EEB">
            <w:pPr>
              <w:adjustRightInd w:val="0"/>
              <w:snapToGrid w:val="0"/>
              <w:spacing w:line="480" w:lineRule="atLeas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□机构策略会</w:t>
            </w:r>
            <w:r>
              <w:rPr>
                <w:rFonts w:ascii="Times New Roman" w:hAnsi="Times New Roman" w:eastAsia="宋体" w:cs="Times New Roman"/>
                <w:color w:val="000000"/>
                <w:sz w:val="24"/>
                <w:szCs w:val="24"/>
              </w:rPr>
              <w:t xml:space="preserve">          </w:t>
            </w:r>
            <w:r>
              <w:rPr>
                <w:rFonts w:hint="eastAsia" w:ascii="Times New Roman" w:hAnsi="Times New Roman" w:eastAsia="宋体" w:cs="Times New Roman"/>
                <w:color w:val="000000"/>
                <w:sz w:val="24"/>
                <w:szCs w:val="24"/>
              </w:rPr>
              <w:t>□</w:t>
            </w:r>
            <w:r>
              <w:rPr>
                <w:rFonts w:ascii="Times New Roman" w:hAnsi="Times New Roman" w:eastAsia="宋体" w:cs="Times New Roman"/>
                <w:color w:val="000000"/>
                <w:sz w:val="24"/>
                <w:szCs w:val="24"/>
              </w:rPr>
              <w:t>路演活动</w:t>
            </w:r>
          </w:p>
          <w:p w14:paraId="682C39E9">
            <w:pPr>
              <w:adjustRightInd w:val="0"/>
              <w:snapToGrid w:val="0"/>
              <w:spacing w:line="480" w:lineRule="atLeas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w:t>
            </w:r>
            <w:r>
              <w:rPr>
                <w:rFonts w:ascii="Times New Roman" w:hAnsi="Times New Roman" w:eastAsia="宋体" w:cs="Times New Roman"/>
                <w:color w:val="000000"/>
                <w:sz w:val="24"/>
                <w:szCs w:val="24"/>
              </w:rPr>
              <w:t>现场参观</w:t>
            </w:r>
            <w:r>
              <w:rPr>
                <w:rFonts w:ascii="Times New Roman" w:hAnsi="Times New Roman" w:eastAsia="宋体" w:cs="Times New Roman"/>
                <w:color w:val="000000"/>
                <w:sz w:val="24"/>
                <w:szCs w:val="24"/>
              </w:rPr>
              <w:tab/>
            </w:r>
            <w:r>
              <w:rPr>
                <w:rFonts w:hint="eastAsia" w:ascii="Times New Roman" w:hAnsi="Times New Roman" w:eastAsia="宋体" w:cs="Times New Roman"/>
                <w:color w:val="000000"/>
                <w:sz w:val="24"/>
                <w:szCs w:val="24"/>
              </w:rPr>
              <w:t xml:space="preserve"> </w:t>
            </w:r>
            <w:r>
              <w:rPr>
                <w:rFonts w:ascii="Times New Roman" w:hAnsi="Times New Roman" w:eastAsia="宋体" w:cs="Times New Roman"/>
                <w:color w:val="000000"/>
                <w:sz w:val="24"/>
                <w:szCs w:val="24"/>
              </w:rPr>
              <w:t xml:space="preserve">           </w:t>
            </w:r>
            <w:r>
              <w:rPr>
                <w:rFonts w:hint="eastAsia" w:ascii="Times New Roman" w:hAnsi="Times New Roman" w:eastAsia="宋体" w:cs="Times New Roman"/>
                <w:color w:val="000000"/>
                <w:sz w:val="24"/>
                <w:szCs w:val="24"/>
              </w:rPr>
              <w:t>□</w:t>
            </w:r>
            <w:r>
              <w:rPr>
                <w:rFonts w:ascii="Times New Roman" w:hAnsi="Times New Roman" w:eastAsia="宋体" w:cs="Times New Roman"/>
                <w:color w:val="000000"/>
                <w:sz w:val="24"/>
                <w:szCs w:val="24"/>
              </w:rPr>
              <w:t>其他（</w:t>
            </w:r>
            <w:r>
              <w:rPr>
                <w:rFonts w:hint="eastAsia" w:ascii="Times New Roman" w:hAnsi="Times New Roman" w:eastAsia="宋体" w:cs="Times New Roman"/>
                <w:color w:val="000000"/>
                <w:sz w:val="24"/>
                <w:szCs w:val="24"/>
              </w:rPr>
              <w:t>电话会议</w:t>
            </w:r>
            <w:r>
              <w:rPr>
                <w:rFonts w:ascii="Times New Roman" w:hAnsi="Times New Roman" w:eastAsia="宋体" w:cs="Times New Roman"/>
                <w:color w:val="000000"/>
                <w:sz w:val="24"/>
                <w:szCs w:val="24"/>
              </w:rPr>
              <w:t>）</w:t>
            </w:r>
          </w:p>
        </w:tc>
      </w:tr>
      <w:tr w14:paraId="5EB73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680" w:hRule="atLeast"/>
        </w:trPr>
        <w:tc>
          <w:tcPr>
            <w:tcW w:w="1905" w:type="dxa"/>
            <w:tcBorders>
              <w:top w:val="single" w:color="000000" w:sz="8" w:space="0"/>
              <w:left w:val="single" w:color="000000" w:sz="8" w:space="0"/>
              <w:bottom w:val="single" w:color="000000" w:sz="8" w:space="0"/>
              <w:right w:val="single" w:color="000000" w:sz="8" w:space="0"/>
            </w:tcBorders>
            <w:vAlign w:val="center"/>
          </w:tcPr>
          <w:p w14:paraId="0C67A42C">
            <w:pPr>
              <w:adjustRightInd w:val="0"/>
              <w:snapToGrid w:val="0"/>
              <w:spacing w:line="360" w:lineRule="auto"/>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时间</w:t>
            </w:r>
          </w:p>
        </w:tc>
        <w:tc>
          <w:tcPr>
            <w:tcW w:w="6600" w:type="dxa"/>
            <w:tcBorders>
              <w:top w:val="single" w:color="000000" w:sz="8" w:space="0"/>
              <w:left w:val="single" w:color="000000" w:sz="8" w:space="0"/>
              <w:bottom w:val="single" w:color="000000" w:sz="8" w:space="0"/>
              <w:right w:val="single" w:color="000000" w:sz="8" w:space="0"/>
            </w:tcBorders>
            <w:vAlign w:val="center"/>
          </w:tcPr>
          <w:p w14:paraId="7AC39080">
            <w:pPr>
              <w:adjustRightInd w:val="0"/>
              <w:snapToGrid w:val="0"/>
              <w:spacing w:line="360" w:lineRule="auto"/>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202</w:t>
            </w:r>
            <w:r>
              <w:rPr>
                <w:rFonts w:hint="eastAsia" w:ascii="Times New Roman" w:hAnsi="Times New Roman" w:eastAsia="宋体" w:cs="Times New Roman"/>
                <w:color w:val="000000"/>
                <w:sz w:val="24"/>
                <w:szCs w:val="24"/>
              </w:rPr>
              <w:t>6</w:t>
            </w:r>
            <w:r>
              <w:rPr>
                <w:rFonts w:ascii="Times New Roman" w:hAnsi="Times New Roman" w:eastAsia="宋体" w:cs="Times New Roman"/>
                <w:color w:val="000000"/>
                <w:sz w:val="24"/>
                <w:szCs w:val="24"/>
              </w:rPr>
              <w:t>年</w:t>
            </w:r>
            <w:r>
              <w:rPr>
                <w:rFonts w:hint="eastAsia" w:ascii="Times New Roman" w:hAnsi="Times New Roman" w:eastAsia="宋体" w:cs="Times New Roman"/>
                <w:color w:val="000000"/>
                <w:sz w:val="24"/>
                <w:szCs w:val="24"/>
                <w:lang w:val="en-US" w:eastAsia="zh-CN"/>
              </w:rPr>
              <w:t>9</w:t>
            </w:r>
            <w:r>
              <w:rPr>
                <w:rFonts w:ascii="Times New Roman" w:hAnsi="Times New Roman" w:eastAsia="宋体" w:cs="Times New Roman"/>
                <w:color w:val="000000"/>
                <w:sz w:val="24"/>
                <w:szCs w:val="24"/>
              </w:rPr>
              <w:t>月</w:t>
            </w:r>
            <w:r>
              <w:rPr>
                <w:rFonts w:hint="eastAsia" w:ascii="Times New Roman" w:hAnsi="Times New Roman" w:eastAsia="宋体" w:cs="Times New Roman"/>
                <w:color w:val="000000"/>
                <w:sz w:val="24"/>
                <w:szCs w:val="24"/>
                <w:lang w:val="en-US" w:eastAsia="zh-CN"/>
              </w:rPr>
              <w:t>15</w:t>
            </w:r>
            <w:r>
              <w:rPr>
                <w:rFonts w:ascii="Times New Roman" w:hAnsi="Times New Roman" w:eastAsia="宋体" w:cs="Times New Roman"/>
                <w:color w:val="000000"/>
                <w:sz w:val="24"/>
                <w:szCs w:val="24"/>
              </w:rPr>
              <w:t>日</w:t>
            </w:r>
            <w:r>
              <w:rPr>
                <w:rFonts w:hint="eastAsia" w:ascii="Times New Roman" w:hAnsi="Times New Roman" w:eastAsia="宋体" w:cs="Times New Roman"/>
                <w:color w:val="000000"/>
                <w:sz w:val="24"/>
                <w:szCs w:val="24"/>
              </w:rPr>
              <w:t>15:30-17:00</w:t>
            </w:r>
          </w:p>
        </w:tc>
      </w:tr>
      <w:tr w14:paraId="4A5B1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680" w:hRule="atLeast"/>
        </w:trPr>
        <w:tc>
          <w:tcPr>
            <w:tcW w:w="1905" w:type="dxa"/>
            <w:tcBorders>
              <w:top w:val="single" w:color="000000" w:sz="8" w:space="0"/>
              <w:left w:val="single" w:color="000000" w:sz="8" w:space="0"/>
              <w:bottom w:val="single" w:color="000000" w:sz="8" w:space="0"/>
              <w:right w:val="single" w:color="000000" w:sz="8" w:space="0"/>
            </w:tcBorders>
            <w:vAlign w:val="center"/>
          </w:tcPr>
          <w:p w14:paraId="5645D9D7">
            <w:pPr>
              <w:autoSpaceDE w:val="0"/>
              <w:autoSpaceDN w:val="0"/>
              <w:adjustRightInd w:val="0"/>
              <w:snapToGrid w:val="0"/>
              <w:spacing w:line="360" w:lineRule="auto"/>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参与单位名称</w:t>
            </w:r>
          </w:p>
        </w:tc>
        <w:tc>
          <w:tcPr>
            <w:tcW w:w="6600" w:type="dxa"/>
            <w:tcBorders>
              <w:top w:val="single" w:color="000000" w:sz="8" w:space="0"/>
              <w:left w:val="single" w:color="000000" w:sz="8" w:space="0"/>
              <w:bottom w:val="single" w:color="000000" w:sz="8" w:space="0"/>
              <w:right w:val="single" w:color="000000" w:sz="8" w:space="0"/>
            </w:tcBorders>
            <w:vAlign w:val="center"/>
          </w:tcPr>
          <w:p w14:paraId="54A3E925">
            <w:pPr>
              <w:autoSpaceDE w:val="0"/>
              <w:autoSpaceDN w:val="0"/>
              <w:adjustRightInd w:val="0"/>
              <w:snapToGrid w:val="0"/>
              <w:spacing w:line="360" w:lineRule="auto"/>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线上参加2026年广东上市公司投资者集体接待日暨半年报业绩说明会的全体投资者</w:t>
            </w:r>
          </w:p>
        </w:tc>
      </w:tr>
      <w:tr w14:paraId="1B9E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680" w:hRule="atLeast"/>
        </w:trPr>
        <w:tc>
          <w:tcPr>
            <w:tcW w:w="1905" w:type="dxa"/>
            <w:tcBorders>
              <w:top w:val="single" w:color="000000" w:sz="8" w:space="0"/>
              <w:left w:val="single" w:color="000000" w:sz="8" w:space="0"/>
              <w:bottom w:val="single" w:color="000000" w:sz="8" w:space="0"/>
              <w:right w:val="single" w:color="000000" w:sz="8" w:space="0"/>
            </w:tcBorders>
            <w:vAlign w:val="center"/>
          </w:tcPr>
          <w:p w14:paraId="0F69A2A1">
            <w:pPr>
              <w:adjustRightInd w:val="0"/>
              <w:snapToGrid w:val="0"/>
              <w:spacing w:line="360" w:lineRule="auto"/>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地点</w:t>
            </w:r>
          </w:p>
        </w:tc>
        <w:tc>
          <w:tcPr>
            <w:tcW w:w="6600" w:type="dxa"/>
            <w:tcBorders>
              <w:top w:val="single" w:color="000000" w:sz="8" w:space="0"/>
              <w:left w:val="single" w:color="000000" w:sz="8" w:space="0"/>
              <w:bottom w:val="single" w:color="000000" w:sz="8" w:space="0"/>
              <w:right w:val="single" w:color="000000" w:sz="8" w:space="0"/>
            </w:tcBorders>
            <w:vAlign w:val="center"/>
          </w:tcPr>
          <w:p w14:paraId="126DB677">
            <w:pPr>
              <w:adjustRightInd w:val="0"/>
              <w:snapToGrid w:val="0"/>
              <w:spacing w:line="360" w:lineRule="auto"/>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“全景路演”网站</w:t>
            </w:r>
            <w:r>
              <w:rPr>
                <w:rFonts w:hint="eastAsia" w:ascii="Times New Roman" w:hAnsi="Times New Roman" w:eastAsia="宋体" w:cs="Times New Roman"/>
                <w:color w:val="000000"/>
                <w:sz w:val="24"/>
                <w:szCs w:val="24"/>
                <w:lang w:val="en-US" w:eastAsia="zh-CN"/>
              </w:rPr>
              <w:t xml:space="preserve">  </w:t>
            </w:r>
            <w:r>
              <w:rPr>
                <w:rFonts w:hint="eastAsia" w:ascii="Times New Roman" w:hAnsi="Times New Roman" w:eastAsia="宋体" w:cs="Times New Roman"/>
                <w:color w:val="000000"/>
                <w:sz w:val="24"/>
                <w:szCs w:val="24"/>
              </w:rPr>
              <w:t>(http://rs.p5w.net)</w:t>
            </w:r>
          </w:p>
        </w:tc>
      </w:tr>
      <w:tr w14:paraId="3E693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680" w:hRule="atLeast"/>
        </w:trPr>
        <w:tc>
          <w:tcPr>
            <w:tcW w:w="1905" w:type="dxa"/>
            <w:tcBorders>
              <w:top w:val="single" w:color="000000" w:sz="8" w:space="0"/>
              <w:left w:val="single" w:color="000000" w:sz="8" w:space="0"/>
              <w:bottom w:val="single" w:color="000000" w:sz="8" w:space="0"/>
              <w:right w:val="single" w:color="000000" w:sz="8" w:space="0"/>
            </w:tcBorders>
            <w:vAlign w:val="center"/>
          </w:tcPr>
          <w:p w14:paraId="2EB8D165">
            <w:pPr>
              <w:adjustRightInd w:val="0"/>
              <w:snapToGrid w:val="0"/>
              <w:spacing w:line="360" w:lineRule="auto"/>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上市公司接待人员姓名</w:t>
            </w:r>
          </w:p>
        </w:tc>
        <w:tc>
          <w:tcPr>
            <w:tcW w:w="6600" w:type="dxa"/>
            <w:tcBorders>
              <w:top w:val="single" w:color="000000" w:sz="8" w:space="0"/>
              <w:left w:val="single" w:color="000000" w:sz="8" w:space="0"/>
              <w:bottom w:val="single" w:color="000000" w:sz="8" w:space="0"/>
              <w:right w:val="single" w:color="000000" w:sz="8" w:space="0"/>
            </w:tcBorders>
            <w:vAlign w:val="center"/>
          </w:tcPr>
          <w:p w14:paraId="34B9DCF3">
            <w:pPr>
              <w:adjustRightInd w:val="0"/>
              <w:snapToGrid w:val="0"/>
              <w:spacing w:line="360" w:lineRule="auto"/>
              <w:rPr>
                <w:rFonts w:hint="eastAsia"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董事长：刘飞先生</w:t>
            </w:r>
          </w:p>
          <w:p w14:paraId="5E974839">
            <w:pPr>
              <w:adjustRightInd w:val="0"/>
              <w:snapToGrid w:val="0"/>
              <w:spacing w:line="360" w:lineRule="auto"/>
              <w:rPr>
                <w:rFonts w:hint="eastAsia"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总经理：WANG HAI先生</w:t>
            </w:r>
          </w:p>
          <w:p w14:paraId="2248D848">
            <w:pPr>
              <w:adjustRightInd w:val="0"/>
              <w:snapToGrid w:val="0"/>
              <w:spacing w:line="360" w:lineRule="auto"/>
              <w:rPr>
                <w:rFonts w:hint="eastAsia"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董事会秘书兼副总经理：杨明辉先生</w:t>
            </w:r>
          </w:p>
          <w:p w14:paraId="673787F3">
            <w:pPr>
              <w:adjustRightInd w:val="0"/>
              <w:snapToGrid w:val="0"/>
              <w:spacing w:line="360" w:lineRule="auto"/>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财务总监：易伟桃先生</w:t>
            </w:r>
          </w:p>
        </w:tc>
      </w:tr>
      <w:tr w14:paraId="72F2D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690" w:hRule="atLeast"/>
        </w:trPr>
        <w:tc>
          <w:tcPr>
            <w:tcW w:w="1905" w:type="dxa"/>
            <w:tcBorders>
              <w:top w:val="single" w:color="000000" w:sz="8" w:space="0"/>
              <w:left w:val="single" w:color="000000" w:sz="8" w:space="0"/>
              <w:bottom w:val="single" w:color="000000" w:sz="8" w:space="0"/>
              <w:right w:val="single" w:color="000000" w:sz="8" w:space="0"/>
            </w:tcBorders>
            <w:vAlign w:val="center"/>
          </w:tcPr>
          <w:p w14:paraId="55BB51B7">
            <w:pPr>
              <w:adjustRightInd w:val="0"/>
              <w:snapToGrid w:val="0"/>
              <w:spacing w:line="360" w:lineRule="auto"/>
              <w:rPr>
                <w:rFonts w:ascii="Times New Roman" w:hAnsi="Times New Roman" w:eastAsia="宋体" w:cs="Times New Roman"/>
                <w:b/>
                <w:color w:val="000000"/>
                <w:kern w:val="0"/>
                <w:sz w:val="24"/>
                <w:szCs w:val="24"/>
              </w:rPr>
            </w:pPr>
            <w:r>
              <w:rPr>
                <w:rFonts w:ascii="Times New Roman" w:hAnsi="Times New Roman" w:eastAsia="宋体" w:cs="Times New Roman"/>
                <w:b/>
                <w:color w:val="000000"/>
                <w:kern w:val="0"/>
                <w:sz w:val="24"/>
                <w:szCs w:val="24"/>
              </w:rPr>
              <w:t>投资者关系活动主要内容介绍</w:t>
            </w:r>
          </w:p>
        </w:tc>
        <w:tc>
          <w:tcPr>
            <w:tcW w:w="6600" w:type="dxa"/>
            <w:tcBorders>
              <w:top w:val="single" w:color="000000" w:sz="8" w:space="0"/>
              <w:left w:val="single" w:color="000000" w:sz="8" w:space="0"/>
              <w:bottom w:val="single" w:color="000000" w:sz="8" w:space="0"/>
              <w:right w:val="single" w:color="000000" w:sz="8" w:space="0"/>
            </w:tcBorders>
            <w:vAlign w:val="center"/>
          </w:tcPr>
          <w:p w14:paraId="473D4132">
            <w:pPr>
              <w:adjustRightInd w:val="0"/>
              <w:snapToGrid w:val="0"/>
              <w:spacing w:line="360" w:lineRule="auto"/>
              <w:ind w:firstLine="482" w:firstLineChars="200"/>
              <w:rPr>
                <w:rFonts w:ascii="Times New Roman" w:hAnsi="Times New Roman" w:eastAsia="宋体" w:cs="Times New Roman"/>
                <w:b/>
                <w:bCs/>
                <w:color w:val="000000"/>
                <w:kern w:val="0"/>
                <w:sz w:val="24"/>
                <w:szCs w:val="24"/>
              </w:rPr>
            </w:pPr>
            <w:bookmarkStart w:id="0" w:name="OLE_LINK1"/>
            <w:r>
              <w:rPr>
                <w:rFonts w:hint="eastAsia" w:ascii="Times New Roman" w:hAnsi="Times New Roman" w:eastAsia="宋体" w:cs="Times New Roman"/>
                <w:b/>
                <w:bCs/>
                <w:color w:val="000000"/>
                <w:kern w:val="0"/>
                <w:sz w:val="24"/>
                <w:szCs w:val="24"/>
              </w:rPr>
              <w:t>本次业绩说明会问答汇总情况如下：</w:t>
            </w:r>
          </w:p>
          <w:p w14:paraId="1F6A4BBC">
            <w:pPr>
              <w:adjustRightInd w:val="0"/>
              <w:snapToGrid w:val="0"/>
              <w:spacing w:line="360" w:lineRule="auto"/>
              <w:ind w:firstLine="482" w:firstLineChars="200"/>
              <w:rPr>
                <w:rFonts w:ascii="Times New Roman" w:hAnsi="Times New Roman" w:eastAsia="宋体" w:cs="Times New Roman"/>
                <w:b/>
                <w:bCs w:val="0"/>
                <w:color w:val="000000"/>
                <w:kern w:val="0"/>
                <w:sz w:val="24"/>
                <w:szCs w:val="24"/>
              </w:rPr>
            </w:pPr>
            <w:r>
              <w:rPr>
                <w:rFonts w:hint="eastAsia" w:ascii="Times New Roman" w:hAnsi="Times New Roman" w:eastAsia="宋体" w:cs="Times New Roman"/>
                <w:b/>
                <w:bCs w:val="0"/>
                <w:color w:val="000000"/>
                <w:kern w:val="0"/>
                <w:sz w:val="24"/>
                <w:szCs w:val="24"/>
                <w:lang w:val="en-US" w:eastAsia="zh-CN"/>
              </w:rPr>
              <w:t>问题</w:t>
            </w:r>
            <w:r>
              <w:rPr>
                <w:rFonts w:hint="eastAsia" w:ascii="Times New Roman" w:hAnsi="Times New Roman" w:eastAsia="宋体" w:cs="Times New Roman"/>
                <w:b/>
                <w:bCs w:val="0"/>
                <w:color w:val="000000"/>
                <w:kern w:val="0"/>
                <w:sz w:val="24"/>
                <w:szCs w:val="24"/>
              </w:rPr>
              <w:t>：请问公司AI服务器相关产品何时能批量释放产能？</w:t>
            </w:r>
          </w:p>
          <w:p w14:paraId="50E0F510">
            <w:pPr>
              <w:adjustRightInd w:val="0"/>
              <w:snapToGrid w:val="0"/>
              <w:spacing w:line="360" w:lineRule="auto"/>
              <w:ind w:firstLine="480" w:firstLineChars="200"/>
              <w:rPr>
                <w:rFonts w:ascii="Times New Roman" w:hAnsi="Times New Roman" w:eastAsia="宋体" w:cs="Times New Roman"/>
                <w:bCs/>
                <w:color w:val="000000"/>
                <w:kern w:val="0"/>
                <w:sz w:val="24"/>
                <w:szCs w:val="24"/>
              </w:rPr>
            </w:pPr>
            <w:r>
              <w:rPr>
                <w:rFonts w:hint="eastAsia" w:ascii="Times New Roman" w:hAnsi="Times New Roman" w:eastAsia="宋体" w:cs="Times New Roman"/>
                <w:bCs/>
                <w:color w:val="000000"/>
                <w:kern w:val="0"/>
                <w:sz w:val="24"/>
                <w:szCs w:val="24"/>
              </w:rPr>
              <w:t>回复：尊敬的投资者，您好！</w:t>
            </w:r>
            <w:r>
              <w:rPr>
                <w:rFonts w:hint="eastAsia" w:ascii="Times New Roman" w:hAnsi="Times New Roman" w:eastAsia="宋体" w:cs="Times New Roman"/>
                <w:bCs/>
                <w:color w:val="000000"/>
                <w:kern w:val="0"/>
                <w:sz w:val="24"/>
                <w:szCs w:val="24"/>
                <w:lang w:eastAsia="zh-CN"/>
              </w:rPr>
              <w:t>公司的流体控制设备可以应用于AI服务器相关产品的PCBA段工艺，ADA智能平台可以应用于AI服务器相关产品的组装段工艺，相关设备产品已经出货给AI服务器相关供应链厂商。敬请投资者理性投资、注意</w:t>
            </w:r>
            <w:r>
              <w:rPr>
                <w:rFonts w:hint="eastAsia" w:ascii="Times New Roman" w:hAnsi="Times New Roman" w:eastAsia="宋体" w:cs="Times New Roman"/>
                <w:bCs/>
                <w:color w:val="000000"/>
                <w:kern w:val="0"/>
                <w:sz w:val="24"/>
                <w:szCs w:val="24"/>
                <w:lang w:val="en-US" w:eastAsia="zh-CN"/>
              </w:rPr>
              <w:t>投资</w:t>
            </w:r>
            <w:bookmarkStart w:id="1" w:name="_GoBack"/>
            <w:bookmarkEnd w:id="1"/>
            <w:r>
              <w:rPr>
                <w:rFonts w:hint="eastAsia" w:ascii="Times New Roman" w:hAnsi="Times New Roman" w:eastAsia="宋体" w:cs="Times New Roman"/>
                <w:bCs/>
                <w:color w:val="000000"/>
                <w:kern w:val="0"/>
                <w:sz w:val="24"/>
                <w:szCs w:val="24"/>
                <w:lang w:eastAsia="zh-CN"/>
              </w:rPr>
              <w:t>风险。</w:t>
            </w:r>
            <w:bookmarkEnd w:id="0"/>
          </w:p>
        </w:tc>
      </w:tr>
      <w:tr w14:paraId="7BBD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77" w:hRule="atLeast"/>
        </w:trPr>
        <w:tc>
          <w:tcPr>
            <w:tcW w:w="1905" w:type="dxa"/>
            <w:tcBorders>
              <w:top w:val="single" w:color="000000" w:sz="8" w:space="0"/>
              <w:left w:val="single" w:color="000000" w:sz="8" w:space="0"/>
              <w:bottom w:val="single" w:color="000000" w:sz="8" w:space="0"/>
              <w:right w:val="single" w:color="000000" w:sz="8" w:space="0"/>
            </w:tcBorders>
            <w:vAlign w:val="center"/>
          </w:tcPr>
          <w:p w14:paraId="1C969B87">
            <w:pPr>
              <w:adjustRightInd w:val="0"/>
              <w:snapToGrid w:val="0"/>
              <w:spacing w:line="360" w:lineRule="auto"/>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是否涉及应当披露重大信息</w:t>
            </w:r>
          </w:p>
        </w:tc>
        <w:tc>
          <w:tcPr>
            <w:tcW w:w="6600" w:type="dxa"/>
            <w:tcBorders>
              <w:top w:val="single" w:color="000000" w:sz="8" w:space="0"/>
              <w:left w:val="single" w:color="000000" w:sz="8" w:space="0"/>
              <w:bottom w:val="single" w:color="000000" w:sz="8" w:space="0"/>
              <w:right w:val="single" w:color="000000" w:sz="8" w:space="0"/>
            </w:tcBorders>
            <w:vAlign w:val="center"/>
          </w:tcPr>
          <w:p w14:paraId="75283BE5">
            <w:pPr>
              <w:adjustRightInd w:val="0"/>
              <w:snapToGrid w:val="0"/>
              <w:spacing w:line="360" w:lineRule="auto"/>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否</w:t>
            </w:r>
          </w:p>
        </w:tc>
      </w:tr>
      <w:tr w14:paraId="2DDC8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77" w:hRule="atLeast"/>
        </w:trPr>
        <w:tc>
          <w:tcPr>
            <w:tcW w:w="1905" w:type="dxa"/>
            <w:tcBorders>
              <w:top w:val="single" w:color="000000" w:sz="8" w:space="0"/>
              <w:left w:val="single" w:color="000000" w:sz="8" w:space="0"/>
              <w:bottom w:val="single" w:color="000000" w:sz="8" w:space="0"/>
              <w:right w:val="single" w:color="000000" w:sz="8" w:space="0"/>
            </w:tcBorders>
            <w:vAlign w:val="center"/>
          </w:tcPr>
          <w:p w14:paraId="1827026C">
            <w:pPr>
              <w:adjustRightInd w:val="0"/>
              <w:snapToGrid w:val="0"/>
              <w:spacing w:line="360" w:lineRule="auto"/>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附件清单（如有）</w:t>
            </w:r>
          </w:p>
        </w:tc>
        <w:tc>
          <w:tcPr>
            <w:tcW w:w="6600" w:type="dxa"/>
            <w:tcBorders>
              <w:top w:val="single" w:color="000000" w:sz="8" w:space="0"/>
              <w:left w:val="single" w:color="000000" w:sz="8" w:space="0"/>
              <w:bottom w:val="single" w:color="000000" w:sz="8" w:space="0"/>
              <w:right w:val="single" w:color="000000" w:sz="8" w:space="0"/>
            </w:tcBorders>
            <w:vAlign w:val="center"/>
          </w:tcPr>
          <w:p w14:paraId="06B19B4E">
            <w:pPr>
              <w:adjustRightInd w:val="0"/>
              <w:snapToGrid w:val="0"/>
              <w:spacing w:line="360" w:lineRule="auto"/>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无</w:t>
            </w:r>
          </w:p>
        </w:tc>
      </w:tr>
      <w:tr w14:paraId="7C6EB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45" w:hRule="atLeast"/>
        </w:trPr>
        <w:tc>
          <w:tcPr>
            <w:tcW w:w="1905" w:type="dxa"/>
            <w:tcBorders>
              <w:top w:val="single" w:color="000000" w:sz="8" w:space="0"/>
              <w:left w:val="single" w:color="000000" w:sz="8" w:space="0"/>
              <w:bottom w:val="single" w:color="000000" w:sz="8" w:space="0"/>
              <w:right w:val="single" w:color="000000" w:sz="8" w:space="0"/>
            </w:tcBorders>
            <w:vAlign w:val="center"/>
          </w:tcPr>
          <w:p w14:paraId="7B15D7A3">
            <w:pPr>
              <w:adjustRightInd w:val="0"/>
              <w:snapToGrid w:val="0"/>
              <w:spacing w:line="360" w:lineRule="auto"/>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日期</w:t>
            </w:r>
          </w:p>
        </w:tc>
        <w:tc>
          <w:tcPr>
            <w:tcW w:w="6600" w:type="dxa"/>
            <w:tcBorders>
              <w:top w:val="single" w:color="000000" w:sz="8" w:space="0"/>
              <w:left w:val="single" w:color="000000" w:sz="8" w:space="0"/>
              <w:bottom w:val="single" w:color="000000" w:sz="8" w:space="0"/>
              <w:right w:val="single" w:color="000000" w:sz="8" w:space="0"/>
            </w:tcBorders>
            <w:vAlign w:val="center"/>
          </w:tcPr>
          <w:p w14:paraId="77760DA8">
            <w:pPr>
              <w:adjustRightInd w:val="0"/>
              <w:snapToGrid w:val="0"/>
              <w:spacing w:line="360" w:lineRule="auto"/>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202</w:t>
            </w:r>
            <w:r>
              <w:rPr>
                <w:rFonts w:hint="eastAsia" w:ascii="Times New Roman" w:hAnsi="Times New Roman" w:eastAsia="宋体" w:cs="Times New Roman"/>
                <w:color w:val="000000"/>
                <w:sz w:val="24"/>
                <w:szCs w:val="24"/>
              </w:rPr>
              <w:t>6</w:t>
            </w:r>
            <w:r>
              <w:rPr>
                <w:rFonts w:ascii="Times New Roman" w:hAnsi="Times New Roman" w:eastAsia="宋体" w:cs="Times New Roman"/>
                <w:color w:val="000000"/>
                <w:sz w:val="24"/>
                <w:szCs w:val="24"/>
              </w:rPr>
              <w:t>年</w:t>
            </w:r>
            <w:r>
              <w:rPr>
                <w:rFonts w:hint="eastAsia" w:ascii="Times New Roman" w:hAnsi="Times New Roman" w:eastAsia="宋体" w:cs="Times New Roman"/>
                <w:color w:val="000000"/>
                <w:sz w:val="24"/>
                <w:szCs w:val="24"/>
                <w:lang w:val="en-US" w:eastAsia="zh-CN"/>
              </w:rPr>
              <w:t>9</w:t>
            </w:r>
            <w:r>
              <w:rPr>
                <w:rFonts w:ascii="Times New Roman" w:hAnsi="Times New Roman" w:eastAsia="宋体" w:cs="Times New Roman"/>
                <w:color w:val="000000"/>
                <w:sz w:val="24"/>
                <w:szCs w:val="24"/>
              </w:rPr>
              <w:t>月</w:t>
            </w:r>
            <w:r>
              <w:rPr>
                <w:rFonts w:hint="eastAsia" w:ascii="Times New Roman" w:hAnsi="Times New Roman" w:eastAsia="宋体" w:cs="Times New Roman"/>
                <w:color w:val="000000"/>
                <w:sz w:val="24"/>
                <w:szCs w:val="24"/>
                <w:lang w:val="en-US" w:eastAsia="zh-CN"/>
              </w:rPr>
              <w:t>15</w:t>
            </w:r>
            <w:r>
              <w:rPr>
                <w:rFonts w:ascii="Times New Roman" w:hAnsi="Times New Roman" w:eastAsia="宋体" w:cs="Times New Roman"/>
                <w:color w:val="000000"/>
                <w:sz w:val="24"/>
                <w:szCs w:val="24"/>
              </w:rPr>
              <w:t>日</w:t>
            </w:r>
          </w:p>
        </w:tc>
      </w:tr>
    </w:tbl>
    <w:p w14:paraId="54308042">
      <w:pPr>
        <w:spacing w:line="360" w:lineRule="auto"/>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NlNGVlOTNjYWZkZWMwNDRkN2UzYmZjYjBhNWRiZTcifQ=="/>
  </w:docVars>
  <w:rsids>
    <w:rsidRoot w:val="00BA0C1A"/>
    <w:rsid w:val="00002CA0"/>
    <w:rsid w:val="00002F5F"/>
    <w:rsid w:val="000033CF"/>
    <w:rsid w:val="00003ED2"/>
    <w:rsid w:val="00006277"/>
    <w:rsid w:val="00006FA5"/>
    <w:rsid w:val="000154BA"/>
    <w:rsid w:val="000216DA"/>
    <w:rsid w:val="0002360A"/>
    <w:rsid w:val="00025862"/>
    <w:rsid w:val="0002777A"/>
    <w:rsid w:val="000335ED"/>
    <w:rsid w:val="0004402A"/>
    <w:rsid w:val="00047BD8"/>
    <w:rsid w:val="000538F7"/>
    <w:rsid w:val="0005714A"/>
    <w:rsid w:val="000843EF"/>
    <w:rsid w:val="00085A83"/>
    <w:rsid w:val="0009088D"/>
    <w:rsid w:val="000A1BA0"/>
    <w:rsid w:val="000A3146"/>
    <w:rsid w:val="000A6D6B"/>
    <w:rsid w:val="000B09A9"/>
    <w:rsid w:val="000B5823"/>
    <w:rsid w:val="000B728D"/>
    <w:rsid w:val="000B7968"/>
    <w:rsid w:val="000C1020"/>
    <w:rsid w:val="000C40B8"/>
    <w:rsid w:val="000C51B7"/>
    <w:rsid w:val="000D2AB3"/>
    <w:rsid w:val="000E1706"/>
    <w:rsid w:val="000E5FC1"/>
    <w:rsid w:val="000E653D"/>
    <w:rsid w:val="000F3378"/>
    <w:rsid w:val="001002EF"/>
    <w:rsid w:val="00100A44"/>
    <w:rsid w:val="0010521C"/>
    <w:rsid w:val="00116318"/>
    <w:rsid w:val="0012116A"/>
    <w:rsid w:val="00127B4B"/>
    <w:rsid w:val="001353F4"/>
    <w:rsid w:val="001368DF"/>
    <w:rsid w:val="001417BF"/>
    <w:rsid w:val="0014333F"/>
    <w:rsid w:val="00143910"/>
    <w:rsid w:val="00144FA2"/>
    <w:rsid w:val="00146CA6"/>
    <w:rsid w:val="0015039C"/>
    <w:rsid w:val="00156FD7"/>
    <w:rsid w:val="00165E46"/>
    <w:rsid w:val="00180015"/>
    <w:rsid w:val="00191A48"/>
    <w:rsid w:val="00192DA0"/>
    <w:rsid w:val="00197E69"/>
    <w:rsid w:val="001A2F14"/>
    <w:rsid w:val="001B1961"/>
    <w:rsid w:val="001B51B3"/>
    <w:rsid w:val="001C0795"/>
    <w:rsid w:val="001C27E8"/>
    <w:rsid w:val="001C4C1D"/>
    <w:rsid w:val="001C59DF"/>
    <w:rsid w:val="001C5A54"/>
    <w:rsid w:val="001D44E0"/>
    <w:rsid w:val="001D4F36"/>
    <w:rsid w:val="001E21EC"/>
    <w:rsid w:val="001E2225"/>
    <w:rsid w:val="001E7871"/>
    <w:rsid w:val="001F2AE7"/>
    <w:rsid w:val="001F3A6C"/>
    <w:rsid w:val="001F3B1C"/>
    <w:rsid w:val="001F680E"/>
    <w:rsid w:val="001F718E"/>
    <w:rsid w:val="002002E7"/>
    <w:rsid w:val="0020035A"/>
    <w:rsid w:val="00204E2C"/>
    <w:rsid w:val="00205CD0"/>
    <w:rsid w:val="00206DDE"/>
    <w:rsid w:val="00206EC6"/>
    <w:rsid w:val="00213BCE"/>
    <w:rsid w:val="00216EB9"/>
    <w:rsid w:val="00221248"/>
    <w:rsid w:val="0022238E"/>
    <w:rsid w:val="0022683E"/>
    <w:rsid w:val="00226E45"/>
    <w:rsid w:val="002358E2"/>
    <w:rsid w:val="0024151F"/>
    <w:rsid w:val="00242770"/>
    <w:rsid w:val="002442FB"/>
    <w:rsid w:val="00244A4D"/>
    <w:rsid w:val="00254FC0"/>
    <w:rsid w:val="0025799D"/>
    <w:rsid w:val="00257BA0"/>
    <w:rsid w:val="00262300"/>
    <w:rsid w:val="0026396C"/>
    <w:rsid w:val="00265663"/>
    <w:rsid w:val="00266B02"/>
    <w:rsid w:val="00266C73"/>
    <w:rsid w:val="00270DD5"/>
    <w:rsid w:val="00270E2B"/>
    <w:rsid w:val="002716AC"/>
    <w:rsid w:val="002718C1"/>
    <w:rsid w:val="0027516D"/>
    <w:rsid w:val="00277C45"/>
    <w:rsid w:val="00282DAF"/>
    <w:rsid w:val="00283249"/>
    <w:rsid w:val="00290EDE"/>
    <w:rsid w:val="0029109A"/>
    <w:rsid w:val="00294001"/>
    <w:rsid w:val="002A10ED"/>
    <w:rsid w:val="002A4232"/>
    <w:rsid w:val="002A5C90"/>
    <w:rsid w:val="002A7939"/>
    <w:rsid w:val="002B0E70"/>
    <w:rsid w:val="002B42A2"/>
    <w:rsid w:val="002C18EF"/>
    <w:rsid w:val="002C4F72"/>
    <w:rsid w:val="002C62AE"/>
    <w:rsid w:val="002D20D3"/>
    <w:rsid w:val="002F62C5"/>
    <w:rsid w:val="00305225"/>
    <w:rsid w:val="00310F44"/>
    <w:rsid w:val="00314F28"/>
    <w:rsid w:val="0031788E"/>
    <w:rsid w:val="00320212"/>
    <w:rsid w:val="00320D08"/>
    <w:rsid w:val="003314FD"/>
    <w:rsid w:val="00337CFA"/>
    <w:rsid w:val="00344262"/>
    <w:rsid w:val="003446BB"/>
    <w:rsid w:val="003463CF"/>
    <w:rsid w:val="00346A77"/>
    <w:rsid w:val="00347415"/>
    <w:rsid w:val="00351F41"/>
    <w:rsid w:val="003620C9"/>
    <w:rsid w:val="0036286E"/>
    <w:rsid w:val="00363831"/>
    <w:rsid w:val="00366816"/>
    <w:rsid w:val="003721E2"/>
    <w:rsid w:val="00372DA5"/>
    <w:rsid w:val="00373401"/>
    <w:rsid w:val="0037420B"/>
    <w:rsid w:val="0037695A"/>
    <w:rsid w:val="00387C76"/>
    <w:rsid w:val="00391081"/>
    <w:rsid w:val="0039447B"/>
    <w:rsid w:val="00395A0C"/>
    <w:rsid w:val="003966EC"/>
    <w:rsid w:val="003971DD"/>
    <w:rsid w:val="00397B95"/>
    <w:rsid w:val="003A0398"/>
    <w:rsid w:val="003A1D0C"/>
    <w:rsid w:val="003A3FCF"/>
    <w:rsid w:val="003A6660"/>
    <w:rsid w:val="003B624E"/>
    <w:rsid w:val="003C0A0B"/>
    <w:rsid w:val="003C3C34"/>
    <w:rsid w:val="003C545C"/>
    <w:rsid w:val="003C6722"/>
    <w:rsid w:val="003D0FC1"/>
    <w:rsid w:val="003D23E4"/>
    <w:rsid w:val="003E1740"/>
    <w:rsid w:val="003E37A8"/>
    <w:rsid w:val="003E74AE"/>
    <w:rsid w:val="003F2553"/>
    <w:rsid w:val="00402192"/>
    <w:rsid w:val="00415C60"/>
    <w:rsid w:val="00417176"/>
    <w:rsid w:val="00420003"/>
    <w:rsid w:val="0042005E"/>
    <w:rsid w:val="00420A73"/>
    <w:rsid w:val="00426DF7"/>
    <w:rsid w:val="00427563"/>
    <w:rsid w:val="00435742"/>
    <w:rsid w:val="004424A4"/>
    <w:rsid w:val="00443DF7"/>
    <w:rsid w:val="004448AB"/>
    <w:rsid w:val="00447933"/>
    <w:rsid w:val="0045022A"/>
    <w:rsid w:val="00452F90"/>
    <w:rsid w:val="0045465C"/>
    <w:rsid w:val="0045500E"/>
    <w:rsid w:val="00461E5D"/>
    <w:rsid w:val="004623F6"/>
    <w:rsid w:val="00462B1E"/>
    <w:rsid w:val="00463205"/>
    <w:rsid w:val="00465F00"/>
    <w:rsid w:val="00467DD0"/>
    <w:rsid w:val="00471688"/>
    <w:rsid w:val="004727D5"/>
    <w:rsid w:val="00473AF4"/>
    <w:rsid w:val="0047482E"/>
    <w:rsid w:val="00476E8C"/>
    <w:rsid w:val="00477B66"/>
    <w:rsid w:val="0048188B"/>
    <w:rsid w:val="00481B96"/>
    <w:rsid w:val="00484CE1"/>
    <w:rsid w:val="00494646"/>
    <w:rsid w:val="004B0C5A"/>
    <w:rsid w:val="004B2844"/>
    <w:rsid w:val="004B4FC8"/>
    <w:rsid w:val="004B7FD0"/>
    <w:rsid w:val="004C7A51"/>
    <w:rsid w:val="004E1669"/>
    <w:rsid w:val="004E77A5"/>
    <w:rsid w:val="004F2466"/>
    <w:rsid w:val="004F32E1"/>
    <w:rsid w:val="0050117F"/>
    <w:rsid w:val="00501A58"/>
    <w:rsid w:val="00502742"/>
    <w:rsid w:val="00503EC4"/>
    <w:rsid w:val="00504052"/>
    <w:rsid w:val="00510B30"/>
    <w:rsid w:val="00513D7D"/>
    <w:rsid w:val="00515A4C"/>
    <w:rsid w:val="005239C6"/>
    <w:rsid w:val="00523A42"/>
    <w:rsid w:val="00524095"/>
    <w:rsid w:val="005252A3"/>
    <w:rsid w:val="00526223"/>
    <w:rsid w:val="00527C65"/>
    <w:rsid w:val="00533344"/>
    <w:rsid w:val="00534A8B"/>
    <w:rsid w:val="005354B0"/>
    <w:rsid w:val="00535565"/>
    <w:rsid w:val="00535E8A"/>
    <w:rsid w:val="005422E7"/>
    <w:rsid w:val="005446F6"/>
    <w:rsid w:val="0054681C"/>
    <w:rsid w:val="005471FC"/>
    <w:rsid w:val="005476FB"/>
    <w:rsid w:val="00564922"/>
    <w:rsid w:val="00573339"/>
    <w:rsid w:val="0058317B"/>
    <w:rsid w:val="00584522"/>
    <w:rsid w:val="005875AF"/>
    <w:rsid w:val="00590F12"/>
    <w:rsid w:val="00594FED"/>
    <w:rsid w:val="0059531B"/>
    <w:rsid w:val="005A0E8A"/>
    <w:rsid w:val="005A44ED"/>
    <w:rsid w:val="005A4728"/>
    <w:rsid w:val="005A794C"/>
    <w:rsid w:val="005B236A"/>
    <w:rsid w:val="005B30DC"/>
    <w:rsid w:val="005B5BC1"/>
    <w:rsid w:val="005C3EF5"/>
    <w:rsid w:val="005C60C0"/>
    <w:rsid w:val="005C68B5"/>
    <w:rsid w:val="005C7CAC"/>
    <w:rsid w:val="005D6738"/>
    <w:rsid w:val="005D6964"/>
    <w:rsid w:val="005E2217"/>
    <w:rsid w:val="005E65EC"/>
    <w:rsid w:val="005F0F34"/>
    <w:rsid w:val="005F2279"/>
    <w:rsid w:val="005F2785"/>
    <w:rsid w:val="005F5147"/>
    <w:rsid w:val="005F59C6"/>
    <w:rsid w:val="00611867"/>
    <w:rsid w:val="00616505"/>
    <w:rsid w:val="00617715"/>
    <w:rsid w:val="00621B89"/>
    <w:rsid w:val="0062213C"/>
    <w:rsid w:val="0062775B"/>
    <w:rsid w:val="00633F40"/>
    <w:rsid w:val="00634FB5"/>
    <w:rsid w:val="0063757D"/>
    <w:rsid w:val="00644946"/>
    <w:rsid w:val="00650816"/>
    <w:rsid w:val="00651DD4"/>
    <w:rsid w:val="006549AD"/>
    <w:rsid w:val="006600BC"/>
    <w:rsid w:val="00660602"/>
    <w:rsid w:val="006637CF"/>
    <w:rsid w:val="006779F9"/>
    <w:rsid w:val="00684D62"/>
    <w:rsid w:val="00684D9C"/>
    <w:rsid w:val="006853C8"/>
    <w:rsid w:val="00686670"/>
    <w:rsid w:val="006904A9"/>
    <w:rsid w:val="00690DA9"/>
    <w:rsid w:val="00692209"/>
    <w:rsid w:val="006A00CB"/>
    <w:rsid w:val="006A2274"/>
    <w:rsid w:val="006A6845"/>
    <w:rsid w:val="006A6AF6"/>
    <w:rsid w:val="006B2AD8"/>
    <w:rsid w:val="006C0F96"/>
    <w:rsid w:val="006C161E"/>
    <w:rsid w:val="006C2A51"/>
    <w:rsid w:val="006C6D53"/>
    <w:rsid w:val="006C79E8"/>
    <w:rsid w:val="006D0F64"/>
    <w:rsid w:val="006D2515"/>
    <w:rsid w:val="006D5E4F"/>
    <w:rsid w:val="006D73F1"/>
    <w:rsid w:val="006E29AF"/>
    <w:rsid w:val="006E2C03"/>
    <w:rsid w:val="006E4240"/>
    <w:rsid w:val="006E689A"/>
    <w:rsid w:val="006F0839"/>
    <w:rsid w:val="006F58F6"/>
    <w:rsid w:val="006F6891"/>
    <w:rsid w:val="007039CF"/>
    <w:rsid w:val="0071691A"/>
    <w:rsid w:val="007172E0"/>
    <w:rsid w:val="0072351D"/>
    <w:rsid w:val="007305E0"/>
    <w:rsid w:val="007306D8"/>
    <w:rsid w:val="00730D78"/>
    <w:rsid w:val="00731600"/>
    <w:rsid w:val="0073225D"/>
    <w:rsid w:val="007347CE"/>
    <w:rsid w:val="00736692"/>
    <w:rsid w:val="007367A7"/>
    <w:rsid w:val="00736C57"/>
    <w:rsid w:val="00741F97"/>
    <w:rsid w:val="00742E9A"/>
    <w:rsid w:val="00742F6C"/>
    <w:rsid w:val="00747E95"/>
    <w:rsid w:val="00750CFA"/>
    <w:rsid w:val="0075292F"/>
    <w:rsid w:val="0075565C"/>
    <w:rsid w:val="007569D9"/>
    <w:rsid w:val="00761D50"/>
    <w:rsid w:val="007715A3"/>
    <w:rsid w:val="00774530"/>
    <w:rsid w:val="00781394"/>
    <w:rsid w:val="00784624"/>
    <w:rsid w:val="0078635C"/>
    <w:rsid w:val="00790584"/>
    <w:rsid w:val="00792841"/>
    <w:rsid w:val="007932EF"/>
    <w:rsid w:val="00796458"/>
    <w:rsid w:val="00797E14"/>
    <w:rsid w:val="00797EE6"/>
    <w:rsid w:val="007A3875"/>
    <w:rsid w:val="007A561E"/>
    <w:rsid w:val="007A77F1"/>
    <w:rsid w:val="007B1A04"/>
    <w:rsid w:val="007C0F27"/>
    <w:rsid w:val="007C3946"/>
    <w:rsid w:val="007C51B2"/>
    <w:rsid w:val="007D1AE5"/>
    <w:rsid w:val="007D4D34"/>
    <w:rsid w:val="007D7A12"/>
    <w:rsid w:val="007E14FE"/>
    <w:rsid w:val="007E550A"/>
    <w:rsid w:val="007E589B"/>
    <w:rsid w:val="007E5E27"/>
    <w:rsid w:val="007E5E53"/>
    <w:rsid w:val="007E67B1"/>
    <w:rsid w:val="007F233E"/>
    <w:rsid w:val="007F30FA"/>
    <w:rsid w:val="007F4BC3"/>
    <w:rsid w:val="007F4ED0"/>
    <w:rsid w:val="007F50F8"/>
    <w:rsid w:val="007F797B"/>
    <w:rsid w:val="00806F8B"/>
    <w:rsid w:val="00814F91"/>
    <w:rsid w:val="00816134"/>
    <w:rsid w:val="00822E14"/>
    <w:rsid w:val="00823906"/>
    <w:rsid w:val="00830E47"/>
    <w:rsid w:val="00830E84"/>
    <w:rsid w:val="00851C11"/>
    <w:rsid w:val="0085210F"/>
    <w:rsid w:val="00854D73"/>
    <w:rsid w:val="00860FC8"/>
    <w:rsid w:val="00863A55"/>
    <w:rsid w:val="00867E67"/>
    <w:rsid w:val="00874E56"/>
    <w:rsid w:val="00876FE4"/>
    <w:rsid w:val="00877252"/>
    <w:rsid w:val="00877AA7"/>
    <w:rsid w:val="00882BF9"/>
    <w:rsid w:val="008906EE"/>
    <w:rsid w:val="00895B2B"/>
    <w:rsid w:val="008A0F6B"/>
    <w:rsid w:val="008A1312"/>
    <w:rsid w:val="008A19FB"/>
    <w:rsid w:val="008A4FBD"/>
    <w:rsid w:val="008A5261"/>
    <w:rsid w:val="008C159E"/>
    <w:rsid w:val="008C1A40"/>
    <w:rsid w:val="008C7214"/>
    <w:rsid w:val="008C72BF"/>
    <w:rsid w:val="008D2223"/>
    <w:rsid w:val="008D51C6"/>
    <w:rsid w:val="008E6000"/>
    <w:rsid w:val="008E68EC"/>
    <w:rsid w:val="00921F1A"/>
    <w:rsid w:val="00927458"/>
    <w:rsid w:val="009302A6"/>
    <w:rsid w:val="00934A1E"/>
    <w:rsid w:val="00935E31"/>
    <w:rsid w:val="009434E5"/>
    <w:rsid w:val="00950407"/>
    <w:rsid w:val="00951045"/>
    <w:rsid w:val="00960882"/>
    <w:rsid w:val="00962E57"/>
    <w:rsid w:val="009638C4"/>
    <w:rsid w:val="00970EC0"/>
    <w:rsid w:val="0097228E"/>
    <w:rsid w:val="00973A0D"/>
    <w:rsid w:val="00973B8A"/>
    <w:rsid w:val="00973F31"/>
    <w:rsid w:val="0098303C"/>
    <w:rsid w:val="0098462B"/>
    <w:rsid w:val="00986818"/>
    <w:rsid w:val="00994981"/>
    <w:rsid w:val="009A048E"/>
    <w:rsid w:val="009A12AF"/>
    <w:rsid w:val="009A4209"/>
    <w:rsid w:val="009A495C"/>
    <w:rsid w:val="009B1B67"/>
    <w:rsid w:val="009B2A45"/>
    <w:rsid w:val="009C0F9E"/>
    <w:rsid w:val="009C416B"/>
    <w:rsid w:val="009C4A2B"/>
    <w:rsid w:val="009C4CF9"/>
    <w:rsid w:val="009C6C6D"/>
    <w:rsid w:val="009C78D7"/>
    <w:rsid w:val="009D00E4"/>
    <w:rsid w:val="009D55E7"/>
    <w:rsid w:val="009F145C"/>
    <w:rsid w:val="009F1C17"/>
    <w:rsid w:val="009F1F30"/>
    <w:rsid w:val="00A01FF1"/>
    <w:rsid w:val="00A046FD"/>
    <w:rsid w:val="00A0587A"/>
    <w:rsid w:val="00A1098E"/>
    <w:rsid w:val="00A10C61"/>
    <w:rsid w:val="00A11545"/>
    <w:rsid w:val="00A23231"/>
    <w:rsid w:val="00A234BC"/>
    <w:rsid w:val="00A35C82"/>
    <w:rsid w:val="00A36381"/>
    <w:rsid w:val="00A40153"/>
    <w:rsid w:val="00A428A0"/>
    <w:rsid w:val="00A50B4A"/>
    <w:rsid w:val="00A533C3"/>
    <w:rsid w:val="00A53545"/>
    <w:rsid w:val="00A60633"/>
    <w:rsid w:val="00A61283"/>
    <w:rsid w:val="00A6173F"/>
    <w:rsid w:val="00A61CA2"/>
    <w:rsid w:val="00A76FDD"/>
    <w:rsid w:val="00A86A9E"/>
    <w:rsid w:val="00A90097"/>
    <w:rsid w:val="00A91870"/>
    <w:rsid w:val="00A924D1"/>
    <w:rsid w:val="00A944A6"/>
    <w:rsid w:val="00A95BF1"/>
    <w:rsid w:val="00AA1A8D"/>
    <w:rsid w:val="00AA1ADB"/>
    <w:rsid w:val="00AA3488"/>
    <w:rsid w:val="00AA773E"/>
    <w:rsid w:val="00AA7D1D"/>
    <w:rsid w:val="00AB392F"/>
    <w:rsid w:val="00AB68DF"/>
    <w:rsid w:val="00AB79FD"/>
    <w:rsid w:val="00AC326C"/>
    <w:rsid w:val="00AC6598"/>
    <w:rsid w:val="00AD2C7F"/>
    <w:rsid w:val="00AD31A4"/>
    <w:rsid w:val="00AD3E0A"/>
    <w:rsid w:val="00AD577E"/>
    <w:rsid w:val="00AD7835"/>
    <w:rsid w:val="00AE2509"/>
    <w:rsid w:val="00AE2F4E"/>
    <w:rsid w:val="00AF307A"/>
    <w:rsid w:val="00AF3529"/>
    <w:rsid w:val="00AF39D1"/>
    <w:rsid w:val="00AF6E7B"/>
    <w:rsid w:val="00B02058"/>
    <w:rsid w:val="00B047D3"/>
    <w:rsid w:val="00B05CF2"/>
    <w:rsid w:val="00B12A78"/>
    <w:rsid w:val="00B164B7"/>
    <w:rsid w:val="00B17434"/>
    <w:rsid w:val="00B21644"/>
    <w:rsid w:val="00B228BF"/>
    <w:rsid w:val="00B231D7"/>
    <w:rsid w:val="00B23BEF"/>
    <w:rsid w:val="00B24F05"/>
    <w:rsid w:val="00B25E44"/>
    <w:rsid w:val="00B25EED"/>
    <w:rsid w:val="00B33749"/>
    <w:rsid w:val="00B33992"/>
    <w:rsid w:val="00B36924"/>
    <w:rsid w:val="00B36FE1"/>
    <w:rsid w:val="00B52E71"/>
    <w:rsid w:val="00B53F65"/>
    <w:rsid w:val="00B62E82"/>
    <w:rsid w:val="00B7741D"/>
    <w:rsid w:val="00B80A37"/>
    <w:rsid w:val="00B9656B"/>
    <w:rsid w:val="00BA0C1A"/>
    <w:rsid w:val="00BA1CD6"/>
    <w:rsid w:val="00BA2A2A"/>
    <w:rsid w:val="00BA4203"/>
    <w:rsid w:val="00BB3D83"/>
    <w:rsid w:val="00BB6471"/>
    <w:rsid w:val="00BC4834"/>
    <w:rsid w:val="00BC726E"/>
    <w:rsid w:val="00BC7A60"/>
    <w:rsid w:val="00BE3D9F"/>
    <w:rsid w:val="00BF03DF"/>
    <w:rsid w:val="00BF0536"/>
    <w:rsid w:val="00BF0C96"/>
    <w:rsid w:val="00BF7C6B"/>
    <w:rsid w:val="00C002E8"/>
    <w:rsid w:val="00C0083A"/>
    <w:rsid w:val="00C05D68"/>
    <w:rsid w:val="00C061CB"/>
    <w:rsid w:val="00C1103D"/>
    <w:rsid w:val="00C1238B"/>
    <w:rsid w:val="00C16481"/>
    <w:rsid w:val="00C16A0C"/>
    <w:rsid w:val="00C170F9"/>
    <w:rsid w:val="00C24331"/>
    <w:rsid w:val="00C264C1"/>
    <w:rsid w:val="00C2709C"/>
    <w:rsid w:val="00C27FB0"/>
    <w:rsid w:val="00C327C5"/>
    <w:rsid w:val="00C32B98"/>
    <w:rsid w:val="00C34E96"/>
    <w:rsid w:val="00C408B3"/>
    <w:rsid w:val="00C40C87"/>
    <w:rsid w:val="00C4798C"/>
    <w:rsid w:val="00C54B54"/>
    <w:rsid w:val="00C604EC"/>
    <w:rsid w:val="00C6476C"/>
    <w:rsid w:val="00C64E15"/>
    <w:rsid w:val="00C658F2"/>
    <w:rsid w:val="00C72230"/>
    <w:rsid w:val="00C763B2"/>
    <w:rsid w:val="00C77211"/>
    <w:rsid w:val="00C80C32"/>
    <w:rsid w:val="00C80DD8"/>
    <w:rsid w:val="00C87CD9"/>
    <w:rsid w:val="00C87E50"/>
    <w:rsid w:val="00C91300"/>
    <w:rsid w:val="00C9272F"/>
    <w:rsid w:val="00C93898"/>
    <w:rsid w:val="00C9456C"/>
    <w:rsid w:val="00CA74F0"/>
    <w:rsid w:val="00CB026B"/>
    <w:rsid w:val="00CB31CF"/>
    <w:rsid w:val="00CC2710"/>
    <w:rsid w:val="00CD01D4"/>
    <w:rsid w:val="00CD1003"/>
    <w:rsid w:val="00CD3D49"/>
    <w:rsid w:val="00CD4B6E"/>
    <w:rsid w:val="00CD56BD"/>
    <w:rsid w:val="00CE0F8F"/>
    <w:rsid w:val="00CE49CC"/>
    <w:rsid w:val="00CE74A9"/>
    <w:rsid w:val="00CF3F59"/>
    <w:rsid w:val="00D00055"/>
    <w:rsid w:val="00D0626A"/>
    <w:rsid w:val="00D153C8"/>
    <w:rsid w:val="00D20019"/>
    <w:rsid w:val="00D22C5A"/>
    <w:rsid w:val="00D243F9"/>
    <w:rsid w:val="00D3176D"/>
    <w:rsid w:val="00D33831"/>
    <w:rsid w:val="00D35D1D"/>
    <w:rsid w:val="00D40298"/>
    <w:rsid w:val="00D41BE4"/>
    <w:rsid w:val="00D42330"/>
    <w:rsid w:val="00D456BE"/>
    <w:rsid w:val="00D4663B"/>
    <w:rsid w:val="00D5228C"/>
    <w:rsid w:val="00D61E3E"/>
    <w:rsid w:val="00D62D7B"/>
    <w:rsid w:val="00D65942"/>
    <w:rsid w:val="00D72E86"/>
    <w:rsid w:val="00D764DC"/>
    <w:rsid w:val="00D809E2"/>
    <w:rsid w:val="00D84ADF"/>
    <w:rsid w:val="00D8609F"/>
    <w:rsid w:val="00DA1AA1"/>
    <w:rsid w:val="00DA249D"/>
    <w:rsid w:val="00DA4F37"/>
    <w:rsid w:val="00DB2429"/>
    <w:rsid w:val="00DB4A92"/>
    <w:rsid w:val="00DC460D"/>
    <w:rsid w:val="00DC6689"/>
    <w:rsid w:val="00DE1B2E"/>
    <w:rsid w:val="00DE3517"/>
    <w:rsid w:val="00DF1ACE"/>
    <w:rsid w:val="00E013F2"/>
    <w:rsid w:val="00E20E5D"/>
    <w:rsid w:val="00E22D0F"/>
    <w:rsid w:val="00E23508"/>
    <w:rsid w:val="00E26251"/>
    <w:rsid w:val="00E33779"/>
    <w:rsid w:val="00E3583A"/>
    <w:rsid w:val="00E35B3C"/>
    <w:rsid w:val="00E3731B"/>
    <w:rsid w:val="00E42907"/>
    <w:rsid w:val="00E5065D"/>
    <w:rsid w:val="00E5293C"/>
    <w:rsid w:val="00E6557B"/>
    <w:rsid w:val="00E66717"/>
    <w:rsid w:val="00E7067B"/>
    <w:rsid w:val="00E7189B"/>
    <w:rsid w:val="00E74DBF"/>
    <w:rsid w:val="00E75136"/>
    <w:rsid w:val="00E853B3"/>
    <w:rsid w:val="00E86B24"/>
    <w:rsid w:val="00E92410"/>
    <w:rsid w:val="00E93E9A"/>
    <w:rsid w:val="00EA0979"/>
    <w:rsid w:val="00EA15CB"/>
    <w:rsid w:val="00EA1EE8"/>
    <w:rsid w:val="00EB0C76"/>
    <w:rsid w:val="00EB4453"/>
    <w:rsid w:val="00EB5477"/>
    <w:rsid w:val="00EC255B"/>
    <w:rsid w:val="00ED3170"/>
    <w:rsid w:val="00ED5718"/>
    <w:rsid w:val="00EE053A"/>
    <w:rsid w:val="00EE16E5"/>
    <w:rsid w:val="00EE3139"/>
    <w:rsid w:val="00EF2B31"/>
    <w:rsid w:val="00EF3710"/>
    <w:rsid w:val="00EF4387"/>
    <w:rsid w:val="00EF4AFB"/>
    <w:rsid w:val="00F168C9"/>
    <w:rsid w:val="00F214E5"/>
    <w:rsid w:val="00F24FA1"/>
    <w:rsid w:val="00F25B55"/>
    <w:rsid w:val="00F25F35"/>
    <w:rsid w:val="00F26B57"/>
    <w:rsid w:val="00F32506"/>
    <w:rsid w:val="00F33FCB"/>
    <w:rsid w:val="00F35C8D"/>
    <w:rsid w:val="00F41084"/>
    <w:rsid w:val="00F53662"/>
    <w:rsid w:val="00F54AC3"/>
    <w:rsid w:val="00F62300"/>
    <w:rsid w:val="00F63124"/>
    <w:rsid w:val="00F642AE"/>
    <w:rsid w:val="00F67FAE"/>
    <w:rsid w:val="00F75E36"/>
    <w:rsid w:val="00F76F7E"/>
    <w:rsid w:val="00F8273A"/>
    <w:rsid w:val="00F82E64"/>
    <w:rsid w:val="00F85C50"/>
    <w:rsid w:val="00F8671D"/>
    <w:rsid w:val="00F87467"/>
    <w:rsid w:val="00F9005E"/>
    <w:rsid w:val="00F91C77"/>
    <w:rsid w:val="00F97686"/>
    <w:rsid w:val="00F97D3C"/>
    <w:rsid w:val="00F97E0B"/>
    <w:rsid w:val="00FA2EA5"/>
    <w:rsid w:val="00FA6819"/>
    <w:rsid w:val="00FA6F43"/>
    <w:rsid w:val="00FB1268"/>
    <w:rsid w:val="00FB1AD8"/>
    <w:rsid w:val="00FB3645"/>
    <w:rsid w:val="00FB7795"/>
    <w:rsid w:val="00FC082A"/>
    <w:rsid w:val="00FC1455"/>
    <w:rsid w:val="00FC57D2"/>
    <w:rsid w:val="00FC5C99"/>
    <w:rsid w:val="00FD17F0"/>
    <w:rsid w:val="00FD4A8D"/>
    <w:rsid w:val="00FD5289"/>
    <w:rsid w:val="00FD57D3"/>
    <w:rsid w:val="00FD7D58"/>
    <w:rsid w:val="00FD7D79"/>
    <w:rsid w:val="00FE4C76"/>
    <w:rsid w:val="00FE77AB"/>
    <w:rsid w:val="00FF0E27"/>
    <w:rsid w:val="00FF2BFF"/>
    <w:rsid w:val="00FF45CB"/>
    <w:rsid w:val="013464E7"/>
    <w:rsid w:val="014365C7"/>
    <w:rsid w:val="03A82039"/>
    <w:rsid w:val="03EC0177"/>
    <w:rsid w:val="074A5CAE"/>
    <w:rsid w:val="0765533A"/>
    <w:rsid w:val="07E01DA1"/>
    <w:rsid w:val="083D07F0"/>
    <w:rsid w:val="08712AE0"/>
    <w:rsid w:val="08DD7B80"/>
    <w:rsid w:val="0B724AD4"/>
    <w:rsid w:val="0D5C45C0"/>
    <w:rsid w:val="0DCC4A8B"/>
    <w:rsid w:val="0F4A0448"/>
    <w:rsid w:val="0FB6062D"/>
    <w:rsid w:val="105E3B74"/>
    <w:rsid w:val="1079461B"/>
    <w:rsid w:val="12131D07"/>
    <w:rsid w:val="13180895"/>
    <w:rsid w:val="13D529D6"/>
    <w:rsid w:val="13E66FD1"/>
    <w:rsid w:val="141E50C9"/>
    <w:rsid w:val="1424570B"/>
    <w:rsid w:val="15816C1A"/>
    <w:rsid w:val="17D318AA"/>
    <w:rsid w:val="186D7C04"/>
    <w:rsid w:val="1C2C4424"/>
    <w:rsid w:val="1CD54CE6"/>
    <w:rsid w:val="1D860F2A"/>
    <w:rsid w:val="1DB4365C"/>
    <w:rsid w:val="1DEC38DC"/>
    <w:rsid w:val="1EF8447C"/>
    <w:rsid w:val="1F6F5547"/>
    <w:rsid w:val="20710687"/>
    <w:rsid w:val="22124523"/>
    <w:rsid w:val="24FA0999"/>
    <w:rsid w:val="25184E18"/>
    <w:rsid w:val="25E364ED"/>
    <w:rsid w:val="26527EB6"/>
    <w:rsid w:val="26AD333E"/>
    <w:rsid w:val="2B8C029D"/>
    <w:rsid w:val="2B8D373E"/>
    <w:rsid w:val="2D455B42"/>
    <w:rsid w:val="2F4661C7"/>
    <w:rsid w:val="2F9331D6"/>
    <w:rsid w:val="30456175"/>
    <w:rsid w:val="30A11A38"/>
    <w:rsid w:val="30C16D35"/>
    <w:rsid w:val="352073D1"/>
    <w:rsid w:val="36772279"/>
    <w:rsid w:val="37A60062"/>
    <w:rsid w:val="3A180AAB"/>
    <w:rsid w:val="3B8A6325"/>
    <w:rsid w:val="3CF24EEF"/>
    <w:rsid w:val="3CFE624A"/>
    <w:rsid w:val="3D085B96"/>
    <w:rsid w:val="3D671D47"/>
    <w:rsid w:val="3D9144E5"/>
    <w:rsid w:val="3E570308"/>
    <w:rsid w:val="3ECC666B"/>
    <w:rsid w:val="3F20694C"/>
    <w:rsid w:val="428370E0"/>
    <w:rsid w:val="42E93627"/>
    <w:rsid w:val="434067C1"/>
    <w:rsid w:val="444D393D"/>
    <w:rsid w:val="44A96235"/>
    <w:rsid w:val="44F620BE"/>
    <w:rsid w:val="45796DB6"/>
    <w:rsid w:val="45925CA3"/>
    <w:rsid w:val="45D60579"/>
    <w:rsid w:val="49B07A6C"/>
    <w:rsid w:val="4C686458"/>
    <w:rsid w:val="4D0B0C3B"/>
    <w:rsid w:val="4D4556F5"/>
    <w:rsid w:val="4DF032E3"/>
    <w:rsid w:val="4EB70199"/>
    <w:rsid w:val="4FA40ED3"/>
    <w:rsid w:val="53DF562A"/>
    <w:rsid w:val="54E35FFA"/>
    <w:rsid w:val="55D65B5E"/>
    <w:rsid w:val="568D20C3"/>
    <w:rsid w:val="574463E3"/>
    <w:rsid w:val="57E02CC4"/>
    <w:rsid w:val="58F872B6"/>
    <w:rsid w:val="5A8D00EC"/>
    <w:rsid w:val="5AF05C18"/>
    <w:rsid w:val="5C2A31F1"/>
    <w:rsid w:val="5E457D25"/>
    <w:rsid w:val="5F025C16"/>
    <w:rsid w:val="60747FF6"/>
    <w:rsid w:val="62D41677"/>
    <w:rsid w:val="654301AA"/>
    <w:rsid w:val="65C77271"/>
    <w:rsid w:val="66415276"/>
    <w:rsid w:val="67115A41"/>
    <w:rsid w:val="68750B51"/>
    <w:rsid w:val="69912070"/>
    <w:rsid w:val="6A547F96"/>
    <w:rsid w:val="6AE713BA"/>
    <w:rsid w:val="6B8B6EAB"/>
    <w:rsid w:val="6DB6DDCB"/>
    <w:rsid w:val="6E056B89"/>
    <w:rsid w:val="6E9A3775"/>
    <w:rsid w:val="6EAF13B0"/>
    <w:rsid w:val="71061E72"/>
    <w:rsid w:val="75313128"/>
    <w:rsid w:val="760B23CC"/>
    <w:rsid w:val="76120095"/>
    <w:rsid w:val="79224A93"/>
    <w:rsid w:val="7A3B2499"/>
    <w:rsid w:val="7BB843EC"/>
    <w:rsid w:val="7CE56503"/>
    <w:rsid w:val="7E5C2381"/>
    <w:rsid w:val="F9A59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5"/>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6">
    <w:name w:val="Normal (Web)"/>
    <w:basedOn w:val="1"/>
    <w:unhideWhenUsed/>
    <w:qFormat/>
    <w:uiPriority w:val="99"/>
    <w:pPr>
      <w:widowControl/>
      <w:jc w:val="left"/>
    </w:pPr>
    <w:rPr>
      <w:rFonts w:ascii="宋体" w:hAnsi="宋体" w:eastAsia="宋体" w:cs="宋体"/>
      <w:kern w:val="0"/>
      <w:sz w:val="24"/>
      <w:szCs w:val="24"/>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字符"/>
    <w:basedOn w:val="9"/>
    <w:link w:val="4"/>
    <w:semiHidden/>
    <w:qFormat/>
    <w:uiPriority w:val="99"/>
    <w:rPr>
      <w:sz w:val="18"/>
      <w:szCs w:val="18"/>
    </w:rPr>
  </w:style>
  <w:style w:type="character" w:customStyle="1" w:styleId="12">
    <w:name w:val="页脚 字符"/>
    <w:basedOn w:val="9"/>
    <w:link w:val="3"/>
    <w:autoRedefine/>
    <w:semiHidden/>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框文本 字符"/>
    <w:basedOn w:val="9"/>
    <w:link w:val="2"/>
    <w:semiHidden/>
    <w:qFormat/>
    <w:uiPriority w:val="99"/>
    <w:rPr>
      <w:kern w:val="2"/>
      <w:sz w:val="18"/>
      <w:szCs w:val="18"/>
    </w:rPr>
  </w:style>
  <w:style w:type="character" w:customStyle="1" w:styleId="15">
    <w:name w:val="HTML 预设格式 字符"/>
    <w:basedOn w:val="9"/>
    <w:link w:val="5"/>
    <w:autoRedefine/>
    <w:semiHidden/>
    <w:qFormat/>
    <w:uiPriority w:val="99"/>
    <w:rPr>
      <w:rFonts w:ascii="宋体" w:hAnsi="宋体" w:eastAsia="宋体" w:cs="宋体"/>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410</Words>
  <Characters>475</Characters>
  <Lines>3</Lines>
  <Paragraphs>1</Paragraphs>
  <TotalTime>142</TotalTime>
  <ScaleCrop>false</ScaleCrop>
  <LinksUpToDate>false</LinksUpToDate>
  <CharactersWithSpaces>557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2023-03-28T01:54:00Z</dcterms:created>
  <dc:creator>Tencent</dc:creator>
  <cp:lastModifiedBy>谢露莹</cp:lastModifiedBy>
  <dcterms:modified xsi:type="dcterms:W3CDTF">2026-09-15T08:48:46Z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A395F7D6949528A67A3E2D692FB6E7B5_43</vt:lpwstr>
  </property>
  <property fmtid="{D5CDD505-2E9C-101B-9397-08002B2CF9AE}" pid="4" name="KSOTemplateDocerSaveRecord">
    <vt:lpwstr>eyJoZGlkIjoiY2IxYzk1M2Y5OTc2OTQ1MzA4ZDNiODlkM2VlMzY0MTQiLCJ1c2VySWQiOiI0MDQzMTc2NjUifQ==</vt:lpwstr>
  </property>
</Properties>
</file>