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A43125">
      <w:pPr>
        <w:spacing w:before="156" w:beforeLines="50" w:after="156" w:afterLines="50" w:line="400" w:lineRule="exact"/>
        <w:rPr>
          <w:bCs/>
          <w:iCs/>
          <w:color w:val="000000"/>
          <w:sz w:val="24"/>
        </w:rPr>
      </w:pPr>
      <w:r>
        <w:rPr>
          <w:bCs/>
          <w:iCs/>
          <w:color w:val="000000"/>
          <w:sz w:val="24"/>
        </w:rPr>
        <w:t xml:space="preserve">证券代码： </w:t>
      </w:r>
      <w:r>
        <w:rPr>
          <w:color w:val="000000"/>
          <w:sz w:val="24"/>
        </w:rPr>
        <w:t xml:space="preserve">688115                            </w:t>
      </w:r>
      <w:r>
        <w:rPr>
          <w:rFonts w:hint="eastAsia"/>
          <w:color w:val="000000"/>
          <w:sz w:val="24"/>
        </w:rPr>
        <w:t xml:space="preserve">        </w:t>
      </w:r>
      <w:r>
        <w:rPr>
          <w:color w:val="000000"/>
          <w:sz w:val="24"/>
        </w:rPr>
        <w:t xml:space="preserve"> </w:t>
      </w:r>
      <w:r>
        <w:rPr>
          <w:bCs/>
          <w:iCs/>
          <w:color w:val="000000"/>
          <w:sz w:val="24"/>
        </w:rPr>
        <w:t>证券简称：</w:t>
      </w:r>
      <w:r>
        <w:rPr>
          <w:color w:val="000000"/>
          <w:sz w:val="24"/>
        </w:rPr>
        <w:t>思林杰</w:t>
      </w:r>
    </w:p>
    <w:p w14:paraId="39967C43">
      <w:pPr>
        <w:spacing w:before="156" w:beforeLines="50" w:after="156" w:afterLines="50" w:line="400" w:lineRule="exact"/>
        <w:jc w:val="center"/>
        <w:rPr>
          <w:b/>
          <w:bCs/>
          <w:iCs/>
          <w:color w:val="000000"/>
          <w:sz w:val="32"/>
          <w:szCs w:val="32"/>
        </w:rPr>
      </w:pPr>
      <w:r>
        <w:rPr>
          <w:b/>
          <w:bCs/>
          <w:iCs/>
          <w:color w:val="000000"/>
          <w:sz w:val="32"/>
          <w:szCs w:val="32"/>
        </w:rPr>
        <w:t>广州思林杰科技股份有限公司</w:t>
      </w:r>
    </w:p>
    <w:p w14:paraId="55EA50B1">
      <w:pPr>
        <w:spacing w:before="156" w:beforeLines="50" w:after="156" w:afterLines="50" w:line="400" w:lineRule="exact"/>
        <w:jc w:val="center"/>
        <w:rPr>
          <w:rFonts w:hint="eastAsia"/>
          <w:b/>
          <w:bCs/>
          <w:iCs/>
          <w:color w:val="000000"/>
          <w:sz w:val="32"/>
          <w:szCs w:val="32"/>
        </w:rPr>
      </w:pPr>
      <w:r>
        <w:rPr>
          <w:b/>
          <w:bCs/>
          <w:iCs/>
          <w:color w:val="000000"/>
          <w:sz w:val="32"/>
          <w:szCs w:val="32"/>
        </w:rPr>
        <w:t>投资者关系活动记录表</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2"/>
        <w:gridCol w:w="6570"/>
      </w:tblGrid>
      <w:tr w14:paraId="7BD0B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5" w:type="pct"/>
            <w:tcBorders>
              <w:top w:val="single" w:color="auto" w:sz="4" w:space="0"/>
              <w:left w:val="single" w:color="auto" w:sz="4" w:space="0"/>
              <w:bottom w:val="single" w:color="auto" w:sz="4" w:space="0"/>
              <w:right w:val="single" w:color="auto" w:sz="4" w:space="0"/>
            </w:tcBorders>
            <w:vAlign w:val="center"/>
          </w:tcPr>
          <w:p w14:paraId="72BFE5B6">
            <w:pPr>
              <w:spacing w:line="420" w:lineRule="exact"/>
              <w:jc w:val="center"/>
              <w:rPr>
                <w:bCs/>
                <w:iCs/>
                <w:color w:val="000000"/>
                <w:kern w:val="0"/>
                <w:sz w:val="24"/>
              </w:rPr>
            </w:pPr>
            <w:r>
              <w:rPr>
                <w:bCs/>
                <w:iCs/>
                <w:color w:val="000000"/>
                <w:kern w:val="0"/>
                <w:sz w:val="24"/>
              </w:rPr>
              <w:t>投资者关系活动类别</w:t>
            </w:r>
          </w:p>
        </w:tc>
        <w:tc>
          <w:tcPr>
            <w:tcW w:w="3855" w:type="pct"/>
            <w:tcBorders>
              <w:top w:val="single" w:color="auto" w:sz="4" w:space="0"/>
              <w:left w:val="single" w:color="auto" w:sz="4" w:space="0"/>
              <w:bottom w:val="single" w:color="auto" w:sz="4" w:space="0"/>
              <w:right w:val="single" w:color="auto" w:sz="4" w:space="0"/>
            </w:tcBorders>
            <w:vAlign w:val="center"/>
          </w:tcPr>
          <w:p w14:paraId="46DC7C44">
            <w:pPr>
              <w:spacing w:line="420" w:lineRule="exact"/>
              <w:rPr>
                <w:bCs/>
                <w:iCs/>
                <w:color w:val="000000"/>
                <w:sz w:val="24"/>
              </w:rPr>
            </w:pPr>
            <w:r>
              <w:rPr>
                <w:bCs/>
                <w:iCs/>
                <w:color w:val="000000"/>
                <w:kern w:val="0"/>
                <w:sz w:val="24"/>
              </w:rPr>
              <w:t>□</w:t>
            </w:r>
            <w:r>
              <w:rPr>
                <w:kern w:val="0"/>
                <w:sz w:val="24"/>
              </w:rPr>
              <w:t xml:space="preserve">特定对象调研         </w:t>
            </w:r>
            <w:r>
              <w:rPr>
                <w:bCs/>
                <w:iCs/>
                <w:color w:val="000000"/>
                <w:kern w:val="0"/>
                <w:sz w:val="24"/>
              </w:rPr>
              <w:t xml:space="preserve">□ </w:t>
            </w:r>
            <w:r>
              <w:rPr>
                <w:kern w:val="0"/>
                <w:sz w:val="24"/>
              </w:rPr>
              <w:t>分析师会议</w:t>
            </w:r>
          </w:p>
          <w:p w14:paraId="13980E01">
            <w:pPr>
              <w:spacing w:line="420" w:lineRule="exact"/>
              <w:rPr>
                <w:bCs/>
                <w:iCs/>
                <w:color w:val="000000"/>
                <w:kern w:val="0"/>
                <w:sz w:val="24"/>
              </w:rPr>
            </w:pPr>
            <w:r>
              <w:rPr>
                <w:bCs/>
                <w:iCs/>
                <w:color w:val="000000"/>
                <w:kern w:val="0"/>
                <w:sz w:val="24"/>
              </w:rPr>
              <w:t xml:space="preserve">□ </w:t>
            </w:r>
            <w:r>
              <w:rPr>
                <w:kern w:val="0"/>
                <w:sz w:val="24"/>
              </w:rPr>
              <w:t xml:space="preserve">媒体采访            </w:t>
            </w:r>
            <w:r>
              <w:rPr>
                <w:bCs/>
                <w:iCs/>
                <w:color w:val="000000"/>
                <w:kern w:val="0"/>
                <w:sz w:val="24"/>
              </w:rPr>
              <w:t xml:space="preserve">√ </w:t>
            </w:r>
            <w:r>
              <w:rPr>
                <w:kern w:val="0"/>
                <w:sz w:val="24"/>
              </w:rPr>
              <w:t>业绩说明会</w:t>
            </w:r>
          </w:p>
          <w:p w14:paraId="4B5DF2E9">
            <w:pPr>
              <w:spacing w:line="420" w:lineRule="exact"/>
              <w:rPr>
                <w:bCs/>
                <w:iCs/>
                <w:color w:val="000000"/>
                <w:kern w:val="0"/>
                <w:sz w:val="24"/>
              </w:rPr>
            </w:pPr>
            <w:r>
              <w:rPr>
                <w:bCs/>
                <w:iCs/>
                <w:color w:val="000000"/>
                <w:kern w:val="0"/>
                <w:sz w:val="24"/>
              </w:rPr>
              <w:t xml:space="preserve">□ </w:t>
            </w:r>
            <w:r>
              <w:rPr>
                <w:kern w:val="0"/>
                <w:sz w:val="24"/>
              </w:rPr>
              <w:t xml:space="preserve">新闻发布会          </w:t>
            </w:r>
            <w:r>
              <w:rPr>
                <w:bCs/>
                <w:iCs/>
                <w:color w:val="000000"/>
                <w:kern w:val="0"/>
                <w:sz w:val="24"/>
              </w:rPr>
              <w:t xml:space="preserve">□ </w:t>
            </w:r>
            <w:r>
              <w:rPr>
                <w:kern w:val="0"/>
                <w:sz w:val="24"/>
              </w:rPr>
              <w:t>路演活动</w:t>
            </w:r>
          </w:p>
          <w:p w14:paraId="6E3CB779">
            <w:pPr>
              <w:tabs>
                <w:tab w:val="left" w:pos="2085"/>
                <w:tab w:val="center" w:pos="3199"/>
              </w:tabs>
              <w:spacing w:line="420" w:lineRule="exact"/>
              <w:rPr>
                <w:bCs/>
                <w:iCs/>
                <w:color w:val="000000"/>
                <w:kern w:val="0"/>
                <w:sz w:val="24"/>
              </w:rPr>
            </w:pPr>
            <w:r>
              <w:rPr>
                <w:bCs/>
                <w:iCs/>
                <w:color w:val="000000"/>
                <w:kern w:val="0"/>
                <w:sz w:val="24"/>
              </w:rPr>
              <w:t xml:space="preserve">□ </w:t>
            </w:r>
            <w:r>
              <w:rPr>
                <w:kern w:val="0"/>
                <w:sz w:val="24"/>
              </w:rPr>
              <w:t>现场参观</w:t>
            </w:r>
            <w:r>
              <w:rPr>
                <w:bCs/>
                <w:iCs/>
                <w:color w:val="000000"/>
                <w:kern w:val="0"/>
                <w:sz w:val="24"/>
              </w:rPr>
              <w:tab/>
            </w:r>
          </w:p>
          <w:p w14:paraId="2A578D34">
            <w:pPr>
              <w:tabs>
                <w:tab w:val="center" w:pos="3199"/>
              </w:tabs>
              <w:spacing w:line="420" w:lineRule="exact"/>
              <w:rPr>
                <w:bCs/>
                <w:iCs/>
                <w:color w:val="000000"/>
                <w:sz w:val="24"/>
              </w:rPr>
            </w:pPr>
            <w:r>
              <w:rPr>
                <w:bCs/>
                <w:iCs/>
                <w:color w:val="000000"/>
                <w:kern w:val="0"/>
                <w:sz w:val="24"/>
              </w:rPr>
              <w:t xml:space="preserve">□ </w:t>
            </w:r>
            <w:r>
              <w:rPr>
                <w:kern w:val="0"/>
                <w:sz w:val="24"/>
              </w:rPr>
              <w:t>其他</w:t>
            </w:r>
          </w:p>
        </w:tc>
      </w:tr>
      <w:tr w14:paraId="06824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5" w:type="pct"/>
            <w:tcBorders>
              <w:top w:val="single" w:color="auto" w:sz="4" w:space="0"/>
              <w:left w:val="single" w:color="auto" w:sz="4" w:space="0"/>
              <w:bottom w:val="single" w:color="auto" w:sz="4" w:space="0"/>
              <w:right w:val="single" w:color="auto" w:sz="4" w:space="0"/>
            </w:tcBorders>
            <w:vAlign w:val="center"/>
          </w:tcPr>
          <w:p w14:paraId="11ACDC19">
            <w:pPr>
              <w:spacing w:line="420" w:lineRule="exact"/>
              <w:jc w:val="center"/>
              <w:rPr>
                <w:bCs/>
                <w:iCs/>
                <w:color w:val="000000"/>
                <w:kern w:val="0"/>
                <w:sz w:val="24"/>
              </w:rPr>
            </w:pPr>
            <w:r>
              <w:rPr>
                <w:bCs/>
                <w:iCs/>
                <w:color w:val="000000"/>
                <w:kern w:val="0"/>
                <w:sz w:val="24"/>
              </w:rPr>
              <w:t>参与单位名称及人员姓名</w:t>
            </w:r>
          </w:p>
        </w:tc>
        <w:tc>
          <w:tcPr>
            <w:tcW w:w="3855" w:type="pct"/>
            <w:tcBorders>
              <w:top w:val="single" w:color="auto" w:sz="4" w:space="0"/>
              <w:left w:val="single" w:color="auto" w:sz="4" w:space="0"/>
              <w:bottom w:val="single" w:color="auto" w:sz="4" w:space="0"/>
              <w:right w:val="single" w:color="auto" w:sz="4" w:space="0"/>
            </w:tcBorders>
            <w:vAlign w:val="center"/>
          </w:tcPr>
          <w:p w14:paraId="2F846E25">
            <w:pPr>
              <w:spacing w:line="420" w:lineRule="exact"/>
              <w:rPr>
                <w:bCs/>
                <w:iCs/>
                <w:color w:val="000000"/>
                <w:sz w:val="24"/>
                <w:lang w:val="en-GB"/>
              </w:rPr>
            </w:pPr>
            <w:r>
              <w:rPr>
                <w:bCs/>
                <w:iCs/>
                <w:color w:val="000000"/>
                <w:sz w:val="24"/>
                <w:lang w:val="en-GB"/>
              </w:rPr>
              <w:t>参加业绩说明会的投资者</w:t>
            </w:r>
          </w:p>
        </w:tc>
      </w:tr>
      <w:tr w14:paraId="11800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5" w:type="pct"/>
            <w:tcBorders>
              <w:top w:val="single" w:color="auto" w:sz="4" w:space="0"/>
              <w:left w:val="single" w:color="auto" w:sz="4" w:space="0"/>
              <w:bottom w:val="single" w:color="auto" w:sz="4" w:space="0"/>
              <w:right w:val="single" w:color="auto" w:sz="4" w:space="0"/>
            </w:tcBorders>
            <w:vAlign w:val="center"/>
          </w:tcPr>
          <w:p w14:paraId="4F796769">
            <w:pPr>
              <w:spacing w:line="420" w:lineRule="exact"/>
              <w:jc w:val="center"/>
              <w:rPr>
                <w:bCs/>
                <w:iCs/>
                <w:color w:val="000000"/>
                <w:kern w:val="0"/>
                <w:sz w:val="24"/>
              </w:rPr>
            </w:pPr>
            <w:r>
              <w:rPr>
                <w:bCs/>
                <w:iCs/>
                <w:color w:val="000000"/>
                <w:kern w:val="0"/>
                <w:sz w:val="24"/>
              </w:rPr>
              <w:t>时间</w:t>
            </w:r>
          </w:p>
        </w:tc>
        <w:tc>
          <w:tcPr>
            <w:tcW w:w="3855" w:type="pct"/>
            <w:tcBorders>
              <w:top w:val="single" w:color="auto" w:sz="4" w:space="0"/>
              <w:left w:val="single" w:color="auto" w:sz="4" w:space="0"/>
              <w:bottom w:val="single" w:color="auto" w:sz="4" w:space="0"/>
              <w:right w:val="single" w:color="auto" w:sz="4" w:space="0"/>
            </w:tcBorders>
            <w:vAlign w:val="center"/>
          </w:tcPr>
          <w:p w14:paraId="7F80F691">
            <w:pPr>
              <w:spacing w:line="420" w:lineRule="exact"/>
              <w:rPr>
                <w:bCs/>
                <w:iCs/>
                <w:color w:val="000000"/>
                <w:sz w:val="24"/>
              </w:rPr>
            </w:pPr>
            <w:r>
              <w:rPr>
                <w:bCs/>
                <w:iCs/>
                <w:color w:val="000000"/>
                <w:sz w:val="24"/>
              </w:rPr>
              <w:t>2026年9月15日（周二）下午 15:30~17:00</w:t>
            </w:r>
          </w:p>
        </w:tc>
      </w:tr>
      <w:tr w14:paraId="327CF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5" w:type="pct"/>
            <w:tcBorders>
              <w:top w:val="single" w:color="auto" w:sz="4" w:space="0"/>
              <w:left w:val="single" w:color="auto" w:sz="4" w:space="0"/>
              <w:bottom w:val="single" w:color="auto" w:sz="4" w:space="0"/>
              <w:right w:val="single" w:color="auto" w:sz="4" w:space="0"/>
            </w:tcBorders>
            <w:vAlign w:val="center"/>
          </w:tcPr>
          <w:p w14:paraId="77A0E001">
            <w:pPr>
              <w:spacing w:line="420" w:lineRule="exact"/>
              <w:jc w:val="center"/>
              <w:rPr>
                <w:bCs/>
                <w:iCs/>
                <w:color w:val="000000"/>
                <w:kern w:val="0"/>
                <w:sz w:val="24"/>
              </w:rPr>
            </w:pPr>
            <w:r>
              <w:rPr>
                <w:bCs/>
                <w:iCs/>
                <w:color w:val="000000"/>
                <w:kern w:val="0"/>
                <w:sz w:val="24"/>
              </w:rPr>
              <w:t>地点</w:t>
            </w:r>
          </w:p>
        </w:tc>
        <w:tc>
          <w:tcPr>
            <w:tcW w:w="3855" w:type="pct"/>
            <w:tcBorders>
              <w:top w:val="single" w:color="auto" w:sz="4" w:space="0"/>
              <w:left w:val="single" w:color="auto" w:sz="4" w:space="0"/>
              <w:bottom w:val="single" w:color="auto" w:sz="4" w:space="0"/>
              <w:right w:val="single" w:color="auto" w:sz="4" w:space="0"/>
            </w:tcBorders>
            <w:vAlign w:val="center"/>
          </w:tcPr>
          <w:p w14:paraId="71BE7435">
            <w:pPr>
              <w:spacing w:line="420" w:lineRule="exact"/>
              <w:rPr>
                <w:bCs/>
                <w:iCs/>
                <w:color w:val="000000"/>
                <w:sz w:val="24"/>
              </w:rPr>
            </w:pPr>
            <w:r>
              <w:rPr>
                <w:sz w:val="24"/>
              </w:rPr>
              <w:t>公司通过</w:t>
            </w:r>
            <w:r>
              <w:rPr>
                <w:bCs/>
                <w:sz w:val="24"/>
              </w:rPr>
              <w:t>全景网“</w:t>
            </w:r>
            <w:r>
              <w:rPr>
                <w:sz w:val="24"/>
              </w:rPr>
              <w:t>投资者关系互动平台</w:t>
            </w:r>
            <w:r>
              <w:rPr>
                <w:bCs/>
                <w:sz w:val="24"/>
              </w:rPr>
              <w:t>”（https://ir.p5w.net）采用网络远程的方式</w:t>
            </w:r>
            <w:r>
              <w:rPr>
                <w:sz w:val="24"/>
              </w:rPr>
              <w:t>召开业绩说明会</w:t>
            </w:r>
          </w:p>
        </w:tc>
      </w:tr>
      <w:tr w14:paraId="6AC59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5" w:type="pct"/>
            <w:tcBorders>
              <w:top w:val="single" w:color="auto" w:sz="4" w:space="0"/>
              <w:left w:val="single" w:color="auto" w:sz="4" w:space="0"/>
              <w:bottom w:val="single" w:color="auto" w:sz="4" w:space="0"/>
              <w:right w:val="single" w:color="auto" w:sz="4" w:space="0"/>
            </w:tcBorders>
            <w:vAlign w:val="center"/>
          </w:tcPr>
          <w:p w14:paraId="7F96AA52">
            <w:pPr>
              <w:spacing w:line="420" w:lineRule="exact"/>
              <w:jc w:val="center"/>
              <w:rPr>
                <w:bCs/>
                <w:iCs/>
                <w:color w:val="000000"/>
                <w:kern w:val="0"/>
                <w:sz w:val="24"/>
              </w:rPr>
            </w:pPr>
            <w:r>
              <w:rPr>
                <w:bCs/>
                <w:iCs/>
                <w:color w:val="000000"/>
                <w:kern w:val="0"/>
                <w:sz w:val="24"/>
              </w:rPr>
              <w:t>公司接待人员姓名</w:t>
            </w:r>
          </w:p>
        </w:tc>
        <w:tc>
          <w:tcPr>
            <w:tcW w:w="3855" w:type="pct"/>
            <w:tcBorders>
              <w:top w:val="single" w:color="auto" w:sz="4" w:space="0"/>
              <w:left w:val="single" w:color="auto" w:sz="4" w:space="0"/>
              <w:bottom w:val="single" w:color="auto" w:sz="4" w:space="0"/>
              <w:right w:val="single" w:color="auto" w:sz="4" w:space="0"/>
            </w:tcBorders>
            <w:vAlign w:val="center"/>
          </w:tcPr>
          <w:p w14:paraId="52111668">
            <w:pPr>
              <w:spacing w:line="420" w:lineRule="exact"/>
              <w:rPr>
                <w:bCs/>
                <w:sz w:val="24"/>
              </w:rPr>
            </w:pPr>
            <w:r>
              <w:rPr>
                <w:bCs/>
                <w:sz w:val="24"/>
              </w:rPr>
              <w:t>1.董事长、代行董事会秘书职责</w:t>
            </w:r>
            <w:r>
              <w:rPr>
                <w:rFonts w:hint="eastAsia"/>
                <w:bCs/>
                <w:sz w:val="24"/>
                <w:lang w:eastAsia="zh-CN"/>
              </w:rPr>
              <w:t>：</w:t>
            </w:r>
            <w:r>
              <w:rPr>
                <w:bCs/>
                <w:sz w:val="24"/>
              </w:rPr>
              <w:t>周茂林</w:t>
            </w:r>
          </w:p>
          <w:p w14:paraId="74956F1E">
            <w:pPr>
              <w:spacing w:line="420" w:lineRule="exact"/>
              <w:rPr>
                <w:bCs/>
                <w:sz w:val="24"/>
              </w:rPr>
            </w:pPr>
            <w:r>
              <w:rPr>
                <w:bCs/>
                <w:sz w:val="24"/>
              </w:rPr>
              <w:t>2.总经理</w:t>
            </w:r>
            <w:r>
              <w:rPr>
                <w:rFonts w:hint="eastAsia"/>
                <w:bCs/>
                <w:sz w:val="24"/>
                <w:lang w:eastAsia="zh-CN"/>
              </w:rPr>
              <w:t>：</w:t>
            </w:r>
            <w:r>
              <w:rPr>
                <w:bCs/>
                <w:sz w:val="24"/>
              </w:rPr>
              <w:t>刘洋</w:t>
            </w:r>
          </w:p>
          <w:p w14:paraId="23D4BBD9">
            <w:pPr>
              <w:spacing w:line="420" w:lineRule="exact"/>
              <w:rPr>
                <w:bCs/>
                <w:sz w:val="24"/>
              </w:rPr>
            </w:pPr>
            <w:r>
              <w:rPr>
                <w:bCs/>
                <w:sz w:val="24"/>
              </w:rPr>
              <w:t>3.财务总监</w:t>
            </w:r>
            <w:r>
              <w:rPr>
                <w:rFonts w:hint="eastAsia"/>
                <w:bCs/>
                <w:sz w:val="24"/>
                <w:lang w:eastAsia="zh-CN"/>
              </w:rPr>
              <w:t>：</w:t>
            </w:r>
            <w:r>
              <w:rPr>
                <w:bCs/>
                <w:sz w:val="24"/>
              </w:rPr>
              <w:t>高海林</w:t>
            </w:r>
          </w:p>
          <w:p w14:paraId="333747AE">
            <w:pPr>
              <w:spacing w:line="420" w:lineRule="exact"/>
              <w:rPr>
                <w:bCs/>
                <w:sz w:val="24"/>
              </w:rPr>
            </w:pPr>
            <w:r>
              <w:rPr>
                <w:bCs/>
                <w:sz w:val="24"/>
              </w:rPr>
              <w:t>4.独立董事</w:t>
            </w:r>
            <w:bookmarkStart w:id="0" w:name="_GoBack"/>
            <w:r>
              <w:rPr>
                <w:rFonts w:hint="eastAsia"/>
                <w:bCs/>
                <w:sz w:val="24"/>
                <w:lang w:eastAsia="zh-CN"/>
              </w:rPr>
              <w:t>：</w:t>
            </w:r>
            <w:bookmarkEnd w:id="0"/>
            <w:r>
              <w:rPr>
                <w:bCs/>
                <w:sz w:val="24"/>
              </w:rPr>
              <w:t>秦雪梅</w:t>
            </w:r>
          </w:p>
        </w:tc>
      </w:tr>
      <w:tr w14:paraId="4623D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5" w:type="pct"/>
            <w:tcBorders>
              <w:top w:val="single" w:color="auto" w:sz="4" w:space="0"/>
              <w:left w:val="single" w:color="auto" w:sz="4" w:space="0"/>
              <w:bottom w:val="single" w:color="auto" w:sz="4" w:space="0"/>
              <w:right w:val="single" w:color="auto" w:sz="4" w:space="0"/>
            </w:tcBorders>
            <w:vAlign w:val="center"/>
          </w:tcPr>
          <w:p w14:paraId="17DB0FD1">
            <w:pPr>
              <w:spacing w:line="420" w:lineRule="exact"/>
              <w:jc w:val="center"/>
              <w:rPr>
                <w:bCs/>
                <w:iCs/>
                <w:color w:val="000000"/>
                <w:kern w:val="0"/>
                <w:sz w:val="24"/>
              </w:rPr>
            </w:pPr>
            <w:r>
              <w:rPr>
                <w:bCs/>
                <w:iCs/>
                <w:color w:val="000000"/>
                <w:kern w:val="0"/>
                <w:sz w:val="24"/>
              </w:rPr>
              <w:t>投资者关系活动主要内容介绍</w:t>
            </w:r>
          </w:p>
        </w:tc>
        <w:tc>
          <w:tcPr>
            <w:tcW w:w="3855" w:type="pct"/>
            <w:tcBorders>
              <w:top w:val="single" w:color="auto" w:sz="4" w:space="0"/>
              <w:left w:val="single" w:color="auto" w:sz="4" w:space="0"/>
              <w:bottom w:val="single" w:color="auto" w:sz="4" w:space="0"/>
              <w:right w:val="single" w:color="auto" w:sz="4" w:space="0"/>
            </w:tcBorders>
            <w:vAlign w:val="center"/>
          </w:tcPr>
          <w:p w14:paraId="49FA7E78">
            <w:pPr>
              <w:spacing w:before="156" w:beforeLines="50" w:line="460" w:lineRule="exact"/>
              <w:ind w:firstLine="480" w:firstLineChars="200"/>
              <w:rPr>
                <w:bCs/>
                <w:sz w:val="24"/>
              </w:rPr>
            </w:pPr>
            <w:r>
              <w:rPr>
                <w:bCs/>
                <w:sz w:val="24"/>
              </w:rPr>
              <w:t>公司参加由中国证券监督管理委员会广东监管局及广东上市公司协会主办，深圳市全景网络有限公司协办的“2026年广东辖区投资者集体接待日暨辖区上市公司中报业绩说明会活动”，主要交流内容如下：</w:t>
            </w:r>
          </w:p>
          <w:p w14:paraId="29D2AE9E">
            <w:pPr>
              <w:spacing w:line="460" w:lineRule="exact"/>
              <w:ind w:firstLine="480" w:firstLineChars="200"/>
              <w:rPr>
                <w:sz w:val="24"/>
              </w:rPr>
            </w:pPr>
            <w:r>
              <w:rPr>
                <w:sz w:val="24"/>
              </w:rPr>
              <w:t>公司就投资者在本次说明会中提出的问题进行了回复：</w:t>
            </w:r>
          </w:p>
          <w:p w14:paraId="1281A1E4">
            <w:pPr>
              <w:pStyle w:val="7"/>
              <w:spacing w:line="460" w:lineRule="exact"/>
              <w:ind w:left="413" w:firstLine="0" w:firstLineChars="0"/>
              <w:rPr>
                <w:rFonts w:ascii="Times New Roman" w:hAnsi="Times New Roman"/>
                <w:b/>
                <w:sz w:val="24"/>
                <w:szCs w:val="24"/>
              </w:rPr>
            </w:pPr>
            <w:r>
              <w:rPr>
                <w:rFonts w:ascii="Times New Roman" w:hAnsi="Times New Roman"/>
                <w:b/>
                <w:sz w:val="24"/>
                <w:szCs w:val="24"/>
              </w:rPr>
              <w:t>1.公司三季度业绩情况如何？</w:t>
            </w:r>
          </w:p>
          <w:p w14:paraId="122C6E0A">
            <w:pPr>
              <w:pStyle w:val="7"/>
              <w:spacing w:line="460" w:lineRule="exact"/>
              <w:ind w:left="-2" w:leftChars="-1" w:firstLine="480"/>
              <w:rPr>
                <w:rFonts w:ascii="Times New Roman" w:hAnsi="Times New Roman"/>
                <w:sz w:val="24"/>
                <w:szCs w:val="24"/>
              </w:rPr>
            </w:pPr>
            <w:r>
              <w:rPr>
                <w:rFonts w:ascii="Times New Roman" w:hAnsi="Times New Roman"/>
                <w:sz w:val="24"/>
                <w:szCs w:val="24"/>
              </w:rPr>
              <w:t>尊敬的投资者您好，公司2026年第三季度业绩将在法规规定的时间内进行披露。感谢您对公司的关注与支持。</w:t>
            </w:r>
          </w:p>
          <w:p w14:paraId="4D8630AD">
            <w:pPr>
              <w:pStyle w:val="7"/>
              <w:spacing w:line="460" w:lineRule="exact"/>
              <w:ind w:left="413" w:firstLine="0" w:firstLineChars="0"/>
              <w:rPr>
                <w:rFonts w:ascii="Times New Roman" w:hAnsi="Times New Roman"/>
                <w:b/>
                <w:sz w:val="24"/>
                <w:szCs w:val="24"/>
              </w:rPr>
            </w:pPr>
            <w:r>
              <w:rPr>
                <w:rFonts w:ascii="Times New Roman" w:hAnsi="Times New Roman"/>
                <w:b/>
                <w:sz w:val="24"/>
                <w:szCs w:val="24"/>
              </w:rPr>
              <w:t>2.公司最新股东人数是多少？</w:t>
            </w:r>
          </w:p>
          <w:p w14:paraId="545B1AE6">
            <w:pPr>
              <w:pStyle w:val="7"/>
              <w:spacing w:line="460" w:lineRule="exact"/>
              <w:ind w:left="-2" w:leftChars="-1" w:firstLine="480"/>
              <w:rPr>
                <w:rFonts w:ascii="Times New Roman" w:hAnsi="Times New Roman"/>
                <w:sz w:val="24"/>
                <w:szCs w:val="24"/>
              </w:rPr>
            </w:pPr>
            <w:r>
              <w:rPr>
                <w:rFonts w:ascii="Times New Roman" w:hAnsi="Times New Roman"/>
                <w:sz w:val="24"/>
                <w:szCs w:val="24"/>
              </w:rPr>
              <w:t>尊敬的投资者您好，公司的股东人数请参见公司已披露的定期报告，感谢您的关注。</w:t>
            </w:r>
          </w:p>
        </w:tc>
      </w:tr>
      <w:tr w14:paraId="341D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5" w:type="pct"/>
            <w:tcBorders>
              <w:top w:val="single" w:color="auto" w:sz="4" w:space="0"/>
              <w:left w:val="single" w:color="auto" w:sz="4" w:space="0"/>
              <w:bottom w:val="single" w:color="auto" w:sz="4" w:space="0"/>
              <w:right w:val="single" w:color="auto" w:sz="4" w:space="0"/>
            </w:tcBorders>
            <w:vAlign w:val="center"/>
          </w:tcPr>
          <w:p w14:paraId="68560578">
            <w:pPr>
              <w:spacing w:line="420" w:lineRule="exact"/>
              <w:jc w:val="center"/>
              <w:rPr>
                <w:bCs/>
                <w:iCs/>
                <w:color w:val="000000"/>
                <w:kern w:val="0"/>
                <w:sz w:val="24"/>
              </w:rPr>
            </w:pPr>
            <w:r>
              <w:rPr>
                <w:bCs/>
                <w:iCs/>
                <w:color w:val="000000"/>
                <w:kern w:val="0"/>
                <w:sz w:val="24"/>
              </w:rPr>
              <w:t>附件清单</w:t>
            </w:r>
          </w:p>
        </w:tc>
        <w:tc>
          <w:tcPr>
            <w:tcW w:w="3855" w:type="pct"/>
            <w:tcBorders>
              <w:top w:val="single" w:color="auto" w:sz="4" w:space="0"/>
              <w:left w:val="single" w:color="auto" w:sz="4" w:space="0"/>
              <w:bottom w:val="single" w:color="auto" w:sz="4" w:space="0"/>
              <w:right w:val="single" w:color="auto" w:sz="4" w:space="0"/>
            </w:tcBorders>
            <w:vAlign w:val="center"/>
          </w:tcPr>
          <w:p w14:paraId="471CBA24">
            <w:pPr>
              <w:spacing w:line="420" w:lineRule="exact"/>
              <w:rPr>
                <w:bCs/>
                <w:iCs/>
                <w:color w:val="000000"/>
                <w:sz w:val="24"/>
              </w:rPr>
            </w:pPr>
            <w:r>
              <w:rPr>
                <w:bCs/>
                <w:iCs/>
                <w:color w:val="000000"/>
                <w:sz w:val="24"/>
              </w:rPr>
              <w:t>无</w:t>
            </w:r>
          </w:p>
        </w:tc>
      </w:tr>
    </w:tbl>
    <w:p w14:paraId="6C9F2A07">
      <w:pPr>
        <w:rPr>
          <w:sz w:val="24"/>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1166B">
    <w:pPr>
      <w:pStyle w:val="2"/>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C22B7">
    <w:pPr>
      <w:pStyle w:val="3"/>
      <w:pBdr>
        <w:bottom w:val="none" w:color="auto" w:sz="0" w:space="0"/>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1C7"/>
    <w:rsid w:val="000268C0"/>
    <w:rsid w:val="000363B5"/>
    <w:rsid w:val="000375D7"/>
    <w:rsid w:val="00043015"/>
    <w:rsid w:val="00046DDE"/>
    <w:rsid w:val="00047EB9"/>
    <w:rsid w:val="00060A74"/>
    <w:rsid w:val="00067110"/>
    <w:rsid w:val="00080361"/>
    <w:rsid w:val="0009298A"/>
    <w:rsid w:val="000A2808"/>
    <w:rsid w:val="000A3BAC"/>
    <w:rsid w:val="000C26FD"/>
    <w:rsid w:val="000C2D85"/>
    <w:rsid w:val="000E5700"/>
    <w:rsid w:val="000F0C4B"/>
    <w:rsid w:val="000F0E22"/>
    <w:rsid w:val="00105A04"/>
    <w:rsid w:val="001169A9"/>
    <w:rsid w:val="00125EB2"/>
    <w:rsid w:val="00142A4C"/>
    <w:rsid w:val="00144279"/>
    <w:rsid w:val="001452FF"/>
    <w:rsid w:val="0016617A"/>
    <w:rsid w:val="00167E99"/>
    <w:rsid w:val="001975AB"/>
    <w:rsid w:val="001A00F5"/>
    <w:rsid w:val="001A1F65"/>
    <w:rsid w:val="001A5CE9"/>
    <w:rsid w:val="001C50AD"/>
    <w:rsid w:val="001D22EE"/>
    <w:rsid w:val="001D4C89"/>
    <w:rsid w:val="001E1838"/>
    <w:rsid w:val="001E3145"/>
    <w:rsid w:val="001E6509"/>
    <w:rsid w:val="001E7968"/>
    <w:rsid w:val="0022180A"/>
    <w:rsid w:val="00223ABC"/>
    <w:rsid w:val="002241B9"/>
    <w:rsid w:val="002274D9"/>
    <w:rsid w:val="0023455A"/>
    <w:rsid w:val="00237994"/>
    <w:rsid w:val="00251D58"/>
    <w:rsid w:val="002530EE"/>
    <w:rsid w:val="002549E6"/>
    <w:rsid w:val="00256602"/>
    <w:rsid w:val="00271C8D"/>
    <w:rsid w:val="00273B53"/>
    <w:rsid w:val="0028080C"/>
    <w:rsid w:val="00295257"/>
    <w:rsid w:val="00297703"/>
    <w:rsid w:val="002A0826"/>
    <w:rsid w:val="002A0984"/>
    <w:rsid w:val="002A589B"/>
    <w:rsid w:val="002B1184"/>
    <w:rsid w:val="002B71B8"/>
    <w:rsid w:val="002B7469"/>
    <w:rsid w:val="002C22C6"/>
    <w:rsid w:val="002C6568"/>
    <w:rsid w:val="002C723B"/>
    <w:rsid w:val="002D39BC"/>
    <w:rsid w:val="002E1B15"/>
    <w:rsid w:val="002E1D3A"/>
    <w:rsid w:val="003005F0"/>
    <w:rsid w:val="003030BF"/>
    <w:rsid w:val="00304F89"/>
    <w:rsid w:val="00306023"/>
    <w:rsid w:val="00317F8E"/>
    <w:rsid w:val="00321BDB"/>
    <w:rsid w:val="00327D5D"/>
    <w:rsid w:val="00344914"/>
    <w:rsid w:val="00346917"/>
    <w:rsid w:val="00354A7B"/>
    <w:rsid w:val="00360FDA"/>
    <w:rsid w:val="00363075"/>
    <w:rsid w:val="00367D18"/>
    <w:rsid w:val="00372A1C"/>
    <w:rsid w:val="0037435A"/>
    <w:rsid w:val="00377D8F"/>
    <w:rsid w:val="00383679"/>
    <w:rsid w:val="003A1E68"/>
    <w:rsid w:val="003B0122"/>
    <w:rsid w:val="003B0BE5"/>
    <w:rsid w:val="003D18F1"/>
    <w:rsid w:val="003E001E"/>
    <w:rsid w:val="003F7C4D"/>
    <w:rsid w:val="0040075F"/>
    <w:rsid w:val="00403300"/>
    <w:rsid w:val="004118C0"/>
    <w:rsid w:val="00417A31"/>
    <w:rsid w:val="0042004B"/>
    <w:rsid w:val="00433384"/>
    <w:rsid w:val="0043777D"/>
    <w:rsid w:val="0045767F"/>
    <w:rsid w:val="00463E9B"/>
    <w:rsid w:val="00467414"/>
    <w:rsid w:val="00473F30"/>
    <w:rsid w:val="0048591A"/>
    <w:rsid w:val="00486D86"/>
    <w:rsid w:val="0048721A"/>
    <w:rsid w:val="004A0BD5"/>
    <w:rsid w:val="004A1BBF"/>
    <w:rsid w:val="004A73E5"/>
    <w:rsid w:val="004C19BF"/>
    <w:rsid w:val="004D7640"/>
    <w:rsid w:val="004E1A9B"/>
    <w:rsid w:val="004E6663"/>
    <w:rsid w:val="00500AB6"/>
    <w:rsid w:val="005155FB"/>
    <w:rsid w:val="00523907"/>
    <w:rsid w:val="00530059"/>
    <w:rsid w:val="00537C53"/>
    <w:rsid w:val="005438F5"/>
    <w:rsid w:val="00544901"/>
    <w:rsid w:val="005474D3"/>
    <w:rsid w:val="00550737"/>
    <w:rsid w:val="00555DD2"/>
    <w:rsid w:val="00565ED9"/>
    <w:rsid w:val="005760C6"/>
    <w:rsid w:val="00585A1B"/>
    <w:rsid w:val="00591260"/>
    <w:rsid w:val="00591314"/>
    <w:rsid w:val="00593D40"/>
    <w:rsid w:val="00595F1B"/>
    <w:rsid w:val="005A3BE0"/>
    <w:rsid w:val="005B1026"/>
    <w:rsid w:val="005B642F"/>
    <w:rsid w:val="005C04C1"/>
    <w:rsid w:val="005C1785"/>
    <w:rsid w:val="005D2D87"/>
    <w:rsid w:val="005D6A09"/>
    <w:rsid w:val="005E2B4B"/>
    <w:rsid w:val="005E5F63"/>
    <w:rsid w:val="005E6BA1"/>
    <w:rsid w:val="0060779A"/>
    <w:rsid w:val="00622F13"/>
    <w:rsid w:val="00625503"/>
    <w:rsid w:val="0062662D"/>
    <w:rsid w:val="00632E78"/>
    <w:rsid w:val="006344F1"/>
    <w:rsid w:val="00637186"/>
    <w:rsid w:val="00646DF4"/>
    <w:rsid w:val="00651DE6"/>
    <w:rsid w:val="006523BB"/>
    <w:rsid w:val="0065347E"/>
    <w:rsid w:val="00654B49"/>
    <w:rsid w:val="00662505"/>
    <w:rsid w:val="0066674C"/>
    <w:rsid w:val="006760F7"/>
    <w:rsid w:val="006861C7"/>
    <w:rsid w:val="00686DDF"/>
    <w:rsid w:val="00697B12"/>
    <w:rsid w:val="006A55BB"/>
    <w:rsid w:val="006A7613"/>
    <w:rsid w:val="006B661A"/>
    <w:rsid w:val="006B7D00"/>
    <w:rsid w:val="006C6BC5"/>
    <w:rsid w:val="006D61A2"/>
    <w:rsid w:val="006E1DB4"/>
    <w:rsid w:val="00753DB6"/>
    <w:rsid w:val="00763847"/>
    <w:rsid w:val="00771FE3"/>
    <w:rsid w:val="00776BDE"/>
    <w:rsid w:val="00786870"/>
    <w:rsid w:val="00792237"/>
    <w:rsid w:val="0079272A"/>
    <w:rsid w:val="007A1DA9"/>
    <w:rsid w:val="007B2252"/>
    <w:rsid w:val="007B79D9"/>
    <w:rsid w:val="007C67B1"/>
    <w:rsid w:val="007E354A"/>
    <w:rsid w:val="007E69C8"/>
    <w:rsid w:val="0080525B"/>
    <w:rsid w:val="008062C5"/>
    <w:rsid w:val="0080741A"/>
    <w:rsid w:val="00814B5B"/>
    <w:rsid w:val="00836F34"/>
    <w:rsid w:val="00843E73"/>
    <w:rsid w:val="00844EBF"/>
    <w:rsid w:val="00854F61"/>
    <w:rsid w:val="00864202"/>
    <w:rsid w:val="00873B59"/>
    <w:rsid w:val="0087701F"/>
    <w:rsid w:val="0089283D"/>
    <w:rsid w:val="008A0ADC"/>
    <w:rsid w:val="008A1BAB"/>
    <w:rsid w:val="008B38B7"/>
    <w:rsid w:val="008B458E"/>
    <w:rsid w:val="008C4D4A"/>
    <w:rsid w:val="008E11AE"/>
    <w:rsid w:val="008E1708"/>
    <w:rsid w:val="008E4844"/>
    <w:rsid w:val="00902366"/>
    <w:rsid w:val="00904492"/>
    <w:rsid w:val="00904DFB"/>
    <w:rsid w:val="0091457B"/>
    <w:rsid w:val="00923763"/>
    <w:rsid w:val="00930ED6"/>
    <w:rsid w:val="0093293F"/>
    <w:rsid w:val="00933105"/>
    <w:rsid w:val="009474EF"/>
    <w:rsid w:val="00962626"/>
    <w:rsid w:val="009767DD"/>
    <w:rsid w:val="00977AF2"/>
    <w:rsid w:val="00985FC5"/>
    <w:rsid w:val="00993BDD"/>
    <w:rsid w:val="009A6DFB"/>
    <w:rsid w:val="009B6EC0"/>
    <w:rsid w:val="009C7FAF"/>
    <w:rsid w:val="009D4199"/>
    <w:rsid w:val="009E5E6A"/>
    <w:rsid w:val="009F0DD5"/>
    <w:rsid w:val="009F1B95"/>
    <w:rsid w:val="009F6C05"/>
    <w:rsid w:val="00A13CB6"/>
    <w:rsid w:val="00A14A1A"/>
    <w:rsid w:val="00A22CDD"/>
    <w:rsid w:val="00A25AEE"/>
    <w:rsid w:val="00A31EB1"/>
    <w:rsid w:val="00A33AEA"/>
    <w:rsid w:val="00A461CD"/>
    <w:rsid w:val="00A469C5"/>
    <w:rsid w:val="00A5317D"/>
    <w:rsid w:val="00A6284E"/>
    <w:rsid w:val="00A63E81"/>
    <w:rsid w:val="00A8775A"/>
    <w:rsid w:val="00AA5998"/>
    <w:rsid w:val="00AB07E7"/>
    <w:rsid w:val="00AD1BA8"/>
    <w:rsid w:val="00B02A29"/>
    <w:rsid w:val="00B03522"/>
    <w:rsid w:val="00B04AD6"/>
    <w:rsid w:val="00B14CAA"/>
    <w:rsid w:val="00B257CE"/>
    <w:rsid w:val="00B4746C"/>
    <w:rsid w:val="00B65354"/>
    <w:rsid w:val="00B71A0E"/>
    <w:rsid w:val="00B81765"/>
    <w:rsid w:val="00B832F5"/>
    <w:rsid w:val="00BA2FAB"/>
    <w:rsid w:val="00BB5E28"/>
    <w:rsid w:val="00BD15F3"/>
    <w:rsid w:val="00BD7986"/>
    <w:rsid w:val="00BD79D3"/>
    <w:rsid w:val="00C04F82"/>
    <w:rsid w:val="00C15AC0"/>
    <w:rsid w:val="00C26030"/>
    <w:rsid w:val="00C41091"/>
    <w:rsid w:val="00C63056"/>
    <w:rsid w:val="00C661D1"/>
    <w:rsid w:val="00C775BA"/>
    <w:rsid w:val="00C85331"/>
    <w:rsid w:val="00C85A50"/>
    <w:rsid w:val="00C94D46"/>
    <w:rsid w:val="00CA443A"/>
    <w:rsid w:val="00CA6418"/>
    <w:rsid w:val="00CB2461"/>
    <w:rsid w:val="00CB37FD"/>
    <w:rsid w:val="00CC4D65"/>
    <w:rsid w:val="00CC61E7"/>
    <w:rsid w:val="00CD25AD"/>
    <w:rsid w:val="00CD3FFC"/>
    <w:rsid w:val="00CF565C"/>
    <w:rsid w:val="00D016A3"/>
    <w:rsid w:val="00D512E3"/>
    <w:rsid w:val="00D602C9"/>
    <w:rsid w:val="00DA26A9"/>
    <w:rsid w:val="00DB01FF"/>
    <w:rsid w:val="00DC7778"/>
    <w:rsid w:val="00DE7391"/>
    <w:rsid w:val="00DF2DB5"/>
    <w:rsid w:val="00DF6560"/>
    <w:rsid w:val="00E04CC0"/>
    <w:rsid w:val="00E136FF"/>
    <w:rsid w:val="00E32528"/>
    <w:rsid w:val="00E35F26"/>
    <w:rsid w:val="00E53165"/>
    <w:rsid w:val="00E61EF7"/>
    <w:rsid w:val="00E663B4"/>
    <w:rsid w:val="00E80CEB"/>
    <w:rsid w:val="00EA5103"/>
    <w:rsid w:val="00EA6FB9"/>
    <w:rsid w:val="00EB5E6A"/>
    <w:rsid w:val="00EB6AF8"/>
    <w:rsid w:val="00EC2AD7"/>
    <w:rsid w:val="00ED7DE0"/>
    <w:rsid w:val="00EE7891"/>
    <w:rsid w:val="00EF49FE"/>
    <w:rsid w:val="00EF5341"/>
    <w:rsid w:val="00F04908"/>
    <w:rsid w:val="00F07C21"/>
    <w:rsid w:val="00F12EF6"/>
    <w:rsid w:val="00F21065"/>
    <w:rsid w:val="00F24CB4"/>
    <w:rsid w:val="00F43465"/>
    <w:rsid w:val="00F45475"/>
    <w:rsid w:val="00F64E72"/>
    <w:rsid w:val="00F70C7D"/>
    <w:rsid w:val="00F9272E"/>
    <w:rsid w:val="00F97743"/>
    <w:rsid w:val="00FA6DAF"/>
    <w:rsid w:val="00FC6884"/>
    <w:rsid w:val="00FE62F3"/>
    <w:rsid w:val="00FF71D2"/>
    <w:rsid w:val="1B2418A5"/>
    <w:rsid w:val="1FBFC074"/>
    <w:rsid w:val="21ED55A9"/>
    <w:rsid w:val="36FB9E1F"/>
    <w:rsid w:val="3BFA3B96"/>
    <w:rsid w:val="3CEF3472"/>
    <w:rsid w:val="3EFF16E9"/>
    <w:rsid w:val="40E952E6"/>
    <w:rsid w:val="77CF73AC"/>
    <w:rsid w:val="78FF0116"/>
    <w:rsid w:val="B7DDD54D"/>
    <w:rsid w:val="E3FFE6ED"/>
    <w:rsid w:val="F5DB8A63"/>
    <w:rsid w:val="F797912E"/>
    <w:rsid w:val="FE7B4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customStyle="1" w:styleId="7">
    <w:name w:val="_Style 6"/>
    <w:basedOn w:val="1"/>
    <w:qFormat/>
    <w:uiPriority w:val="34"/>
    <w:pPr>
      <w:ind w:firstLine="420" w:firstLineChars="200"/>
    </w:pPr>
    <w:rPr>
      <w:rFonts w:ascii="Calibri" w:hAnsi="Calibri"/>
      <w:szCs w:val="22"/>
    </w:rPr>
  </w:style>
  <w:style w:type="paragraph" w:customStyle="1" w:styleId="8">
    <w:name w:val="Char Char Char"/>
    <w:basedOn w:val="1"/>
    <w:qFormat/>
    <w:uiPriority w:val="0"/>
    <w:rPr>
      <w:szCs w:val="21"/>
    </w:rPr>
  </w:style>
  <w:style w:type="paragraph" w:customStyle="1" w:styleId="9">
    <w:name w:val="Char Char Char Char Char Char Char Char Char Char Char Char Char Char Char Char"/>
    <w:basedOn w:val="1"/>
    <w:qFormat/>
    <w:uiPriority w:val="0"/>
  </w:style>
  <w:style w:type="paragraph" w:customStyle="1" w:styleId="10">
    <w:name w:val="Char Char Char1"/>
    <w:basedOn w:val="1"/>
    <w:qFormat/>
    <w:uiPriority w:val="0"/>
  </w:style>
  <w:style w:type="character" w:customStyle="1" w:styleId="11">
    <w:name w:val="页脚 字符"/>
    <w:basedOn w:val="6"/>
    <w:link w:val="2"/>
    <w:qFormat/>
    <w:uiPriority w:val="0"/>
    <w:rPr>
      <w:kern w:val="2"/>
      <w:sz w:val="18"/>
      <w:szCs w:val="18"/>
    </w:rPr>
  </w:style>
  <w:style w:type="character" w:customStyle="1" w:styleId="12">
    <w:name w:val="页眉 字符"/>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44adc8ab-de4b-4de2-b0fa-2e5585ebce0e</errorID>
      <errorWord>:</errorWord>
      <group>L1_Format</group>
      <groupName>格式问题</groupName>
      <ability>L2_HalfPunc_CN</ability>
      <abilityName>全半角问题</abilityName>
      <candidateList>
        <item>：</item>
      </candidateList>
      <explain>文本全半角错误。</explain>
      <paraID>52111668</paraID>
      <start>15</start>
      <end>16</end>
      <status>modified</status>
      <modifiedWord>：</modifiedWord>
      <trackRevisions>false</trackRevisions>
    </reviewItem>
    <reviewItem>
      <errorID>3f334437-a982-46ce-806a-1de6b6b36326</errorID>
      <errorWord>:</errorWord>
      <group>L1_Format</group>
      <groupName>格式问题</groupName>
      <ability>L2_HalfPunc_CN</ability>
      <abilityName>全半角问题</abilityName>
      <candidateList>
        <item>：</item>
      </candidateList>
      <explain>文本全半角错误。</explain>
      <paraID>74956F1E</paraID>
      <start>5</start>
      <end>6</end>
      <status>modified</status>
      <modifiedWord>：</modifiedWord>
      <trackRevisions>false</trackRevisions>
    </reviewItem>
    <reviewItem>
      <errorID>1bb593f5-4176-44a7-a1ab-15074875ea25</errorID>
      <errorWord>:</errorWord>
      <group>L1_Format</group>
      <groupName>格式问题</groupName>
      <ability>L2_HalfPunc_CN</ability>
      <abilityName>全半角问题</abilityName>
      <candidateList>
        <item>：</item>
      </candidateList>
      <explain>文本全半角错误。</explain>
      <paraID>23D4BBD9</paraID>
      <start>6</start>
      <end>7</end>
      <status>modified</status>
      <modifiedWord>：</modifiedWord>
      <trackRevisions>false</trackRevisions>
    </reviewItem>
    <reviewItem>
      <errorID>6eac4b51-7f90-4d93-9204-4f2447d2ad21</errorID>
      <errorWord>:</errorWord>
      <group>L1_Format</group>
      <groupName>格式问题</groupName>
      <ability>L2_HalfPunc_CN</ability>
      <abilityName>全半角问题</abilityName>
      <candidateList>
        <item>：</item>
      </candidateList>
      <explain>文本全半角错误。</explain>
      <paraID>333747AE</paraID>
      <start>6</start>
      <end>7</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b72861a-54ec-4fe3-baad-12c865f9f3f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456</Words>
  <Characters>505</Characters>
  <Lines>4</Lines>
  <Paragraphs>1</Paragraphs>
  <TotalTime>10</TotalTime>
  <ScaleCrop>false</ScaleCrop>
  <LinksUpToDate>false</LinksUpToDate>
  <CharactersWithSpaces>583</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2012-09-09T08:59:00Z</dcterms:created>
  <dc:creator>微软用户</dc:creator>
  <cp:lastModifiedBy>赟皞祾</cp:lastModifiedBy>
  <cp:lastPrinted>2014-02-21T05:34:00Z</cp:lastPrinted>
  <dcterms:modified xsi:type="dcterms:W3CDTF">2026-09-15T09:21:18Z</dcterms:modified>
  <cp:revision>265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3378DF92D5494EA79182626F58817F75</vt:lpwstr>
  </property>
  <property fmtid="{D5CDD505-2E9C-101B-9397-08002B2CF9AE}" pid="4" name="KSOTemplateDocerSaveRecord">
    <vt:lpwstr>eyJoZGlkIjoiMWIyYzYzYmY3NDFjOGRhMjFkYmZlYTgwNDllNWU1MTAiLCJ1c2VySWQiOiIyNDk0NTU0NCJ9</vt:lpwstr>
  </property>
</Properties>
</file>