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2102C" w14:textId="77777777" w:rsidR="00A933D5" w:rsidRPr="00EF29F5" w:rsidRDefault="00236431">
      <w:pPr>
        <w:spacing w:beforeLines="50" w:before="156" w:afterLines="50" w:after="156" w:line="360" w:lineRule="auto"/>
        <w:jc w:val="left"/>
        <w:rPr>
          <w:rFonts w:asciiTheme="majorEastAsia" w:eastAsiaTheme="majorEastAsia" w:hAnsiTheme="majorEastAsia"/>
          <w:bCs/>
          <w:iCs/>
          <w:color w:val="000000"/>
          <w:sz w:val="24"/>
        </w:rPr>
      </w:pPr>
      <w:r w:rsidRPr="00EF29F5">
        <w:rPr>
          <w:rFonts w:asciiTheme="majorEastAsia" w:eastAsiaTheme="majorEastAsia" w:hAnsiTheme="majorEastAsia" w:hint="eastAsia"/>
          <w:bCs/>
          <w:iCs/>
          <w:color w:val="000000"/>
          <w:sz w:val="24"/>
        </w:rPr>
        <w:t>证券代码：60</w:t>
      </w:r>
      <w:r w:rsidRPr="00EF29F5">
        <w:rPr>
          <w:rFonts w:asciiTheme="majorEastAsia" w:eastAsiaTheme="majorEastAsia" w:hAnsiTheme="majorEastAsia"/>
          <w:bCs/>
          <w:iCs/>
          <w:color w:val="000000"/>
          <w:sz w:val="24"/>
        </w:rPr>
        <w:t>5018</w:t>
      </w:r>
      <w:r w:rsidRPr="00EF29F5">
        <w:rPr>
          <w:rFonts w:asciiTheme="majorEastAsia" w:eastAsiaTheme="majorEastAsia" w:hAnsiTheme="majorEastAsia" w:hint="eastAsia"/>
          <w:bCs/>
          <w:iCs/>
          <w:color w:val="000000"/>
          <w:sz w:val="24"/>
        </w:rPr>
        <w:t xml:space="preserve">                          </w:t>
      </w:r>
      <w:r w:rsidRPr="00EF29F5">
        <w:rPr>
          <w:rFonts w:asciiTheme="majorEastAsia" w:eastAsiaTheme="majorEastAsia" w:hAnsiTheme="majorEastAsia"/>
          <w:bCs/>
          <w:iCs/>
          <w:color w:val="000000"/>
          <w:sz w:val="24"/>
        </w:rPr>
        <w:t xml:space="preserve">          </w:t>
      </w:r>
      <w:r w:rsidRPr="00EF29F5">
        <w:rPr>
          <w:rFonts w:asciiTheme="majorEastAsia" w:eastAsiaTheme="majorEastAsia" w:hAnsiTheme="majorEastAsia" w:hint="eastAsia"/>
          <w:bCs/>
          <w:iCs/>
          <w:color w:val="000000"/>
          <w:sz w:val="24"/>
        </w:rPr>
        <w:t>证券简称：长华集团</w:t>
      </w:r>
    </w:p>
    <w:p w14:paraId="247376F4" w14:textId="77777777" w:rsidR="00A933D5" w:rsidRPr="00EF29F5" w:rsidRDefault="00236431">
      <w:pPr>
        <w:spacing w:beforeLines="50" w:before="156" w:afterLines="50" w:after="156" w:line="360" w:lineRule="auto"/>
        <w:jc w:val="center"/>
        <w:rPr>
          <w:rFonts w:asciiTheme="majorEastAsia" w:eastAsiaTheme="majorEastAsia" w:hAnsiTheme="majorEastAsia"/>
          <w:b/>
          <w:bCs/>
          <w:iCs/>
          <w:color w:val="000000"/>
          <w:sz w:val="32"/>
          <w:szCs w:val="32"/>
        </w:rPr>
      </w:pPr>
      <w:r w:rsidRPr="00EF29F5">
        <w:rPr>
          <w:rFonts w:asciiTheme="majorEastAsia" w:eastAsiaTheme="majorEastAsia" w:hAnsiTheme="majorEastAsia" w:hint="eastAsia"/>
          <w:b/>
          <w:bCs/>
          <w:iCs/>
          <w:color w:val="000000"/>
          <w:sz w:val="32"/>
          <w:szCs w:val="32"/>
        </w:rPr>
        <w:t>长华控股</w:t>
      </w:r>
      <w:r w:rsidRPr="00EF29F5">
        <w:rPr>
          <w:rFonts w:asciiTheme="majorEastAsia" w:eastAsiaTheme="majorEastAsia" w:hAnsiTheme="majorEastAsia"/>
          <w:b/>
          <w:bCs/>
          <w:iCs/>
          <w:color w:val="000000"/>
          <w:sz w:val="32"/>
          <w:szCs w:val="32"/>
        </w:rPr>
        <w:t>集团</w:t>
      </w:r>
      <w:r w:rsidRPr="00EF29F5">
        <w:rPr>
          <w:rFonts w:asciiTheme="majorEastAsia" w:eastAsiaTheme="majorEastAsia" w:hAnsiTheme="majorEastAsia" w:hint="eastAsia"/>
          <w:b/>
          <w:bCs/>
          <w:iCs/>
          <w:color w:val="000000"/>
          <w:sz w:val="32"/>
          <w:szCs w:val="32"/>
        </w:rPr>
        <w:t>股份有限公司</w:t>
      </w:r>
    </w:p>
    <w:p w14:paraId="7CA728B5" w14:textId="062C0932" w:rsidR="00A933D5" w:rsidRPr="00EF29F5" w:rsidRDefault="00236431">
      <w:pPr>
        <w:spacing w:beforeLines="50" w:before="156" w:afterLines="50" w:after="156" w:line="360" w:lineRule="auto"/>
        <w:jc w:val="center"/>
        <w:rPr>
          <w:rFonts w:asciiTheme="majorEastAsia" w:eastAsiaTheme="majorEastAsia" w:hAnsiTheme="majorEastAsia"/>
          <w:b/>
          <w:bCs/>
          <w:iCs/>
          <w:color w:val="000000"/>
          <w:sz w:val="32"/>
          <w:szCs w:val="32"/>
        </w:rPr>
      </w:pPr>
      <w:r w:rsidRPr="00EF29F5">
        <w:rPr>
          <w:rFonts w:asciiTheme="majorEastAsia" w:eastAsiaTheme="majorEastAsia" w:hAnsiTheme="majorEastAsia" w:hint="eastAsia"/>
          <w:b/>
          <w:bCs/>
          <w:iCs/>
          <w:color w:val="000000"/>
          <w:sz w:val="32"/>
          <w:szCs w:val="32"/>
        </w:rPr>
        <w:t>202</w:t>
      </w:r>
      <w:r w:rsidR="000A1EEB" w:rsidRPr="00EF29F5">
        <w:rPr>
          <w:rFonts w:asciiTheme="majorEastAsia" w:eastAsiaTheme="majorEastAsia" w:hAnsiTheme="majorEastAsia"/>
          <w:b/>
          <w:bCs/>
          <w:iCs/>
          <w:color w:val="000000"/>
          <w:sz w:val="32"/>
          <w:szCs w:val="32"/>
        </w:rPr>
        <w:t>6</w:t>
      </w:r>
      <w:r w:rsidRPr="00EF29F5">
        <w:rPr>
          <w:rFonts w:asciiTheme="majorEastAsia" w:eastAsiaTheme="majorEastAsia" w:hAnsiTheme="majorEastAsia" w:hint="eastAsia"/>
          <w:b/>
          <w:bCs/>
          <w:iCs/>
          <w:color w:val="000000"/>
          <w:sz w:val="32"/>
          <w:szCs w:val="32"/>
        </w:rPr>
        <w:t>年</w:t>
      </w:r>
      <w:r w:rsidR="00447D86">
        <w:rPr>
          <w:rFonts w:asciiTheme="majorEastAsia" w:eastAsiaTheme="majorEastAsia" w:hAnsiTheme="majorEastAsia"/>
          <w:b/>
          <w:bCs/>
          <w:iCs/>
          <w:color w:val="000000"/>
          <w:sz w:val="32"/>
          <w:szCs w:val="32"/>
        </w:rPr>
        <w:t>9</w:t>
      </w:r>
      <w:r w:rsidRPr="00EF29F5">
        <w:rPr>
          <w:rFonts w:asciiTheme="majorEastAsia" w:eastAsiaTheme="majorEastAsia" w:hAnsiTheme="majorEastAsia" w:hint="eastAsia"/>
          <w:b/>
          <w:bCs/>
          <w:iCs/>
          <w:color w:val="000000"/>
          <w:sz w:val="32"/>
          <w:szCs w:val="32"/>
        </w:rPr>
        <w:t>月投资者关系活动记录表</w:t>
      </w:r>
    </w:p>
    <w:p w14:paraId="33D19F31" w14:textId="006CC09C" w:rsidR="00A933D5" w:rsidRPr="00EF29F5" w:rsidRDefault="00236431">
      <w:pPr>
        <w:spacing w:beforeLines="50" w:before="156" w:afterLines="50" w:after="156" w:line="360" w:lineRule="auto"/>
        <w:ind w:firstLineChars="200" w:firstLine="480"/>
        <w:rPr>
          <w:rFonts w:asciiTheme="majorEastAsia" w:eastAsiaTheme="majorEastAsia" w:hAnsiTheme="majorEastAsia"/>
          <w:b/>
          <w:bCs/>
          <w:iCs/>
          <w:color w:val="000000"/>
          <w:sz w:val="24"/>
        </w:rPr>
      </w:pPr>
      <w:r w:rsidRPr="00EF29F5">
        <w:rPr>
          <w:rFonts w:asciiTheme="majorEastAsia" w:eastAsiaTheme="majorEastAsia" w:hAnsiTheme="majorEastAsia" w:hint="eastAsia"/>
          <w:bCs/>
          <w:iCs/>
          <w:color w:val="000000"/>
          <w:sz w:val="24"/>
        </w:rPr>
        <w:t xml:space="preserve">                                                  </w:t>
      </w:r>
      <w:r w:rsidRPr="00EF29F5">
        <w:rPr>
          <w:rFonts w:asciiTheme="majorEastAsia" w:eastAsiaTheme="majorEastAsia" w:hAnsiTheme="majorEastAsia" w:hint="eastAsia"/>
          <w:b/>
          <w:bCs/>
          <w:iCs/>
          <w:color w:val="000000"/>
          <w:sz w:val="24"/>
        </w:rPr>
        <w:t>编号：</w:t>
      </w:r>
      <w:r w:rsidRPr="00EF29F5">
        <w:rPr>
          <w:rFonts w:asciiTheme="majorEastAsia" w:eastAsiaTheme="majorEastAsia" w:hAnsiTheme="majorEastAsia"/>
          <w:b/>
          <w:bCs/>
          <w:iCs/>
          <w:color w:val="000000"/>
          <w:sz w:val="24"/>
        </w:rPr>
        <w:t>202</w:t>
      </w:r>
      <w:r w:rsidR="000A1EEB" w:rsidRPr="00EF29F5">
        <w:rPr>
          <w:rFonts w:asciiTheme="majorEastAsia" w:eastAsiaTheme="majorEastAsia" w:hAnsiTheme="majorEastAsia"/>
          <w:b/>
          <w:bCs/>
          <w:iCs/>
          <w:color w:val="000000"/>
          <w:sz w:val="24"/>
        </w:rPr>
        <w:t>6</w:t>
      </w:r>
      <w:r w:rsidRPr="00EF29F5">
        <w:rPr>
          <w:rFonts w:asciiTheme="majorEastAsia" w:eastAsiaTheme="majorEastAsia" w:hAnsiTheme="majorEastAsia"/>
          <w:b/>
          <w:bCs/>
          <w:iCs/>
          <w:color w:val="000000"/>
          <w:sz w:val="24"/>
        </w:rPr>
        <w:t>-</w:t>
      </w:r>
      <w:r w:rsidR="000A1EEB" w:rsidRPr="00EF29F5">
        <w:rPr>
          <w:rFonts w:asciiTheme="majorEastAsia" w:eastAsiaTheme="majorEastAsia" w:hAnsiTheme="majorEastAsia"/>
          <w:b/>
          <w:bCs/>
          <w:iCs/>
          <w:color w:val="000000"/>
          <w:sz w:val="24"/>
        </w:rPr>
        <w:t>0</w:t>
      </w:r>
      <w:r w:rsidR="00447D86">
        <w:rPr>
          <w:rFonts w:asciiTheme="majorEastAsia" w:eastAsiaTheme="majorEastAsia" w:hAnsiTheme="majorEastAsia"/>
          <w:b/>
          <w:bCs/>
          <w:iCs/>
          <w:color w:val="000000"/>
          <w:sz w:val="24"/>
        </w:rPr>
        <w:t>9</w:t>
      </w:r>
      <w:r w:rsidRPr="00EF29F5">
        <w:rPr>
          <w:rFonts w:asciiTheme="majorEastAsia" w:eastAsiaTheme="majorEastAsia" w:hAnsiTheme="majorEastAsia"/>
          <w:b/>
          <w:bCs/>
          <w:iCs/>
          <w:color w:val="000000"/>
          <w:sz w:val="24"/>
        </w:rPr>
        <w:t>-0</w:t>
      </w:r>
      <w:r w:rsidR="00CD18C6" w:rsidRPr="00EF29F5">
        <w:rPr>
          <w:rFonts w:asciiTheme="majorEastAsia" w:eastAsiaTheme="majorEastAsia" w:hAnsiTheme="majorEastAsia"/>
          <w:b/>
          <w:bCs/>
          <w:iCs/>
          <w:color w:val="000000"/>
          <w:sz w:val="24"/>
        </w:rPr>
        <w:t>1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71"/>
      </w:tblGrid>
      <w:tr w:rsidR="00A933D5" w:rsidRPr="00EF29F5" w14:paraId="6414FF20" w14:textId="77777777" w:rsidTr="00D6522D">
        <w:trPr>
          <w:trHeight w:val="1392"/>
          <w:jc w:val="center"/>
        </w:trPr>
        <w:tc>
          <w:tcPr>
            <w:tcW w:w="2268" w:type="dxa"/>
            <w:vAlign w:val="center"/>
          </w:tcPr>
          <w:p w14:paraId="0BD4E2F6" w14:textId="77777777" w:rsidR="00A933D5" w:rsidRPr="00EF29F5" w:rsidRDefault="00236431" w:rsidP="008122C3">
            <w:pPr>
              <w:spacing w:beforeLines="50" w:before="156" w:afterLines="50" w:after="156" w:line="360" w:lineRule="auto"/>
              <w:rPr>
                <w:rFonts w:asciiTheme="majorEastAsia" w:eastAsiaTheme="majorEastAsia" w:hAnsiTheme="majorEastAsia"/>
                <w:b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t>一、活动类别</w:t>
            </w:r>
          </w:p>
        </w:tc>
        <w:tc>
          <w:tcPr>
            <w:tcW w:w="7071" w:type="dxa"/>
            <w:vAlign w:val="center"/>
          </w:tcPr>
          <w:p w14:paraId="0113A7C6" w14:textId="77777777" w:rsidR="00A933D5" w:rsidRPr="00EF29F5" w:rsidRDefault="00236431">
            <w:pPr>
              <w:spacing w:beforeLines="50" w:before="156" w:afterLines="50" w:after="156" w:line="360" w:lineRule="auto"/>
              <w:ind w:firstLineChars="200" w:firstLine="480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□特定对象调研            □分析师会议</w:t>
            </w:r>
          </w:p>
          <w:p w14:paraId="6A181771" w14:textId="77777777" w:rsidR="00A933D5" w:rsidRPr="00EF29F5" w:rsidRDefault="00236431">
            <w:pPr>
              <w:spacing w:beforeLines="50" w:before="156" w:afterLines="50" w:after="156" w:line="360" w:lineRule="auto"/>
              <w:ind w:firstLineChars="200" w:firstLine="480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bookmarkStart w:id="0" w:name="OLE_LINK5"/>
            <w:bookmarkStart w:id="1" w:name="OLE_LINK6"/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□</w:t>
            </w:r>
            <w:bookmarkEnd w:id="0"/>
            <w:bookmarkEnd w:id="1"/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媒体采访                □业绩说明会</w:t>
            </w:r>
          </w:p>
          <w:p w14:paraId="394832F4" w14:textId="49232D48" w:rsidR="00A933D5" w:rsidRPr="00EF29F5" w:rsidRDefault="00894582">
            <w:pPr>
              <w:spacing w:beforeLines="50" w:before="156" w:afterLines="50" w:after="156" w:line="360" w:lineRule="auto"/>
              <w:ind w:firstLineChars="200" w:firstLine="480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□</w:t>
            </w:r>
            <w:r w:rsidR="00236431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电话会议              </w:t>
            </w:r>
            <w:r w:rsidR="00236431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</w:t>
            </w:r>
            <w:r w:rsidR="00447D86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√</w:t>
            </w:r>
            <w:r w:rsidR="00236431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现场调研</w:t>
            </w:r>
          </w:p>
          <w:p w14:paraId="21D784F9" w14:textId="77777777" w:rsidR="00A933D5" w:rsidRPr="00EF29F5" w:rsidRDefault="00236431">
            <w:pPr>
              <w:spacing w:beforeLines="50" w:before="156" w:afterLines="50" w:after="156" w:line="360" w:lineRule="auto"/>
              <w:ind w:firstLineChars="200" w:firstLine="480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□其他形式</w:t>
            </w:r>
          </w:p>
        </w:tc>
      </w:tr>
      <w:tr w:rsidR="00A933D5" w:rsidRPr="00EF29F5" w14:paraId="76E3DEBB" w14:textId="77777777" w:rsidTr="00D6522D">
        <w:trPr>
          <w:trHeight w:val="942"/>
          <w:jc w:val="center"/>
        </w:trPr>
        <w:tc>
          <w:tcPr>
            <w:tcW w:w="2268" w:type="dxa"/>
            <w:vAlign w:val="center"/>
          </w:tcPr>
          <w:p w14:paraId="148C5115" w14:textId="77777777" w:rsidR="00A933D5" w:rsidRPr="00EF29F5" w:rsidRDefault="00236431">
            <w:pPr>
              <w:spacing w:beforeLines="50" w:before="156" w:afterLines="50" w:after="156" w:line="360" w:lineRule="auto"/>
              <w:jc w:val="center"/>
              <w:rPr>
                <w:rFonts w:asciiTheme="majorEastAsia" w:eastAsiaTheme="majorEastAsia" w:hAnsiTheme="majorEastAsia"/>
                <w:b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t>二、参</w:t>
            </w:r>
            <w:r w:rsidR="00383815"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t>与单位名称</w:t>
            </w:r>
          </w:p>
        </w:tc>
        <w:tc>
          <w:tcPr>
            <w:tcW w:w="7071" w:type="dxa"/>
            <w:vAlign w:val="center"/>
          </w:tcPr>
          <w:p w14:paraId="5789D83C" w14:textId="40F325E1" w:rsidR="00FF60CB" w:rsidRPr="00EF29F5" w:rsidRDefault="007C587F" w:rsidP="00FF60CB">
            <w:pPr>
              <w:tabs>
                <w:tab w:val="left" w:pos="3735"/>
              </w:tabs>
              <w:spacing w:line="360" w:lineRule="auto"/>
              <w:jc w:val="left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天和资本</w:t>
            </w:r>
            <w:r w:rsidR="003366AF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 w:rsidR="003366AF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</w:t>
            </w: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任</w:t>
            </w:r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*</w:t>
            </w: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微</w:t>
            </w:r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 w:rsidR="00857712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</w:t>
            </w:r>
            <w:r w:rsidR="003366AF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  </w:t>
            </w:r>
            <w:proofErr w:type="gramStart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惠璞投资</w:t>
            </w:r>
            <w:proofErr w:type="gramEnd"/>
            <w:r w:rsidR="003366AF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 </w:t>
            </w: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徐</w:t>
            </w:r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* </w:t>
            </w:r>
            <w:r w:rsidR="00857712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</w:t>
            </w:r>
          </w:p>
          <w:p w14:paraId="4C39CFC4" w14:textId="095E8203" w:rsidR="00F04839" w:rsidRPr="00EF29F5" w:rsidRDefault="007C587F" w:rsidP="00FF60CB">
            <w:pPr>
              <w:tabs>
                <w:tab w:val="left" w:pos="3735"/>
              </w:tabs>
              <w:spacing w:line="360" w:lineRule="auto"/>
              <w:jc w:val="left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proofErr w:type="gramStart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研几资本</w:t>
            </w:r>
            <w:proofErr w:type="gramEnd"/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 w:rsidR="00857712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</w:t>
            </w:r>
            <w:r w:rsidR="003366AF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郑</w:t>
            </w:r>
            <w:bookmarkStart w:id="2" w:name="OLE_LINK3"/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*</w:t>
            </w:r>
            <w:bookmarkEnd w:id="2"/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 w:rsidR="00857712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</w:t>
            </w:r>
            <w:r w:rsidR="003366AF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 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</w:t>
            </w: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上海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证券</w:t>
            </w:r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 w:rsidR="00857712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</w:t>
            </w:r>
            <w:r w:rsidR="003366AF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</w:t>
            </w:r>
            <w:r w:rsidR="006E4D8A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葛</w:t>
            </w:r>
            <w:bookmarkStart w:id="3" w:name="OLE_LINK1"/>
            <w:bookmarkStart w:id="4" w:name="OLE_LINK2"/>
            <w:proofErr w:type="gramEnd"/>
            <w:r w:rsidR="00857712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*</w:t>
            </w:r>
            <w:bookmarkEnd w:id="3"/>
            <w:bookmarkEnd w:id="4"/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威</w:t>
            </w:r>
          </w:p>
          <w:p w14:paraId="5C771D44" w14:textId="00535BC7" w:rsidR="006E4D8A" w:rsidRDefault="007C587F" w:rsidP="00FF60CB">
            <w:pPr>
              <w:tabs>
                <w:tab w:val="left" w:pos="3735"/>
              </w:tabs>
              <w:spacing w:line="360" w:lineRule="auto"/>
              <w:jc w:val="left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proofErr w:type="gramStart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国泰海通</w:t>
            </w:r>
            <w:proofErr w:type="gramEnd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证券</w:t>
            </w:r>
            <w:r w:rsidR="006E4D8A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</w:t>
            </w:r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陈</w:t>
            </w:r>
            <w:r w:rsidR="006E4D8A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*</w:t>
            </w:r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融</w:t>
            </w: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     </w:t>
            </w:r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九一私募</w:t>
            </w:r>
            <w:r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 </w:t>
            </w:r>
            <w:proofErr w:type="gramStart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敖</w:t>
            </w:r>
            <w:bookmarkStart w:id="5" w:name="OLE_LINK4"/>
            <w:proofErr w:type="gramEnd"/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*</w:t>
            </w:r>
            <w:bookmarkEnd w:id="5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杰</w:t>
            </w:r>
          </w:p>
          <w:p w14:paraId="18F484A9" w14:textId="52BD48BC" w:rsidR="007C587F" w:rsidRPr="007C587F" w:rsidRDefault="007C587F" w:rsidP="00FF60CB">
            <w:pPr>
              <w:tabs>
                <w:tab w:val="left" w:pos="3735"/>
              </w:tabs>
              <w:spacing w:line="360" w:lineRule="auto"/>
              <w:jc w:val="left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proofErr w:type="gramStart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福沃资本</w:t>
            </w:r>
            <w:proofErr w:type="gramEnd"/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</w:t>
            </w:r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徐</w:t>
            </w: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*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        </w:t>
            </w:r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速富资产 </w:t>
            </w:r>
            <w:r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 xml:space="preserve">      </w:t>
            </w:r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张</w:t>
            </w: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*</w:t>
            </w:r>
            <w:r w:rsidRPr="007C587F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恩</w:t>
            </w:r>
          </w:p>
          <w:p w14:paraId="660F6007" w14:textId="17257535" w:rsidR="00985259" w:rsidRPr="00EF29F5" w:rsidRDefault="00985259" w:rsidP="00FF60CB">
            <w:pPr>
              <w:tabs>
                <w:tab w:val="left" w:pos="3735"/>
              </w:tabs>
              <w:spacing w:line="360" w:lineRule="auto"/>
              <w:jc w:val="left"/>
              <w:rPr>
                <w:rFonts w:asciiTheme="majorEastAsia" w:eastAsiaTheme="majorEastAsia" w:hAnsiTheme="majorEastAsia"/>
                <w:bCs/>
                <w:iCs/>
                <w:color w:val="000000"/>
                <w:sz w:val="18"/>
                <w:szCs w:val="18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iCs/>
                <w:color w:val="000000"/>
                <w:sz w:val="18"/>
                <w:szCs w:val="18"/>
              </w:rPr>
              <w:t>重要提示：参会人员名单由协办机构提供，公司无法保证所有参会人员及其单位名称的完整性和准确性，敬请投资者注意。</w:t>
            </w:r>
          </w:p>
        </w:tc>
      </w:tr>
      <w:tr w:rsidR="00A933D5" w:rsidRPr="00EF29F5" w14:paraId="66475D48" w14:textId="77777777" w:rsidTr="00D6522D">
        <w:trPr>
          <w:trHeight w:val="527"/>
          <w:jc w:val="center"/>
        </w:trPr>
        <w:tc>
          <w:tcPr>
            <w:tcW w:w="2268" w:type="dxa"/>
            <w:vAlign w:val="center"/>
          </w:tcPr>
          <w:p w14:paraId="1EE4A53F" w14:textId="77777777" w:rsidR="00A933D5" w:rsidRPr="00EF29F5" w:rsidRDefault="00236431" w:rsidP="008122C3">
            <w:pPr>
              <w:spacing w:beforeLines="50" w:before="156" w:afterLines="50" w:after="156" w:line="276" w:lineRule="auto"/>
              <w:rPr>
                <w:rFonts w:asciiTheme="majorEastAsia" w:eastAsiaTheme="majorEastAsia" w:hAnsiTheme="majorEastAsia"/>
                <w:b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t>三、会议时间</w:t>
            </w:r>
          </w:p>
        </w:tc>
        <w:tc>
          <w:tcPr>
            <w:tcW w:w="7071" w:type="dxa"/>
            <w:vAlign w:val="center"/>
          </w:tcPr>
          <w:p w14:paraId="44A4185C" w14:textId="2908C897" w:rsidR="00A933D5" w:rsidRPr="00EF29F5" w:rsidRDefault="00236431" w:rsidP="00447D86">
            <w:pPr>
              <w:spacing w:line="276" w:lineRule="auto"/>
              <w:jc w:val="left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2</w:t>
            </w:r>
            <w:r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02</w:t>
            </w:r>
            <w:r w:rsidR="000A1EEB"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6</w:t>
            </w: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年</w:t>
            </w:r>
            <w:r w:rsidR="00447D86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9</w:t>
            </w: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月</w:t>
            </w:r>
            <w:r w:rsidR="00447D86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15</w:t>
            </w:r>
            <w:r w:rsidR="000A1EEB"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A933D5" w:rsidRPr="00EF29F5" w14:paraId="4A23D162" w14:textId="77777777" w:rsidTr="00D6522D">
        <w:trPr>
          <w:trHeight w:val="452"/>
          <w:jc w:val="center"/>
        </w:trPr>
        <w:tc>
          <w:tcPr>
            <w:tcW w:w="2268" w:type="dxa"/>
            <w:vAlign w:val="center"/>
          </w:tcPr>
          <w:p w14:paraId="5AD28785" w14:textId="77777777" w:rsidR="00A933D5" w:rsidRPr="00EF29F5" w:rsidRDefault="00236431" w:rsidP="008122C3">
            <w:pPr>
              <w:spacing w:beforeLines="50" w:before="156" w:afterLines="50" w:after="156" w:line="276" w:lineRule="auto"/>
              <w:rPr>
                <w:rFonts w:asciiTheme="majorEastAsia" w:eastAsiaTheme="majorEastAsia" w:hAnsiTheme="majorEastAsia"/>
                <w:b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t>四、会议地点</w:t>
            </w:r>
          </w:p>
        </w:tc>
        <w:tc>
          <w:tcPr>
            <w:tcW w:w="7071" w:type="dxa"/>
            <w:vAlign w:val="center"/>
          </w:tcPr>
          <w:p w14:paraId="59A5D687" w14:textId="77777777" w:rsidR="00A933D5" w:rsidRPr="00EF29F5" w:rsidRDefault="00236431">
            <w:pPr>
              <w:spacing w:line="276" w:lineRule="auto"/>
              <w:jc w:val="left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长华</w:t>
            </w:r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>会议室</w:t>
            </w:r>
          </w:p>
        </w:tc>
      </w:tr>
      <w:tr w:rsidR="00A933D5" w:rsidRPr="00EF29F5" w14:paraId="0E781D1A" w14:textId="77777777" w:rsidTr="00D6522D">
        <w:trPr>
          <w:trHeight w:val="869"/>
          <w:jc w:val="center"/>
        </w:trPr>
        <w:tc>
          <w:tcPr>
            <w:tcW w:w="2268" w:type="dxa"/>
            <w:vAlign w:val="center"/>
          </w:tcPr>
          <w:p w14:paraId="5B247C5C" w14:textId="77777777" w:rsidR="00A933D5" w:rsidRPr="00EF29F5" w:rsidRDefault="00236431" w:rsidP="008122C3">
            <w:pPr>
              <w:spacing w:beforeLines="50" w:before="156" w:afterLines="50" w:after="156" w:line="276" w:lineRule="auto"/>
              <w:rPr>
                <w:rFonts w:asciiTheme="majorEastAsia" w:eastAsiaTheme="majorEastAsia" w:hAnsiTheme="majorEastAsia"/>
                <w:b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t>五、上市公司</w:t>
            </w:r>
          </w:p>
          <w:p w14:paraId="21C3B482" w14:textId="77777777" w:rsidR="00A933D5" w:rsidRPr="00EF29F5" w:rsidRDefault="00236431" w:rsidP="008122C3">
            <w:pPr>
              <w:spacing w:beforeLines="50" w:before="156" w:afterLines="50" w:after="156" w:line="276" w:lineRule="auto"/>
              <w:ind w:firstLineChars="200" w:firstLine="482"/>
              <w:rPr>
                <w:rFonts w:asciiTheme="majorEastAsia" w:eastAsiaTheme="majorEastAsia" w:hAnsiTheme="majorEastAsia"/>
                <w:b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t>接待人员</w:t>
            </w:r>
          </w:p>
        </w:tc>
        <w:tc>
          <w:tcPr>
            <w:tcW w:w="7071" w:type="dxa"/>
            <w:vAlign w:val="center"/>
          </w:tcPr>
          <w:p w14:paraId="0A1B93D4" w14:textId="77777777" w:rsidR="00A933D5" w:rsidRPr="00EF29F5" w:rsidRDefault="00236431">
            <w:pPr>
              <w:spacing w:beforeLines="50" w:before="156" w:afterLines="50" w:after="156" w:line="276" w:lineRule="auto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proofErr w:type="gramStart"/>
            <w:r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章培嘉</w:t>
            </w:r>
            <w:proofErr w:type="gramEnd"/>
            <w:r w:rsidRPr="00EF29F5">
              <w:rPr>
                <w:rFonts w:asciiTheme="majorEastAsia" w:eastAsiaTheme="majorEastAsia" w:hAnsiTheme="majorEastAsia" w:hint="eastAsia"/>
                <w:bCs/>
                <w:iCs/>
                <w:color w:val="000000"/>
                <w:sz w:val="24"/>
              </w:rPr>
              <w:t xml:space="preserve">  董事会秘书</w:t>
            </w:r>
          </w:p>
          <w:p w14:paraId="5F02EE2D" w14:textId="77777777" w:rsidR="00A933D5" w:rsidRPr="00EF29F5" w:rsidRDefault="00236431">
            <w:pPr>
              <w:spacing w:beforeLines="50" w:before="156" w:afterLines="50" w:after="156" w:line="276" w:lineRule="auto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  <w:t>董办相关人员</w:t>
            </w:r>
          </w:p>
        </w:tc>
      </w:tr>
      <w:tr w:rsidR="00A933D5" w:rsidRPr="00EF29F5" w14:paraId="645A4354" w14:textId="77777777" w:rsidTr="00D6522D">
        <w:trPr>
          <w:jc w:val="center"/>
        </w:trPr>
        <w:tc>
          <w:tcPr>
            <w:tcW w:w="9339" w:type="dxa"/>
            <w:gridSpan w:val="2"/>
            <w:vAlign w:val="center"/>
          </w:tcPr>
          <w:p w14:paraId="31011F60" w14:textId="77777777" w:rsidR="00A933D5" w:rsidRPr="00EF29F5" w:rsidRDefault="00236431">
            <w:pPr>
              <w:pStyle w:val="ad"/>
              <w:spacing w:line="360" w:lineRule="auto"/>
              <w:ind w:firstLineChars="0"/>
              <w:rPr>
                <w:rFonts w:asciiTheme="majorEastAsia" w:eastAsiaTheme="majorEastAsia" w:hAnsiTheme="majorEastAsia"/>
                <w:b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一、介绍长华集团出席人员及公司基本情况</w:t>
            </w:r>
          </w:p>
          <w:p w14:paraId="131D70CE" w14:textId="77777777" w:rsidR="00A933D5" w:rsidRPr="00EF29F5" w:rsidRDefault="00236431">
            <w:pPr>
              <w:pStyle w:val="ad"/>
              <w:spacing w:line="360" w:lineRule="auto"/>
              <w:ind w:firstLineChars="0"/>
              <w:rPr>
                <w:rFonts w:asciiTheme="majorEastAsia" w:eastAsiaTheme="majorEastAsia" w:hAnsiTheme="majorEastAsia"/>
                <w:b/>
                <w:sz w:val="24"/>
              </w:rPr>
            </w:pPr>
            <w:r w:rsidRPr="00EF29F5">
              <w:rPr>
                <w:rFonts w:asciiTheme="majorEastAsia" w:eastAsiaTheme="majorEastAsia" w:hAnsiTheme="majorEastAsia"/>
                <w:b/>
                <w:sz w:val="24"/>
              </w:rPr>
              <w:t>二、公司经营情况交流</w:t>
            </w:r>
            <w:r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（重复及类似问题已经合并）</w:t>
            </w:r>
          </w:p>
          <w:p w14:paraId="6B7D5AE3" w14:textId="42671E0A" w:rsidR="00A933D5" w:rsidRPr="00EF29F5" w:rsidRDefault="00236431" w:rsidP="00C35767">
            <w:pPr>
              <w:spacing w:line="360" w:lineRule="auto"/>
              <w:ind w:firstLineChars="208" w:firstLine="501"/>
              <w:rPr>
                <w:rFonts w:asciiTheme="majorEastAsia" w:eastAsiaTheme="majorEastAsia" w:hAnsiTheme="majorEastAsia"/>
                <w:b/>
                <w:sz w:val="24"/>
              </w:rPr>
            </w:pPr>
            <w:r w:rsidRPr="00EF29F5">
              <w:rPr>
                <w:rFonts w:asciiTheme="majorEastAsia" w:eastAsiaTheme="majorEastAsia" w:hAnsiTheme="majorEastAsia"/>
                <w:b/>
                <w:sz w:val="24"/>
              </w:rPr>
              <w:t>1</w:t>
            </w:r>
            <w:r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.</w:t>
            </w:r>
            <w:r w:rsidR="00C35767" w:rsidRPr="00C35767">
              <w:rPr>
                <w:rFonts w:asciiTheme="majorEastAsia" w:eastAsiaTheme="majorEastAsia" w:hAnsiTheme="majorEastAsia" w:hint="eastAsia"/>
                <w:b/>
                <w:sz w:val="24"/>
              </w:rPr>
              <w:t>2026H1营收降8.21%、归母净利降46.66%，但Q1净利大增，Q2承压主因及全年修复预期</w:t>
            </w:r>
            <w:r w:rsidR="00DF3A85"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？</w:t>
            </w:r>
          </w:p>
          <w:p w14:paraId="73320445" w14:textId="7659A2E6" w:rsidR="00F922C0" w:rsidRPr="00EF29F5" w:rsidRDefault="00236431" w:rsidP="00C35767">
            <w:pPr>
              <w:spacing w:line="360" w:lineRule="auto"/>
              <w:ind w:firstLineChars="208" w:firstLine="499"/>
              <w:rPr>
                <w:rFonts w:asciiTheme="majorEastAsia" w:eastAsiaTheme="majorEastAsia" w:hAnsiTheme="majorEastAsia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sz w:val="24"/>
              </w:rPr>
              <w:t>答：</w:t>
            </w:r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Q2承压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主要系乘用车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市场下滑影响，公司产品销售下降；部分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募投项目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尚处于产能爬坡阶段，未能充分发挥自动化大规模生产优势，暂未达到预期效益。针对上述情</w:t>
            </w:r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lastRenderedPageBreak/>
              <w:t>况，公司已展开积极应对工作，一方面持续加大市场开拓力度，匹配客户多元化产品需求，夯实公司经营基本盘；另一方面，此前已定点的项目中部分将于今年下半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年逐步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供货，随着产能利用率的提升，自动化大规模生产的优势有望进一步发挥，为后续经营发展奠定良好基础。</w:t>
            </w:r>
          </w:p>
          <w:p w14:paraId="6D2A8969" w14:textId="2EB2B34F" w:rsidR="00A933D5" w:rsidRPr="00C35767" w:rsidRDefault="00236431" w:rsidP="00C35767">
            <w:pPr>
              <w:spacing w:line="360" w:lineRule="auto"/>
              <w:ind w:firstLineChars="208" w:firstLine="501"/>
              <w:rPr>
                <w:rFonts w:asciiTheme="majorEastAsia" w:eastAsiaTheme="majorEastAsia" w:hAnsiTheme="majorEastAsia"/>
                <w:b/>
                <w:sz w:val="24"/>
              </w:rPr>
            </w:pPr>
            <w:r w:rsidRPr="00EF29F5">
              <w:rPr>
                <w:rFonts w:asciiTheme="majorEastAsia" w:eastAsiaTheme="majorEastAsia" w:hAnsiTheme="majorEastAsia"/>
                <w:b/>
                <w:sz w:val="24"/>
              </w:rPr>
              <w:t>2</w:t>
            </w:r>
            <w:r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.</w:t>
            </w:r>
            <w:r w:rsidR="00C35767" w:rsidRPr="00C35767">
              <w:rPr>
                <w:rFonts w:asciiTheme="majorEastAsia" w:eastAsiaTheme="majorEastAsia" w:hAnsiTheme="majorEastAsia" w:hint="eastAsia"/>
                <w:b/>
                <w:sz w:val="24"/>
              </w:rPr>
              <w:t>紧固件毛利率24.74%的提升来源及可持续性？新能源客户与传统客户毛利率差异</w:t>
            </w:r>
            <w:r w:rsidR="00B135AF"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？</w:t>
            </w:r>
          </w:p>
          <w:p w14:paraId="22735468" w14:textId="5F425481" w:rsidR="000B0FF9" w:rsidRPr="00EF29F5" w:rsidRDefault="00236431" w:rsidP="002D1304">
            <w:pPr>
              <w:spacing w:line="360" w:lineRule="auto"/>
              <w:ind w:firstLineChars="208" w:firstLine="499"/>
              <w:rPr>
                <w:rFonts w:asciiTheme="majorEastAsia" w:eastAsiaTheme="majorEastAsia" w:hAnsiTheme="majorEastAsia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sz w:val="24"/>
              </w:rPr>
              <w:t>答：</w:t>
            </w:r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公司紧固件产品2025年毛利率24.74%，较2024年度提升0.27个百分点，主要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系发挥自动化产线规模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效应及多举措降本增效导致。紧固件材料占比小,生产工艺复杂, 附加值较高，公司设备自动化程度高，管理精细，具有较强竞争力。同时，公司积极开拓新的应用场景，如碳陶盘金属件、储能专用结构件等，为公司开辟新的利润增长点。</w:t>
            </w:r>
          </w:p>
          <w:p w14:paraId="3E80059E" w14:textId="78B09E2B" w:rsidR="00D16C4D" w:rsidRPr="00EF29F5" w:rsidRDefault="0091143C" w:rsidP="00D16C4D">
            <w:pPr>
              <w:spacing w:line="360" w:lineRule="auto"/>
              <w:ind w:firstLineChars="208" w:firstLine="501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</w:rPr>
              <w:t>3</w:t>
            </w:r>
            <w:r w:rsidR="00D16C4D" w:rsidRPr="00B409AA">
              <w:rPr>
                <w:rFonts w:asciiTheme="majorEastAsia" w:eastAsiaTheme="majorEastAsia" w:hAnsiTheme="majorEastAsia" w:hint="eastAsia"/>
                <w:b/>
                <w:sz w:val="24"/>
              </w:rPr>
              <w:t>.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b/>
                <w:sz w:val="24"/>
              </w:rPr>
              <w:t>碳陶刹车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b/>
                <w:sz w:val="24"/>
              </w:rPr>
              <w:t>盘金属套装产能利用率、海外验证进展及新客户定点节奏</w:t>
            </w:r>
            <w:r w:rsidR="00571478"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？</w:t>
            </w:r>
          </w:p>
          <w:p w14:paraId="52727F42" w14:textId="01DD1DCE" w:rsidR="007B7C3D" w:rsidRDefault="00D16C4D" w:rsidP="00C35767">
            <w:pPr>
              <w:spacing w:line="360" w:lineRule="auto"/>
              <w:ind w:firstLineChars="208" w:firstLine="499"/>
              <w:rPr>
                <w:rFonts w:asciiTheme="majorEastAsia" w:eastAsiaTheme="majorEastAsia" w:hAnsiTheme="majorEastAsia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sz w:val="24"/>
              </w:rPr>
              <w:t>答：</w:t>
            </w:r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公司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碳陶刹车盘业务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主要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提供碳陶刹车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系统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专用合头及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紧固件金属套装，一期具有年配套20万件的生产能力，已于2024年12月开始量产，成为业内率先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批量生产碳陶刹车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系统金属零部件套装的供应商。同时，凭借首发量产及技术优势，公司与国内多家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车企正在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推动碳陶盘专用金属结构</w:t>
            </w:r>
            <w:proofErr w:type="gramStart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件联合</w:t>
            </w:r>
            <w:proofErr w:type="gramEnd"/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开发，已获得主机厂整体盘采购竞标机会。公司新开拓的碳陶盘总成海外销售渠道，目前正处于性能测试阶段。同时公司也在有序推进杭州湾新基地建设，为承接未来增量项目做好产能储备。</w:t>
            </w:r>
          </w:p>
          <w:p w14:paraId="08E17ED7" w14:textId="7C65853F" w:rsidR="00D16C4D" w:rsidRPr="00EF29F5" w:rsidRDefault="0091143C" w:rsidP="00D16C4D">
            <w:pPr>
              <w:spacing w:line="360" w:lineRule="auto"/>
              <w:ind w:firstLineChars="208" w:firstLine="501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</w:rPr>
              <w:t>4</w:t>
            </w:r>
            <w:r w:rsidR="00D16C4D" w:rsidRPr="00795899">
              <w:rPr>
                <w:rFonts w:asciiTheme="majorEastAsia" w:eastAsiaTheme="majorEastAsia" w:hAnsiTheme="majorEastAsia" w:hint="eastAsia"/>
                <w:b/>
                <w:sz w:val="24"/>
              </w:rPr>
              <w:t>.</w:t>
            </w:r>
            <w:r w:rsidR="00C35767" w:rsidRPr="00C35767">
              <w:rPr>
                <w:rFonts w:asciiTheme="majorEastAsia" w:eastAsiaTheme="majorEastAsia" w:hAnsiTheme="majorEastAsia" w:hint="eastAsia"/>
                <w:b/>
                <w:sz w:val="24"/>
              </w:rPr>
              <w:t>投资并购列为战略核心，重点赛道、标的筛选标准、资金安排及储备项目</w:t>
            </w:r>
            <w:r w:rsidR="00571478" w:rsidRPr="00EF29F5">
              <w:rPr>
                <w:rFonts w:asciiTheme="majorEastAsia" w:eastAsiaTheme="majorEastAsia" w:hAnsiTheme="majorEastAsia" w:hint="eastAsia"/>
                <w:b/>
                <w:sz w:val="24"/>
              </w:rPr>
              <w:t>？</w:t>
            </w:r>
            <w:r w:rsidR="00795899" w:rsidRPr="00EF29F5">
              <w:rPr>
                <w:rFonts w:asciiTheme="majorEastAsia" w:eastAsiaTheme="majorEastAsia" w:hAnsiTheme="majorEastAsia"/>
                <w:sz w:val="24"/>
              </w:rPr>
              <w:t xml:space="preserve"> </w:t>
            </w:r>
          </w:p>
          <w:p w14:paraId="090372DD" w14:textId="5F690C8E" w:rsidR="000E6C66" w:rsidRPr="0091143C" w:rsidRDefault="00D16C4D" w:rsidP="00C35767">
            <w:pPr>
              <w:spacing w:line="360" w:lineRule="auto"/>
              <w:ind w:firstLineChars="208" w:firstLine="499"/>
              <w:rPr>
                <w:rFonts w:asciiTheme="majorEastAsia" w:eastAsiaTheme="majorEastAsia" w:hAnsiTheme="majorEastAsia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sz w:val="24"/>
              </w:rPr>
              <w:t>答：</w:t>
            </w:r>
            <w:r w:rsidR="00C35767" w:rsidRPr="00C35767">
              <w:rPr>
                <w:rFonts w:asciiTheme="majorEastAsia" w:eastAsiaTheme="majorEastAsia" w:hAnsiTheme="majorEastAsia" w:hint="eastAsia"/>
                <w:sz w:val="24"/>
              </w:rPr>
              <w:t>公司始终将主业发展置于战略核心位置，在保障主营业务稳健经营与长远发展的前提下，全力推动投资并购步伐，资源要素向新质生产力领域加快集聚，不断提升公司科技属性。同时聚焦高新技术产业、高端制造业、高端装备等战略性新兴产业，通过投资并购实现技术突破，助力企业向新模式、新业态转型，加速转型升级，为企业发展提供新动能。公司也持续关注能够增厚效益的优质资产，如有相关筹划将及时依规披露。</w:t>
            </w:r>
            <w:bookmarkStart w:id="6" w:name="_GoBack"/>
            <w:bookmarkEnd w:id="6"/>
            <w:r w:rsidR="00447D86" w:rsidRPr="0091143C">
              <w:rPr>
                <w:rFonts w:asciiTheme="majorEastAsia" w:eastAsiaTheme="majorEastAsia" w:hAnsiTheme="majorEastAsia"/>
                <w:sz w:val="24"/>
              </w:rPr>
              <w:t xml:space="preserve"> </w:t>
            </w:r>
          </w:p>
        </w:tc>
      </w:tr>
      <w:tr w:rsidR="00A933D5" w:rsidRPr="00EF29F5" w14:paraId="261136F0" w14:textId="77777777" w:rsidTr="00D6522D">
        <w:trPr>
          <w:trHeight w:val="205"/>
          <w:jc w:val="center"/>
        </w:trPr>
        <w:tc>
          <w:tcPr>
            <w:tcW w:w="9339" w:type="dxa"/>
            <w:gridSpan w:val="2"/>
            <w:vAlign w:val="center"/>
          </w:tcPr>
          <w:p w14:paraId="75D5CC72" w14:textId="77777777" w:rsidR="00A933D5" w:rsidRPr="00EF29F5" w:rsidRDefault="00236431">
            <w:pPr>
              <w:spacing w:beforeLines="50" w:before="156" w:afterLines="50" w:after="156"/>
              <w:ind w:firstLineChars="200" w:firstLine="482"/>
              <w:rPr>
                <w:rFonts w:asciiTheme="majorEastAsia" w:eastAsiaTheme="majorEastAsia" w:hAnsiTheme="majorEastAsia"/>
                <w:b/>
                <w:bCs/>
                <w:iCs/>
                <w:color w:val="000000"/>
                <w:sz w:val="24"/>
              </w:rPr>
            </w:pPr>
            <w:r w:rsidRPr="00EF29F5">
              <w:rPr>
                <w:rFonts w:asciiTheme="majorEastAsia" w:eastAsiaTheme="majorEastAsia" w:hAnsiTheme="majorEastAsia" w:hint="eastAsia"/>
                <w:b/>
                <w:bCs/>
                <w:iCs/>
                <w:color w:val="000000"/>
                <w:sz w:val="24"/>
              </w:rPr>
              <w:lastRenderedPageBreak/>
              <w:t>附录清单：无</w:t>
            </w:r>
          </w:p>
        </w:tc>
      </w:tr>
    </w:tbl>
    <w:p w14:paraId="7D756309" w14:textId="77777777" w:rsidR="00A933D5" w:rsidRPr="00EF29F5" w:rsidRDefault="00A933D5">
      <w:pPr>
        <w:spacing w:beforeLines="50" w:before="156" w:afterLines="50" w:after="156" w:line="360" w:lineRule="auto"/>
        <w:rPr>
          <w:rFonts w:asciiTheme="majorEastAsia" w:eastAsiaTheme="majorEastAsia" w:hAnsiTheme="majorEastAsia"/>
          <w:sz w:val="24"/>
        </w:rPr>
      </w:pPr>
    </w:p>
    <w:sectPr w:rsidR="00A933D5" w:rsidRPr="00EF29F5">
      <w:headerReference w:type="default" r:id="rId7"/>
      <w:footerReference w:type="default" r:id="rId8"/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1EA7C" w14:textId="77777777" w:rsidR="00EA09E5" w:rsidRDefault="00EA09E5">
      <w:r>
        <w:separator/>
      </w:r>
    </w:p>
  </w:endnote>
  <w:endnote w:type="continuationSeparator" w:id="0">
    <w:p w14:paraId="1FA7FD3B" w14:textId="77777777" w:rsidR="00EA09E5" w:rsidRDefault="00EA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BBAA0" w14:textId="7BC37FA6" w:rsidR="00A933D5" w:rsidRDefault="0023643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5767" w:rsidRPr="00C35767">
      <w:rPr>
        <w:noProof/>
        <w:lang w:val="zh-CN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65AC1" w14:textId="77777777" w:rsidR="00EA09E5" w:rsidRDefault="00EA09E5">
      <w:r>
        <w:separator/>
      </w:r>
    </w:p>
  </w:footnote>
  <w:footnote w:type="continuationSeparator" w:id="0">
    <w:p w14:paraId="15724E92" w14:textId="77777777" w:rsidR="00EA09E5" w:rsidRDefault="00EA0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E40DF" w14:textId="77777777" w:rsidR="00A933D5" w:rsidRDefault="00A933D5">
    <w:pPr>
      <w:pStyle w:val="a7"/>
      <w:pBdr>
        <w:bottom w:val="none" w:sz="0" w:space="0" w:color="auto"/>
      </w:pBdr>
      <w:ind w:right="480"/>
      <w:jc w:val="both"/>
      <w:rPr>
        <w:rFonts w:ascii="Cambria Math" w:eastAsia="等线" w:hAnsi="Cambria Math" w:hint="eastAsia"/>
        <w:b/>
        <w:color w:val="0070C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E5"/>
    <w:rsid w:val="00000182"/>
    <w:rsid w:val="00001DAF"/>
    <w:rsid w:val="00002C70"/>
    <w:rsid w:val="000065D1"/>
    <w:rsid w:val="00006AFC"/>
    <w:rsid w:val="00007601"/>
    <w:rsid w:val="000105DC"/>
    <w:rsid w:val="0001150C"/>
    <w:rsid w:val="00013B2B"/>
    <w:rsid w:val="0001471E"/>
    <w:rsid w:val="00017131"/>
    <w:rsid w:val="00020002"/>
    <w:rsid w:val="0002029C"/>
    <w:rsid w:val="00020838"/>
    <w:rsid w:val="00023A6B"/>
    <w:rsid w:val="00025860"/>
    <w:rsid w:val="000315D3"/>
    <w:rsid w:val="00031F55"/>
    <w:rsid w:val="00033F25"/>
    <w:rsid w:val="00034A4B"/>
    <w:rsid w:val="00034B6C"/>
    <w:rsid w:val="00036103"/>
    <w:rsid w:val="00036C1B"/>
    <w:rsid w:val="00037DAA"/>
    <w:rsid w:val="00041E34"/>
    <w:rsid w:val="000445DA"/>
    <w:rsid w:val="00046116"/>
    <w:rsid w:val="00046DAB"/>
    <w:rsid w:val="000478A5"/>
    <w:rsid w:val="000505EA"/>
    <w:rsid w:val="00051164"/>
    <w:rsid w:val="00051E2E"/>
    <w:rsid w:val="00052D56"/>
    <w:rsid w:val="00054376"/>
    <w:rsid w:val="00054A4C"/>
    <w:rsid w:val="0006050C"/>
    <w:rsid w:val="00061292"/>
    <w:rsid w:val="00061C66"/>
    <w:rsid w:val="00063DB5"/>
    <w:rsid w:val="00063E61"/>
    <w:rsid w:val="0006551F"/>
    <w:rsid w:val="00065C04"/>
    <w:rsid w:val="000722A1"/>
    <w:rsid w:val="000729CC"/>
    <w:rsid w:val="00072B6C"/>
    <w:rsid w:val="00073DD8"/>
    <w:rsid w:val="00076B66"/>
    <w:rsid w:val="00080CE4"/>
    <w:rsid w:val="00084072"/>
    <w:rsid w:val="00084DF0"/>
    <w:rsid w:val="00085640"/>
    <w:rsid w:val="000856AF"/>
    <w:rsid w:val="00085A67"/>
    <w:rsid w:val="00087A75"/>
    <w:rsid w:val="00087FC7"/>
    <w:rsid w:val="0009020B"/>
    <w:rsid w:val="00091E21"/>
    <w:rsid w:val="000960B3"/>
    <w:rsid w:val="000969DA"/>
    <w:rsid w:val="000A0BA1"/>
    <w:rsid w:val="000A0EE7"/>
    <w:rsid w:val="000A1EEB"/>
    <w:rsid w:val="000A6E93"/>
    <w:rsid w:val="000A73D9"/>
    <w:rsid w:val="000A7F93"/>
    <w:rsid w:val="000B0FF9"/>
    <w:rsid w:val="000B1E11"/>
    <w:rsid w:val="000B20E2"/>
    <w:rsid w:val="000B31F1"/>
    <w:rsid w:val="000B5520"/>
    <w:rsid w:val="000B6F1D"/>
    <w:rsid w:val="000B725F"/>
    <w:rsid w:val="000B7BC8"/>
    <w:rsid w:val="000C5988"/>
    <w:rsid w:val="000C5E6C"/>
    <w:rsid w:val="000C6995"/>
    <w:rsid w:val="000C7631"/>
    <w:rsid w:val="000C790D"/>
    <w:rsid w:val="000D0320"/>
    <w:rsid w:val="000D352A"/>
    <w:rsid w:val="000D476E"/>
    <w:rsid w:val="000D53CC"/>
    <w:rsid w:val="000E108E"/>
    <w:rsid w:val="000E1514"/>
    <w:rsid w:val="000E410A"/>
    <w:rsid w:val="000E6C66"/>
    <w:rsid w:val="000E7F61"/>
    <w:rsid w:val="000F0B42"/>
    <w:rsid w:val="000F0E98"/>
    <w:rsid w:val="000F208B"/>
    <w:rsid w:val="000F21F0"/>
    <w:rsid w:val="000F2315"/>
    <w:rsid w:val="000F3530"/>
    <w:rsid w:val="000F48F4"/>
    <w:rsid w:val="000F6B97"/>
    <w:rsid w:val="00100119"/>
    <w:rsid w:val="001008AB"/>
    <w:rsid w:val="001011B0"/>
    <w:rsid w:val="001014D8"/>
    <w:rsid w:val="001025E2"/>
    <w:rsid w:val="00103313"/>
    <w:rsid w:val="001042BD"/>
    <w:rsid w:val="00104422"/>
    <w:rsid w:val="001071F4"/>
    <w:rsid w:val="00110194"/>
    <w:rsid w:val="00113960"/>
    <w:rsid w:val="00115BC0"/>
    <w:rsid w:val="0012065F"/>
    <w:rsid w:val="00121314"/>
    <w:rsid w:val="00122BC5"/>
    <w:rsid w:val="00123443"/>
    <w:rsid w:val="0012612B"/>
    <w:rsid w:val="0012758C"/>
    <w:rsid w:val="0013554D"/>
    <w:rsid w:val="00136CDC"/>
    <w:rsid w:val="00140082"/>
    <w:rsid w:val="00140B1A"/>
    <w:rsid w:val="00141043"/>
    <w:rsid w:val="00142247"/>
    <w:rsid w:val="001428AD"/>
    <w:rsid w:val="00142970"/>
    <w:rsid w:val="00143E50"/>
    <w:rsid w:val="00145D39"/>
    <w:rsid w:val="00146779"/>
    <w:rsid w:val="00147E88"/>
    <w:rsid w:val="0015142B"/>
    <w:rsid w:val="001555B7"/>
    <w:rsid w:val="00156B19"/>
    <w:rsid w:val="00157357"/>
    <w:rsid w:val="00161850"/>
    <w:rsid w:val="00161AF9"/>
    <w:rsid w:val="00162859"/>
    <w:rsid w:val="00163235"/>
    <w:rsid w:val="00164FD2"/>
    <w:rsid w:val="00165200"/>
    <w:rsid w:val="0016576E"/>
    <w:rsid w:val="001661E6"/>
    <w:rsid w:val="00172E11"/>
    <w:rsid w:val="00173C49"/>
    <w:rsid w:val="001762AC"/>
    <w:rsid w:val="00177671"/>
    <w:rsid w:val="00184345"/>
    <w:rsid w:val="001847C6"/>
    <w:rsid w:val="00193BA7"/>
    <w:rsid w:val="001960CF"/>
    <w:rsid w:val="001A377B"/>
    <w:rsid w:val="001A403B"/>
    <w:rsid w:val="001A40BD"/>
    <w:rsid w:val="001A4792"/>
    <w:rsid w:val="001A5597"/>
    <w:rsid w:val="001A6EFB"/>
    <w:rsid w:val="001B2898"/>
    <w:rsid w:val="001B2D21"/>
    <w:rsid w:val="001B453B"/>
    <w:rsid w:val="001B4A0A"/>
    <w:rsid w:val="001B774F"/>
    <w:rsid w:val="001B7BAB"/>
    <w:rsid w:val="001B7C15"/>
    <w:rsid w:val="001C0B58"/>
    <w:rsid w:val="001C3DAB"/>
    <w:rsid w:val="001C6AE7"/>
    <w:rsid w:val="001D0610"/>
    <w:rsid w:val="001D1E7E"/>
    <w:rsid w:val="001D4081"/>
    <w:rsid w:val="001D5AD4"/>
    <w:rsid w:val="001E3668"/>
    <w:rsid w:val="001E3D18"/>
    <w:rsid w:val="001E65DC"/>
    <w:rsid w:val="001E67FD"/>
    <w:rsid w:val="001E79DD"/>
    <w:rsid w:val="001E7B21"/>
    <w:rsid w:val="001F1D54"/>
    <w:rsid w:val="001F31C6"/>
    <w:rsid w:val="001F3B8E"/>
    <w:rsid w:val="001F4DC0"/>
    <w:rsid w:val="001F54D3"/>
    <w:rsid w:val="002012D2"/>
    <w:rsid w:val="002027E4"/>
    <w:rsid w:val="0020455C"/>
    <w:rsid w:val="00207538"/>
    <w:rsid w:val="002075E6"/>
    <w:rsid w:val="00207E26"/>
    <w:rsid w:val="00212034"/>
    <w:rsid w:val="0021227B"/>
    <w:rsid w:val="0021505D"/>
    <w:rsid w:val="00217B4B"/>
    <w:rsid w:val="002225FE"/>
    <w:rsid w:val="00222730"/>
    <w:rsid w:val="00222B62"/>
    <w:rsid w:val="002236FC"/>
    <w:rsid w:val="00225C28"/>
    <w:rsid w:val="00225CB7"/>
    <w:rsid w:val="00226D82"/>
    <w:rsid w:val="00231D02"/>
    <w:rsid w:val="00233D86"/>
    <w:rsid w:val="00234299"/>
    <w:rsid w:val="0023487A"/>
    <w:rsid w:val="00236431"/>
    <w:rsid w:val="002400D0"/>
    <w:rsid w:val="0024035B"/>
    <w:rsid w:val="0024075A"/>
    <w:rsid w:val="0024082D"/>
    <w:rsid w:val="00240FD4"/>
    <w:rsid w:val="00241811"/>
    <w:rsid w:val="00242DF2"/>
    <w:rsid w:val="002455FF"/>
    <w:rsid w:val="00247722"/>
    <w:rsid w:val="00252A9A"/>
    <w:rsid w:val="0025334E"/>
    <w:rsid w:val="00254DFB"/>
    <w:rsid w:val="0025535C"/>
    <w:rsid w:val="0026210C"/>
    <w:rsid w:val="002621D1"/>
    <w:rsid w:val="0026320F"/>
    <w:rsid w:val="00264EF3"/>
    <w:rsid w:val="00270378"/>
    <w:rsid w:val="00271A2A"/>
    <w:rsid w:val="00272CF8"/>
    <w:rsid w:val="002741BB"/>
    <w:rsid w:val="002741E3"/>
    <w:rsid w:val="00274427"/>
    <w:rsid w:val="00276099"/>
    <w:rsid w:val="00276EA2"/>
    <w:rsid w:val="00277BC5"/>
    <w:rsid w:val="00280CFF"/>
    <w:rsid w:val="002819D0"/>
    <w:rsid w:val="00282A2D"/>
    <w:rsid w:val="00282CA9"/>
    <w:rsid w:val="00283C36"/>
    <w:rsid w:val="00284085"/>
    <w:rsid w:val="00284B96"/>
    <w:rsid w:val="0028544B"/>
    <w:rsid w:val="00287EB3"/>
    <w:rsid w:val="00294A7F"/>
    <w:rsid w:val="002A0262"/>
    <w:rsid w:val="002A2AE3"/>
    <w:rsid w:val="002A4109"/>
    <w:rsid w:val="002A61D5"/>
    <w:rsid w:val="002A6328"/>
    <w:rsid w:val="002B0497"/>
    <w:rsid w:val="002B1926"/>
    <w:rsid w:val="002B2122"/>
    <w:rsid w:val="002B224B"/>
    <w:rsid w:val="002B51FD"/>
    <w:rsid w:val="002B52FD"/>
    <w:rsid w:val="002B6AC4"/>
    <w:rsid w:val="002C07DA"/>
    <w:rsid w:val="002C14DE"/>
    <w:rsid w:val="002C49E6"/>
    <w:rsid w:val="002C5203"/>
    <w:rsid w:val="002C6001"/>
    <w:rsid w:val="002D1304"/>
    <w:rsid w:val="002D141E"/>
    <w:rsid w:val="002D2193"/>
    <w:rsid w:val="002E08F9"/>
    <w:rsid w:val="002E1935"/>
    <w:rsid w:val="002E1D46"/>
    <w:rsid w:val="002E46F0"/>
    <w:rsid w:val="002E5FFB"/>
    <w:rsid w:val="002E6218"/>
    <w:rsid w:val="002E6D82"/>
    <w:rsid w:val="002F00D0"/>
    <w:rsid w:val="002F03F1"/>
    <w:rsid w:val="002F7156"/>
    <w:rsid w:val="00302FDF"/>
    <w:rsid w:val="00303AEC"/>
    <w:rsid w:val="00306686"/>
    <w:rsid w:val="003120CB"/>
    <w:rsid w:val="00312C9E"/>
    <w:rsid w:val="00314841"/>
    <w:rsid w:val="00316FF7"/>
    <w:rsid w:val="0031726D"/>
    <w:rsid w:val="00321362"/>
    <w:rsid w:val="003224EE"/>
    <w:rsid w:val="00322E0E"/>
    <w:rsid w:val="00325AAD"/>
    <w:rsid w:val="0032679E"/>
    <w:rsid w:val="00327B95"/>
    <w:rsid w:val="00327E6F"/>
    <w:rsid w:val="00330D0E"/>
    <w:rsid w:val="00332451"/>
    <w:rsid w:val="003329ED"/>
    <w:rsid w:val="00332F9E"/>
    <w:rsid w:val="00335AED"/>
    <w:rsid w:val="003366AF"/>
    <w:rsid w:val="00337AE5"/>
    <w:rsid w:val="003401A3"/>
    <w:rsid w:val="00344B8D"/>
    <w:rsid w:val="00344F08"/>
    <w:rsid w:val="003466C5"/>
    <w:rsid w:val="003542DD"/>
    <w:rsid w:val="00355516"/>
    <w:rsid w:val="00360673"/>
    <w:rsid w:val="003633DA"/>
    <w:rsid w:val="00366016"/>
    <w:rsid w:val="00367C57"/>
    <w:rsid w:val="00370F85"/>
    <w:rsid w:val="0037173F"/>
    <w:rsid w:val="003740CA"/>
    <w:rsid w:val="0037493B"/>
    <w:rsid w:val="003776B8"/>
    <w:rsid w:val="00377B35"/>
    <w:rsid w:val="00380CF4"/>
    <w:rsid w:val="00382C26"/>
    <w:rsid w:val="00382C5A"/>
    <w:rsid w:val="0038311C"/>
    <w:rsid w:val="003837EC"/>
    <w:rsid w:val="00383815"/>
    <w:rsid w:val="00391A8D"/>
    <w:rsid w:val="0039412D"/>
    <w:rsid w:val="00394BE5"/>
    <w:rsid w:val="00395AD0"/>
    <w:rsid w:val="00395B3E"/>
    <w:rsid w:val="003977C0"/>
    <w:rsid w:val="003A0A96"/>
    <w:rsid w:val="003A1B85"/>
    <w:rsid w:val="003A2B30"/>
    <w:rsid w:val="003A2C62"/>
    <w:rsid w:val="003A3888"/>
    <w:rsid w:val="003A4CE5"/>
    <w:rsid w:val="003A5160"/>
    <w:rsid w:val="003A6909"/>
    <w:rsid w:val="003B0039"/>
    <w:rsid w:val="003B004F"/>
    <w:rsid w:val="003B2396"/>
    <w:rsid w:val="003B4252"/>
    <w:rsid w:val="003B4771"/>
    <w:rsid w:val="003B54FA"/>
    <w:rsid w:val="003B5F8D"/>
    <w:rsid w:val="003B6BAA"/>
    <w:rsid w:val="003C0DF4"/>
    <w:rsid w:val="003C49EC"/>
    <w:rsid w:val="003C4B93"/>
    <w:rsid w:val="003C6C1C"/>
    <w:rsid w:val="003C6F56"/>
    <w:rsid w:val="003D119C"/>
    <w:rsid w:val="003D5F16"/>
    <w:rsid w:val="003D6C3E"/>
    <w:rsid w:val="003D7E4A"/>
    <w:rsid w:val="003E1434"/>
    <w:rsid w:val="003E306D"/>
    <w:rsid w:val="003E4C9F"/>
    <w:rsid w:val="003E4E6E"/>
    <w:rsid w:val="003F0943"/>
    <w:rsid w:val="003F17A7"/>
    <w:rsid w:val="003F4971"/>
    <w:rsid w:val="003F4E87"/>
    <w:rsid w:val="003F52A5"/>
    <w:rsid w:val="003F6A7E"/>
    <w:rsid w:val="003F6BA1"/>
    <w:rsid w:val="00400B55"/>
    <w:rsid w:val="00400B66"/>
    <w:rsid w:val="00404D06"/>
    <w:rsid w:val="0040615D"/>
    <w:rsid w:val="00410811"/>
    <w:rsid w:val="00411802"/>
    <w:rsid w:val="0041359A"/>
    <w:rsid w:val="00417D6C"/>
    <w:rsid w:val="00421454"/>
    <w:rsid w:val="00423E3F"/>
    <w:rsid w:val="00426333"/>
    <w:rsid w:val="00426EE3"/>
    <w:rsid w:val="004277AE"/>
    <w:rsid w:val="00427899"/>
    <w:rsid w:val="00435D01"/>
    <w:rsid w:val="004405BB"/>
    <w:rsid w:val="00441C76"/>
    <w:rsid w:val="00443891"/>
    <w:rsid w:val="0044665E"/>
    <w:rsid w:val="004467FB"/>
    <w:rsid w:val="00447743"/>
    <w:rsid w:val="00447D86"/>
    <w:rsid w:val="0045311C"/>
    <w:rsid w:val="004539A8"/>
    <w:rsid w:val="00453A7A"/>
    <w:rsid w:val="00456786"/>
    <w:rsid w:val="00456B63"/>
    <w:rsid w:val="004618D5"/>
    <w:rsid w:val="00462559"/>
    <w:rsid w:val="00462F59"/>
    <w:rsid w:val="00463309"/>
    <w:rsid w:val="00467B51"/>
    <w:rsid w:val="004703EF"/>
    <w:rsid w:val="004717F7"/>
    <w:rsid w:val="0047431C"/>
    <w:rsid w:val="00475A4A"/>
    <w:rsid w:val="00482170"/>
    <w:rsid w:val="0048256D"/>
    <w:rsid w:val="00482598"/>
    <w:rsid w:val="00485DEA"/>
    <w:rsid w:val="00485EC2"/>
    <w:rsid w:val="00485F95"/>
    <w:rsid w:val="00491C84"/>
    <w:rsid w:val="00493548"/>
    <w:rsid w:val="00494167"/>
    <w:rsid w:val="0049456A"/>
    <w:rsid w:val="00494B07"/>
    <w:rsid w:val="00496EA8"/>
    <w:rsid w:val="00497E4D"/>
    <w:rsid w:val="004A06E7"/>
    <w:rsid w:val="004A406F"/>
    <w:rsid w:val="004A57C7"/>
    <w:rsid w:val="004B0CB5"/>
    <w:rsid w:val="004B23CA"/>
    <w:rsid w:val="004B3735"/>
    <w:rsid w:val="004B7C39"/>
    <w:rsid w:val="004C0980"/>
    <w:rsid w:val="004C1748"/>
    <w:rsid w:val="004C249F"/>
    <w:rsid w:val="004C394F"/>
    <w:rsid w:val="004C413F"/>
    <w:rsid w:val="004C565F"/>
    <w:rsid w:val="004C6082"/>
    <w:rsid w:val="004D1862"/>
    <w:rsid w:val="004D6FD3"/>
    <w:rsid w:val="004D7043"/>
    <w:rsid w:val="004D7E37"/>
    <w:rsid w:val="004E4ED3"/>
    <w:rsid w:val="004E559D"/>
    <w:rsid w:val="004E5A40"/>
    <w:rsid w:val="004E65AB"/>
    <w:rsid w:val="004E7065"/>
    <w:rsid w:val="004E7997"/>
    <w:rsid w:val="004F226F"/>
    <w:rsid w:val="004F3BC6"/>
    <w:rsid w:val="004F3DDC"/>
    <w:rsid w:val="004F3F12"/>
    <w:rsid w:val="004F5C6E"/>
    <w:rsid w:val="00500048"/>
    <w:rsid w:val="0050106D"/>
    <w:rsid w:val="00502873"/>
    <w:rsid w:val="00502E80"/>
    <w:rsid w:val="005044AC"/>
    <w:rsid w:val="00506CE3"/>
    <w:rsid w:val="005112B2"/>
    <w:rsid w:val="0051368C"/>
    <w:rsid w:val="005136C6"/>
    <w:rsid w:val="00521971"/>
    <w:rsid w:val="00525943"/>
    <w:rsid w:val="005275A1"/>
    <w:rsid w:val="00531A89"/>
    <w:rsid w:val="005321D7"/>
    <w:rsid w:val="0053424B"/>
    <w:rsid w:val="0054053B"/>
    <w:rsid w:val="00540C8F"/>
    <w:rsid w:val="0054292B"/>
    <w:rsid w:val="00542C54"/>
    <w:rsid w:val="00543703"/>
    <w:rsid w:val="00545A92"/>
    <w:rsid w:val="00547E56"/>
    <w:rsid w:val="00552DEF"/>
    <w:rsid w:val="00557909"/>
    <w:rsid w:val="005579BC"/>
    <w:rsid w:val="00557E4E"/>
    <w:rsid w:val="005605DB"/>
    <w:rsid w:val="005609E6"/>
    <w:rsid w:val="005613B4"/>
    <w:rsid w:val="00561437"/>
    <w:rsid w:val="00562B66"/>
    <w:rsid w:val="0056304E"/>
    <w:rsid w:val="00564DE4"/>
    <w:rsid w:val="005665E9"/>
    <w:rsid w:val="00567C45"/>
    <w:rsid w:val="00567EDD"/>
    <w:rsid w:val="00570480"/>
    <w:rsid w:val="00571478"/>
    <w:rsid w:val="00571B4A"/>
    <w:rsid w:val="005726D0"/>
    <w:rsid w:val="00575851"/>
    <w:rsid w:val="00576229"/>
    <w:rsid w:val="005766DB"/>
    <w:rsid w:val="00576F11"/>
    <w:rsid w:val="00577253"/>
    <w:rsid w:val="005816F1"/>
    <w:rsid w:val="00582D60"/>
    <w:rsid w:val="005864B3"/>
    <w:rsid w:val="00586BFF"/>
    <w:rsid w:val="0059047F"/>
    <w:rsid w:val="00591942"/>
    <w:rsid w:val="00595DAC"/>
    <w:rsid w:val="005978FD"/>
    <w:rsid w:val="005A1ED7"/>
    <w:rsid w:val="005A3529"/>
    <w:rsid w:val="005A3C75"/>
    <w:rsid w:val="005A6534"/>
    <w:rsid w:val="005A7FB4"/>
    <w:rsid w:val="005B16D6"/>
    <w:rsid w:val="005B1811"/>
    <w:rsid w:val="005B300A"/>
    <w:rsid w:val="005B550B"/>
    <w:rsid w:val="005C0C9A"/>
    <w:rsid w:val="005C147D"/>
    <w:rsid w:val="005C6652"/>
    <w:rsid w:val="005C7906"/>
    <w:rsid w:val="005D14C9"/>
    <w:rsid w:val="005D2622"/>
    <w:rsid w:val="005D3336"/>
    <w:rsid w:val="005D7D5B"/>
    <w:rsid w:val="005E0773"/>
    <w:rsid w:val="005E0F1F"/>
    <w:rsid w:val="005E1929"/>
    <w:rsid w:val="005E54CA"/>
    <w:rsid w:val="005F07EE"/>
    <w:rsid w:val="005F1CD4"/>
    <w:rsid w:val="005F22C2"/>
    <w:rsid w:val="005F273C"/>
    <w:rsid w:val="005F29CF"/>
    <w:rsid w:val="005F2F4E"/>
    <w:rsid w:val="005F6E57"/>
    <w:rsid w:val="005F6FF0"/>
    <w:rsid w:val="005F7584"/>
    <w:rsid w:val="006020CF"/>
    <w:rsid w:val="006021FF"/>
    <w:rsid w:val="00602B02"/>
    <w:rsid w:val="00604BC0"/>
    <w:rsid w:val="00604EF7"/>
    <w:rsid w:val="00605126"/>
    <w:rsid w:val="00605166"/>
    <w:rsid w:val="006074B8"/>
    <w:rsid w:val="00607703"/>
    <w:rsid w:val="006117A3"/>
    <w:rsid w:val="006146F8"/>
    <w:rsid w:val="00614B7C"/>
    <w:rsid w:val="00616C18"/>
    <w:rsid w:val="006170D0"/>
    <w:rsid w:val="00621CFC"/>
    <w:rsid w:val="00626FD6"/>
    <w:rsid w:val="00627A28"/>
    <w:rsid w:val="006310E9"/>
    <w:rsid w:val="00631937"/>
    <w:rsid w:val="00635759"/>
    <w:rsid w:val="0063712C"/>
    <w:rsid w:val="0063767A"/>
    <w:rsid w:val="00637E90"/>
    <w:rsid w:val="00641A0A"/>
    <w:rsid w:val="00643997"/>
    <w:rsid w:val="00646343"/>
    <w:rsid w:val="006520CD"/>
    <w:rsid w:val="00654C83"/>
    <w:rsid w:val="00655C2D"/>
    <w:rsid w:val="006561DD"/>
    <w:rsid w:val="00660310"/>
    <w:rsid w:val="00660C4E"/>
    <w:rsid w:val="00662120"/>
    <w:rsid w:val="00663D9B"/>
    <w:rsid w:val="00663FB3"/>
    <w:rsid w:val="006667E2"/>
    <w:rsid w:val="006725A6"/>
    <w:rsid w:val="006745D6"/>
    <w:rsid w:val="00675B85"/>
    <w:rsid w:val="00677845"/>
    <w:rsid w:val="00685929"/>
    <w:rsid w:val="00687C5D"/>
    <w:rsid w:val="00692EC3"/>
    <w:rsid w:val="00694094"/>
    <w:rsid w:val="0069509E"/>
    <w:rsid w:val="006969EE"/>
    <w:rsid w:val="006977DE"/>
    <w:rsid w:val="006A3C30"/>
    <w:rsid w:val="006A426A"/>
    <w:rsid w:val="006A443A"/>
    <w:rsid w:val="006A7FB3"/>
    <w:rsid w:val="006B1531"/>
    <w:rsid w:val="006B33EE"/>
    <w:rsid w:val="006B53F2"/>
    <w:rsid w:val="006B70CF"/>
    <w:rsid w:val="006B77EC"/>
    <w:rsid w:val="006B7FD8"/>
    <w:rsid w:val="006C3194"/>
    <w:rsid w:val="006C3D29"/>
    <w:rsid w:val="006C684A"/>
    <w:rsid w:val="006C6CFA"/>
    <w:rsid w:val="006C75F8"/>
    <w:rsid w:val="006C7A2F"/>
    <w:rsid w:val="006D1024"/>
    <w:rsid w:val="006D1D51"/>
    <w:rsid w:val="006D3C38"/>
    <w:rsid w:val="006E198A"/>
    <w:rsid w:val="006E4D8A"/>
    <w:rsid w:val="006E6513"/>
    <w:rsid w:val="006E6A3C"/>
    <w:rsid w:val="006F1360"/>
    <w:rsid w:val="006F23BD"/>
    <w:rsid w:val="006F294E"/>
    <w:rsid w:val="006F2D47"/>
    <w:rsid w:val="006F3A63"/>
    <w:rsid w:val="006F6EF2"/>
    <w:rsid w:val="006F78CD"/>
    <w:rsid w:val="006F7B27"/>
    <w:rsid w:val="007006FD"/>
    <w:rsid w:val="00701526"/>
    <w:rsid w:val="00701C22"/>
    <w:rsid w:val="00702278"/>
    <w:rsid w:val="00702EE4"/>
    <w:rsid w:val="00705E59"/>
    <w:rsid w:val="00706CF3"/>
    <w:rsid w:val="00710C88"/>
    <w:rsid w:val="0071135D"/>
    <w:rsid w:val="007150F7"/>
    <w:rsid w:val="007179F8"/>
    <w:rsid w:val="00721567"/>
    <w:rsid w:val="0072233D"/>
    <w:rsid w:val="00722EA9"/>
    <w:rsid w:val="00723719"/>
    <w:rsid w:val="007240E1"/>
    <w:rsid w:val="00725AAC"/>
    <w:rsid w:val="00727CE8"/>
    <w:rsid w:val="00732AAA"/>
    <w:rsid w:val="00737A1E"/>
    <w:rsid w:val="00751D18"/>
    <w:rsid w:val="007601C5"/>
    <w:rsid w:val="00760AF1"/>
    <w:rsid w:val="00760B0E"/>
    <w:rsid w:val="0076256C"/>
    <w:rsid w:val="00763089"/>
    <w:rsid w:val="00763E12"/>
    <w:rsid w:val="007640E8"/>
    <w:rsid w:val="007654CC"/>
    <w:rsid w:val="00765899"/>
    <w:rsid w:val="00766612"/>
    <w:rsid w:val="00770D5D"/>
    <w:rsid w:val="00771178"/>
    <w:rsid w:val="0077133E"/>
    <w:rsid w:val="00771B31"/>
    <w:rsid w:val="00775499"/>
    <w:rsid w:val="00775AF4"/>
    <w:rsid w:val="0077764B"/>
    <w:rsid w:val="007809CA"/>
    <w:rsid w:val="00780D0F"/>
    <w:rsid w:val="00781B18"/>
    <w:rsid w:val="00781FFF"/>
    <w:rsid w:val="0078262E"/>
    <w:rsid w:val="00782F72"/>
    <w:rsid w:val="00785475"/>
    <w:rsid w:val="00790F63"/>
    <w:rsid w:val="00792A36"/>
    <w:rsid w:val="00795899"/>
    <w:rsid w:val="007959B9"/>
    <w:rsid w:val="00796388"/>
    <w:rsid w:val="007A284F"/>
    <w:rsid w:val="007A33E9"/>
    <w:rsid w:val="007A5D37"/>
    <w:rsid w:val="007A7159"/>
    <w:rsid w:val="007B04F8"/>
    <w:rsid w:val="007B05F5"/>
    <w:rsid w:val="007B0797"/>
    <w:rsid w:val="007B57AA"/>
    <w:rsid w:val="007B5BA3"/>
    <w:rsid w:val="007B68C2"/>
    <w:rsid w:val="007B7158"/>
    <w:rsid w:val="007B7C3D"/>
    <w:rsid w:val="007C3457"/>
    <w:rsid w:val="007C38E8"/>
    <w:rsid w:val="007C39E4"/>
    <w:rsid w:val="007C5496"/>
    <w:rsid w:val="007C587F"/>
    <w:rsid w:val="007C6F65"/>
    <w:rsid w:val="007D2936"/>
    <w:rsid w:val="007E144B"/>
    <w:rsid w:val="007E6108"/>
    <w:rsid w:val="007F156F"/>
    <w:rsid w:val="007F48C3"/>
    <w:rsid w:val="007F5B29"/>
    <w:rsid w:val="008007EF"/>
    <w:rsid w:val="00801AE6"/>
    <w:rsid w:val="0080292D"/>
    <w:rsid w:val="0080357C"/>
    <w:rsid w:val="00806F1F"/>
    <w:rsid w:val="00810FAB"/>
    <w:rsid w:val="00811302"/>
    <w:rsid w:val="00811472"/>
    <w:rsid w:val="0081154A"/>
    <w:rsid w:val="008122C3"/>
    <w:rsid w:val="00812BF4"/>
    <w:rsid w:val="008136EE"/>
    <w:rsid w:val="00814473"/>
    <w:rsid w:val="00815E9B"/>
    <w:rsid w:val="0081793B"/>
    <w:rsid w:val="0082028D"/>
    <w:rsid w:val="0082308B"/>
    <w:rsid w:val="00824705"/>
    <w:rsid w:val="00824828"/>
    <w:rsid w:val="00825C44"/>
    <w:rsid w:val="00826CA9"/>
    <w:rsid w:val="00831747"/>
    <w:rsid w:val="0083270F"/>
    <w:rsid w:val="00834B0B"/>
    <w:rsid w:val="008372F5"/>
    <w:rsid w:val="008441CE"/>
    <w:rsid w:val="00845B19"/>
    <w:rsid w:val="0085157D"/>
    <w:rsid w:val="008548A2"/>
    <w:rsid w:val="00856F26"/>
    <w:rsid w:val="00857321"/>
    <w:rsid w:val="00857712"/>
    <w:rsid w:val="008578E3"/>
    <w:rsid w:val="0086233C"/>
    <w:rsid w:val="00862590"/>
    <w:rsid w:val="00862B19"/>
    <w:rsid w:val="008637C0"/>
    <w:rsid w:val="00864153"/>
    <w:rsid w:val="00865736"/>
    <w:rsid w:val="00866E49"/>
    <w:rsid w:val="0086793B"/>
    <w:rsid w:val="00867D16"/>
    <w:rsid w:val="00871863"/>
    <w:rsid w:val="008738A5"/>
    <w:rsid w:val="00873A12"/>
    <w:rsid w:val="00873DBA"/>
    <w:rsid w:val="00874CB0"/>
    <w:rsid w:val="0087560C"/>
    <w:rsid w:val="00875791"/>
    <w:rsid w:val="00875D23"/>
    <w:rsid w:val="0088221A"/>
    <w:rsid w:val="00882350"/>
    <w:rsid w:val="00882C2F"/>
    <w:rsid w:val="00883D71"/>
    <w:rsid w:val="00885FC3"/>
    <w:rsid w:val="00886FDF"/>
    <w:rsid w:val="0088770C"/>
    <w:rsid w:val="008905FB"/>
    <w:rsid w:val="00891013"/>
    <w:rsid w:val="00894582"/>
    <w:rsid w:val="008A1752"/>
    <w:rsid w:val="008A37D5"/>
    <w:rsid w:val="008A44B6"/>
    <w:rsid w:val="008A512B"/>
    <w:rsid w:val="008A7F71"/>
    <w:rsid w:val="008B344D"/>
    <w:rsid w:val="008B383B"/>
    <w:rsid w:val="008B69DF"/>
    <w:rsid w:val="008C099F"/>
    <w:rsid w:val="008C1482"/>
    <w:rsid w:val="008C157F"/>
    <w:rsid w:val="008C373B"/>
    <w:rsid w:val="008C3776"/>
    <w:rsid w:val="008C3C16"/>
    <w:rsid w:val="008D1FBE"/>
    <w:rsid w:val="008D4CE6"/>
    <w:rsid w:val="008D6CEB"/>
    <w:rsid w:val="008D7198"/>
    <w:rsid w:val="008F0116"/>
    <w:rsid w:val="008F144B"/>
    <w:rsid w:val="008F5413"/>
    <w:rsid w:val="008F5B2D"/>
    <w:rsid w:val="008F69F9"/>
    <w:rsid w:val="008F79C0"/>
    <w:rsid w:val="0090076E"/>
    <w:rsid w:val="00900B56"/>
    <w:rsid w:val="00901D44"/>
    <w:rsid w:val="00902525"/>
    <w:rsid w:val="009026CB"/>
    <w:rsid w:val="009027A8"/>
    <w:rsid w:val="00902D22"/>
    <w:rsid w:val="00905C56"/>
    <w:rsid w:val="00907B33"/>
    <w:rsid w:val="0091143C"/>
    <w:rsid w:val="00911787"/>
    <w:rsid w:val="009139B9"/>
    <w:rsid w:val="009152E5"/>
    <w:rsid w:val="00917E5D"/>
    <w:rsid w:val="00923AE5"/>
    <w:rsid w:val="009243E8"/>
    <w:rsid w:val="009249A6"/>
    <w:rsid w:val="0092563B"/>
    <w:rsid w:val="009267E3"/>
    <w:rsid w:val="00927863"/>
    <w:rsid w:val="009305BD"/>
    <w:rsid w:val="00930CA4"/>
    <w:rsid w:val="00930FBB"/>
    <w:rsid w:val="00934646"/>
    <w:rsid w:val="0093474B"/>
    <w:rsid w:val="00941986"/>
    <w:rsid w:val="009427F9"/>
    <w:rsid w:val="00946E11"/>
    <w:rsid w:val="00955F52"/>
    <w:rsid w:val="00960124"/>
    <w:rsid w:val="00961DEA"/>
    <w:rsid w:val="00971DF9"/>
    <w:rsid w:val="009740C1"/>
    <w:rsid w:val="009748D3"/>
    <w:rsid w:val="009758CC"/>
    <w:rsid w:val="00975ACE"/>
    <w:rsid w:val="00975F1E"/>
    <w:rsid w:val="00980BA3"/>
    <w:rsid w:val="00980E5C"/>
    <w:rsid w:val="00982439"/>
    <w:rsid w:val="0098305D"/>
    <w:rsid w:val="009846AB"/>
    <w:rsid w:val="00984F38"/>
    <w:rsid w:val="00985259"/>
    <w:rsid w:val="00991A54"/>
    <w:rsid w:val="009937B5"/>
    <w:rsid w:val="009940D1"/>
    <w:rsid w:val="00995327"/>
    <w:rsid w:val="00995E29"/>
    <w:rsid w:val="00996AA1"/>
    <w:rsid w:val="009A068E"/>
    <w:rsid w:val="009A0DDB"/>
    <w:rsid w:val="009A639E"/>
    <w:rsid w:val="009B4097"/>
    <w:rsid w:val="009B51FD"/>
    <w:rsid w:val="009B7965"/>
    <w:rsid w:val="009B7B24"/>
    <w:rsid w:val="009C0FEE"/>
    <w:rsid w:val="009C1214"/>
    <w:rsid w:val="009C2E3C"/>
    <w:rsid w:val="009C467B"/>
    <w:rsid w:val="009D04C1"/>
    <w:rsid w:val="009D41A7"/>
    <w:rsid w:val="009D45A4"/>
    <w:rsid w:val="009D4C1D"/>
    <w:rsid w:val="009D4E5A"/>
    <w:rsid w:val="009E0942"/>
    <w:rsid w:val="009E3580"/>
    <w:rsid w:val="009E4DDB"/>
    <w:rsid w:val="009E59F1"/>
    <w:rsid w:val="009E618C"/>
    <w:rsid w:val="009E61AF"/>
    <w:rsid w:val="009E7DEE"/>
    <w:rsid w:val="009F005E"/>
    <w:rsid w:val="009F0974"/>
    <w:rsid w:val="009F32D4"/>
    <w:rsid w:val="009F59E7"/>
    <w:rsid w:val="009F74FB"/>
    <w:rsid w:val="00A07005"/>
    <w:rsid w:val="00A111B9"/>
    <w:rsid w:val="00A12391"/>
    <w:rsid w:val="00A12D80"/>
    <w:rsid w:val="00A1491A"/>
    <w:rsid w:val="00A16855"/>
    <w:rsid w:val="00A1790D"/>
    <w:rsid w:val="00A20212"/>
    <w:rsid w:val="00A2200D"/>
    <w:rsid w:val="00A22173"/>
    <w:rsid w:val="00A27528"/>
    <w:rsid w:val="00A36A30"/>
    <w:rsid w:val="00A36B6B"/>
    <w:rsid w:val="00A41AAB"/>
    <w:rsid w:val="00A438DF"/>
    <w:rsid w:val="00A449DA"/>
    <w:rsid w:val="00A46403"/>
    <w:rsid w:val="00A46C9A"/>
    <w:rsid w:val="00A46DEE"/>
    <w:rsid w:val="00A475A9"/>
    <w:rsid w:val="00A47636"/>
    <w:rsid w:val="00A47989"/>
    <w:rsid w:val="00A50A7F"/>
    <w:rsid w:val="00A510BE"/>
    <w:rsid w:val="00A5250C"/>
    <w:rsid w:val="00A527B1"/>
    <w:rsid w:val="00A528D3"/>
    <w:rsid w:val="00A543AF"/>
    <w:rsid w:val="00A5445B"/>
    <w:rsid w:val="00A54592"/>
    <w:rsid w:val="00A55420"/>
    <w:rsid w:val="00A56735"/>
    <w:rsid w:val="00A57826"/>
    <w:rsid w:val="00A60758"/>
    <w:rsid w:val="00A60C4B"/>
    <w:rsid w:val="00A67A94"/>
    <w:rsid w:val="00A70F04"/>
    <w:rsid w:val="00A80F12"/>
    <w:rsid w:val="00A84DDB"/>
    <w:rsid w:val="00A854A1"/>
    <w:rsid w:val="00A866F9"/>
    <w:rsid w:val="00A87E5B"/>
    <w:rsid w:val="00A9037A"/>
    <w:rsid w:val="00A91B9F"/>
    <w:rsid w:val="00A933D5"/>
    <w:rsid w:val="00A94476"/>
    <w:rsid w:val="00A96F6E"/>
    <w:rsid w:val="00A9720C"/>
    <w:rsid w:val="00A97866"/>
    <w:rsid w:val="00AA0181"/>
    <w:rsid w:val="00AA19D1"/>
    <w:rsid w:val="00AA4651"/>
    <w:rsid w:val="00AA490A"/>
    <w:rsid w:val="00AA5258"/>
    <w:rsid w:val="00AA583A"/>
    <w:rsid w:val="00AB004A"/>
    <w:rsid w:val="00AB189C"/>
    <w:rsid w:val="00AB4417"/>
    <w:rsid w:val="00AB5EF2"/>
    <w:rsid w:val="00AC28B2"/>
    <w:rsid w:val="00AC378C"/>
    <w:rsid w:val="00AC7760"/>
    <w:rsid w:val="00AC7783"/>
    <w:rsid w:val="00AD22DB"/>
    <w:rsid w:val="00AD27D1"/>
    <w:rsid w:val="00AD3C45"/>
    <w:rsid w:val="00AD48B6"/>
    <w:rsid w:val="00AD53DE"/>
    <w:rsid w:val="00AD615A"/>
    <w:rsid w:val="00AE2DA9"/>
    <w:rsid w:val="00AE3C11"/>
    <w:rsid w:val="00AF34FE"/>
    <w:rsid w:val="00AF3EF2"/>
    <w:rsid w:val="00AF4962"/>
    <w:rsid w:val="00B00F64"/>
    <w:rsid w:val="00B01288"/>
    <w:rsid w:val="00B038B3"/>
    <w:rsid w:val="00B06673"/>
    <w:rsid w:val="00B077F7"/>
    <w:rsid w:val="00B11B02"/>
    <w:rsid w:val="00B125C3"/>
    <w:rsid w:val="00B129C0"/>
    <w:rsid w:val="00B135AF"/>
    <w:rsid w:val="00B143EB"/>
    <w:rsid w:val="00B15257"/>
    <w:rsid w:val="00B207B2"/>
    <w:rsid w:val="00B24DFF"/>
    <w:rsid w:val="00B254A1"/>
    <w:rsid w:val="00B30BCB"/>
    <w:rsid w:val="00B31249"/>
    <w:rsid w:val="00B32158"/>
    <w:rsid w:val="00B32EB7"/>
    <w:rsid w:val="00B3637C"/>
    <w:rsid w:val="00B364A7"/>
    <w:rsid w:val="00B36A12"/>
    <w:rsid w:val="00B37FA7"/>
    <w:rsid w:val="00B40204"/>
    <w:rsid w:val="00B409AA"/>
    <w:rsid w:val="00B426BA"/>
    <w:rsid w:val="00B42C20"/>
    <w:rsid w:val="00B53B86"/>
    <w:rsid w:val="00B56E26"/>
    <w:rsid w:val="00B57C9A"/>
    <w:rsid w:val="00B61950"/>
    <w:rsid w:val="00B632E8"/>
    <w:rsid w:val="00B6335B"/>
    <w:rsid w:val="00B6380F"/>
    <w:rsid w:val="00B64907"/>
    <w:rsid w:val="00B72406"/>
    <w:rsid w:val="00B7307F"/>
    <w:rsid w:val="00B73C08"/>
    <w:rsid w:val="00B74C64"/>
    <w:rsid w:val="00B76794"/>
    <w:rsid w:val="00B76853"/>
    <w:rsid w:val="00B77539"/>
    <w:rsid w:val="00B831AC"/>
    <w:rsid w:val="00B837E9"/>
    <w:rsid w:val="00B8410F"/>
    <w:rsid w:val="00B84FB4"/>
    <w:rsid w:val="00B8550F"/>
    <w:rsid w:val="00B95869"/>
    <w:rsid w:val="00B970A4"/>
    <w:rsid w:val="00BA09A7"/>
    <w:rsid w:val="00BA0B69"/>
    <w:rsid w:val="00BA599A"/>
    <w:rsid w:val="00BA660F"/>
    <w:rsid w:val="00BA75A0"/>
    <w:rsid w:val="00BA7762"/>
    <w:rsid w:val="00BB0A1C"/>
    <w:rsid w:val="00BB2906"/>
    <w:rsid w:val="00BB40CB"/>
    <w:rsid w:val="00BB483E"/>
    <w:rsid w:val="00BB519D"/>
    <w:rsid w:val="00BB60E5"/>
    <w:rsid w:val="00BB7268"/>
    <w:rsid w:val="00BB7405"/>
    <w:rsid w:val="00BC6FC6"/>
    <w:rsid w:val="00BC77C8"/>
    <w:rsid w:val="00BC789D"/>
    <w:rsid w:val="00BD0016"/>
    <w:rsid w:val="00BD039B"/>
    <w:rsid w:val="00BD364C"/>
    <w:rsid w:val="00BD54D0"/>
    <w:rsid w:val="00BD759F"/>
    <w:rsid w:val="00BE0841"/>
    <w:rsid w:val="00BE1426"/>
    <w:rsid w:val="00BE5816"/>
    <w:rsid w:val="00BF10FC"/>
    <w:rsid w:val="00BF118E"/>
    <w:rsid w:val="00BF40BD"/>
    <w:rsid w:val="00C00C08"/>
    <w:rsid w:val="00C02848"/>
    <w:rsid w:val="00C0367A"/>
    <w:rsid w:val="00C03EF9"/>
    <w:rsid w:val="00C0513A"/>
    <w:rsid w:val="00C05F92"/>
    <w:rsid w:val="00C1004A"/>
    <w:rsid w:val="00C13411"/>
    <w:rsid w:val="00C15909"/>
    <w:rsid w:val="00C22047"/>
    <w:rsid w:val="00C220E8"/>
    <w:rsid w:val="00C23497"/>
    <w:rsid w:val="00C268F2"/>
    <w:rsid w:val="00C26FDD"/>
    <w:rsid w:val="00C279BE"/>
    <w:rsid w:val="00C3295A"/>
    <w:rsid w:val="00C32BE9"/>
    <w:rsid w:val="00C32EBD"/>
    <w:rsid w:val="00C33E15"/>
    <w:rsid w:val="00C35767"/>
    <w:rsid w:val="00C373B4"/>
    <w:rsid w:val="00C377F5"/>
    <w:rsid w:val="00C45105"/>
    <w:rsid w:val="00C46D72"/>
    <w:rsid w:val="00C47768"/>
    <w:rsid w:val="00C5155C"/>
    <w:rsid w:val="00C51E82"/>
    <w:rsid w:val="00C53C30"/>
    <w:rsid w:val="00C540A9"/>
    <w:rsid w:val="00C54543"/>
    <w:rsid w:val="00C556E2"/>
    <w:rsid w:val="00C5688D"/>
    <w:rsid w:val="00C612B5"/>
    <w:rsid w:val="00C626EE"/>
    <w:rsid w:val="00C669F2"/>
    <w:rsid w:val="00C6733D"/>
    <w:rsid w:val="00C6779F"/>
    <w:rsid w:val="00C67C13"/>
    <w:rsid w:val="00C67C77"/>
    <w:rsid w:val="00C72274"/>
    <w:rsid w:val="00C74A2C"/>
    <w:rsid w:val="00C752E5"/>
    <w:rsid w:val="00C7630C"/>
    <w:rsid w:val="00C76A0B"/>
    <w:rsid w:val="00C81E78"/>
    <w:rsid w:val="00C84608"/>
    <w:rsid w:val="00C860FA"/>
    <w:rsid w:val="00C86D82"/>
    <w:rsid w:val="00C87C6A"/>
    <w:rsid w:val="00C87D9A"/>
    <w:rsid w:val="00C87F8E"/>
    <w:rsid w:val="00C908A2"/>
    <w:rsid w:val="00C91151"/>
    <w:rsid w:val="00C927B2"/>
    <w:rsid w:val="00C9593C"/>
    <w:rsid w:val="00C96314"/>
    <w:rsid w:val="00C96486"/>
    <w:rsid w:val="00C965C0"/>
    <w:rsid w:val="00C97A74"/>
    <w:rsid w:val="00CA4221"/>
    <w:rsid w:val="00CA7F04"/>
    <w:rsid w:val="00CB17F4"/>
    <w:rsid w:val="00CB21B7"/>
    <w:rsid w:val="00CB29D7"/>
    <w:rsid w:val="00CB3AE6"/>
    <w:rsid w:val="00CB3EE4"/>
    <w:rsid w:val="00CB6402"/>
    <w:rsid w:val="00CC134B"/>
    <w:rsid w:val="00CC33B0"/>
    <w:rsid w:val="00CC4F31"/>
    <w:rsid w:val="00CC50C6"/>
    <w:rsid w:val="00CD18C6"/>
    <w:rsid w:val="00CD34CF"/>
    <w:rsid w:val="00CD47E5"/>
    <w:rsid w:val="00CD4864"/>
    <w:rsid w:val="00CD5F76"/>
    <w:rsid w:val="00CE1AEC"/>
    <w:rsid w:val="00CE29F7"/>
    <w:rsid w:val="00CE2F3E"/>
    <w:rsid w:val="00CE6A72"/>
    <w:rsid w:val="00CF0148"/>
    <w:rsid w:val="00CF03FE"/>
    <w:rsid w:val="00CF5AC4"/>
    <w:rsid w:val="00CF60D0"/>
    <w:rsid w:val="00CF6687"/>
    <w:rsid w:val="00CF7FD8"/>
    <w:rsid w:val="00D01759"/>
    <w:rsid w:val="00D01D85"/>
    <w:rsid w:val="00D04471"/>
    <w:rsid w:val="00D12691"/>
    <w:rsid w:val="00D12698"/>
    <w:rsid w:val="00D12AB7"/>
    <w:rsid w:val="00D12EF5"/>
    <w:rsid w:val="00D16C4D"/>
    <w:rsid w:val="00D17383"/>
    <w:rsid w:val="00D20BC3"/>
    <w:rsid w:val="00D2514D"/>
    <w:rsid w:val="00D334F1"/>
    <w:rsid w:val="00D33E95"/>
    <w:rsid w:val="00D34F2E"/>
    <w:rsid w:val="00D41314"/>
    <w:rsid w:val="00D45783"/>
    <w:rsid w:val="00D46F12"/>
    <w:rsid w:val="00D47EC3"/>
    <w:rsid w:val="00D50039"/>
    <w:rsid w:val="00D5020C"/>
    <w:rsid w:val="00D5411A"/>
    <w:rsid w:val="00D55C2F"/>
    <w:rsid w:val="00D62022"/>
    <w:rsid w:val="00D63A4F"/>
    <w:rsid w:val="00D63C30"/>
    <w:rsid w:val="00D63F26"/>
    <w:rsid w:val="00D640FF"/>
    <w:rsid w:val="00D6522D"/>
    <w:rsid w:val="00D666D9"/>
    <w:rsid w:val="00D70DA1"/>
    <w:rsid w:val="00D71754"/>
    <w:rsid w:val="00D73F4C"/>
    <w:rsid w:val="00D74CCA"/>
    <w:rsid w:val="00D75C68"/>
    <w:rsid w:val="00D76B50"/>
    <w:rsid w:val="00D81CBD"/>
    <w:rsid w:val="00D82D0C"/>
    <w:rsid w:val="00D82F39"/>
    <w:rsid w:val="00D832F0"/>
    <w:rsid w:val="00D8392D"/>
    <w:rsid w:val="00D85822"/>
    <w:rsid w:val="00D866E8"/>
    <w:rsid w:val="00D968A5"/>
    <w:rsid w:val="00D96CEC"/>
    <w:rsid w:val="00D97B27"/>
    <w:rsid w:val="00DA0B29"/>
    <w:rsid w:val="00DA3891"/>
    <w:rsid w:val="00DA559A"/>
    <w:rsid w:val="00DB25F1"/>
    <w:rsid w:val="00DB6C50"/>
    <w:rsid w:val="00DC09FE"/>
    <w:rsid w:val="00DC3844"/>
    <w:rsid w:val="00DC5882"/>
    <w:rsid w:val="00DC6912"/>
    <w:rsid w:val="00DD0F10"/>
    <w:rsid w:val="00DD11BF"/>
    <w:rsid w:val="00DD22B9"/>
    <w:rsid w:val="00DD4560"/>
    <w:rsid w:val="00DD5D40"/>
    <w:rsid w:val="00DD5F6F"/>
    <w:rsid w:val="00DE07DF"/>
    <w:rsid w:val="00DE1B01"/>
    <w:rsid w:val="00DE23DB"/>
    <w:rsid w:val="00DE40D1"/>
    <w:rsid w:val="00DE54AA"/>
    <w:rsid w:val="00DF0A0A"/>
    <w:rsid w:val="00DF3262"/>
    <w:rsid w:val="00DF3430"/>
    <w:rsid w:val="00DF3A85"/>
    <w:rsid w:val="00DF480E"/>
    <w:rsid w:val="00DF694C"/>
    <w:rsid w:val="00DF79A9"/>
    <w:rsid w:val="00DF7F13"/>
    <w:rsid w:val="00E03069"/>
    <w:rsid w:val="00E07ECB"/>
    <w:rsid w:val="00E11584"/>
    <w:rsid w:val="00E12105"/>
    <w:rsid w:val="00E1481F"/>
    <w:rsid w:val="00E17A03"/>
    <w:rsid w:val="00E2440B"/>
    <w:rsid w:val="00E26049"/>
    <w:rsid w:val="00E26A24"/>
    <w:rsid w:val="00E278EA"/>
    <w:rsid w:val="00E27A2B"/>
    <w:rsid w:val="00E30486"/>
    <w:rsid w:val="00E31A02"/>
    <w:rsid w:val="00E322C7"/>
    <w:rsid w:val="00E33475"/>
    <w:rsid w:val="00E35015"/>
    <w:rsid w:val="00E35993"/>
    <w:rsid w:val="00E56734"/>
    <w:rsid w:val="00E57DFF"/>
    <w:rsid w:val="00E60A7D"/>
    <w:rsid w:val="00E62580"/>
    <w:rsid w:val="00E746C0"/>
    <w:rsid w:val="00E75BB0"/>
    <w:rsid w:val="00E82E7C"/>
    <w:rsid w:val="00E83311"/>
    <w:rsid w:val="00E855F2"/>
    <w:rsid w:val="00E909CB"/>
    <w:rsid w:val="00E92421"/>
    <w:rsid w:val="00E93077"/>
    <w:rsid w:val="00E9385B"/>
    <w:rsid w:val="00E94C07"/>
    <w:rsid w:val="00E962CF"/>
    <w:rsid w:val="00E97B95"/>
    <w:rsid w:val="00EA04DF"/>
    <w:rsid w:val="00EA08A6"/>
    <w:rsid w:val="00EA09E5"/>
    <w:rsid w:val="00EA0FE1"/>
    <w:rsid w:val="00EA2360"/>
    <w:rsid w:val="00EA5375"/>
    <w:rsid w:val="00EA594B"/>
    <w:rsid w:val="00EA5D34"/>
    <w:rsid w:val="00EA5DD9"/>
    <w:rsid w:val="00EA60BA"/>
    <w:rsid w:val="00EB0FF6"/>
    <w:rsid w:val="00EC172D"/>
    <w:rsid w:val="00EC1E4A"/>
    <w:rsid w:val="00EC677B"/>
    <w:rsid w:val="00EC6D1E"/>
    <w:rsid w:val="00ED00B2"/>
    <w:rsid w:val="00ED0B15"/>
    <w:rsid w:val="00ED5034"/>
    <w:rsid w:val="00ED7741"/>
    <w:rsid w:val="00EE2A0E"/>
    <w:rsid w:val="00EE441E"/>
    <w:rsid w:val="00EE619E"/>
    <w:rsid w:val="00EE749E"/>
    <w:rsid w:val="00EF29F5"/>
    <w:rsid w:val="00EF682C"/>
    <w:rsid w:val="00F001B7"/>
    <w:rsid w:val="00F016D5"/>
    <w:rsid w:val="00F026D3"/>
    <w:rsid w:val="00F02CB0"/>
    <w:rsid w:val="00F04839"/>
    <w:rsid w:val="00F05504"/>
    <w:rsid w:val="00F135FE"/>
    <w:rsid w:val="00F14B9C"/>
    <w:rsid w:val="00F1501B"/>
    <w:rsid w:val="00F170B5"/>
    <w:rsid w:val="00F17508"/>
    <w:rsid w:val="00F20B6C"/>
    <w:rsid w:val="00F21D96"/>
    <w:rsid w:val="00F2340B"/>
    <w:rsid w:val="00F327A4"/>
    <w:rsid w:val="00F33386"/>
    <w:rsid w:val="00F35695"/>
    <w:rsid w:val="00F35BAB"/>
    <w:rsid w:val="00F363DF"/>
    <w:rsid w:val="00F37F84"/>
    <w:rsid w:val="00F41C59"/>
    <w:rsid w:val="00F45D99"/>
    <w:rsid w:val="00F47CC3"/>
    <w:rsid w:val="00F514B6"/>
    <w:rsid w:val="00F53955"/>
    <w:rsid w:val="00F53B59"/>
    <w:rsid w:val="00F54C2F"/>
    <w:rsid w:val="00F55474"/>
    <w:rsid w:val="00F56069"/>
    <w:rsid w:val="00F565FA"/>
    <w:rsid w:val="00F56B7C"/>
    <w:rsid w:val="00F573A3"/>
    <w:rsid w:val="00F62991"/>
    <w:rsid w:val="00F6550A"/>
    <w:rsid w:val="00F66A7D"/>
    <w:rsid w:val="00F67A01"/>
    <w:rsid w:val="00F725A6"/>
    <w:rsid w:val="00F7539B"/>
    <w:rsid w:val="00F80048"/>
    <w:rsid w:val="00F83092"/>
    <w:rsid w:val="00F83EC9"/>
    <w:rsid w:val="00F859C3"/>
    <w:rsid w:val="00F87979"/>
    <w:rsid w:val="00F87F87"/>
    <w:rsid w:val="00F90336"/>
    <w:rsid w:val="00F91DE9"/>
    <w:rsid w:val="00F922C0"/>
    <w:rsid w:val="00F943E4"/>
    <w:rsid w:val="00F94975"/>
    <w:rsid w:val="00F95D9F"/>
    <w:rsid w:val="00F966C6"/>
    <w:rsid w:val="00FA09FC"/>
    <w:rsid w:val="00FA13DE"/>
    <w:rsid w:val="00FA2FC8"/>
    <w:rsid w:val="00FA555B"/>
    <w:rsid w:val="00FA645D"/>
    <w:rsid w:val="00FA7700"/>
    <w:rsid w:val="00FB2EE0"/>
    <w:rsid w:val="00FB2F2C"/>
    <w:rsid w:val="00FB3C35"/>
    <w:rsid w:val="00FB6F72"/>
    <w:rsid w:val="00FB77DC"/>
    <w:rsid w:val="00FC1829"/>
    <w:rsid w:val="00FC18C4"/>
    <w:rsid w:val="00FC1BCB"/>
    <w:rsid w:val="00FC29EA"/>
    <w:rsid w:val="00FC3BB4"/>
    <w:rsid w:val="00FC6791"/>
    <w:rsid w:val="00FC6A05"/>
    <w:rsid w:val="00FC77D2"/>
    <w:rsid w:val="00FC7F93"/>
    <w:rsid w:val="00FD3037"/>
    <w:rsid w:val="00FD384D"/>
    <w:rsid w:val="00FD5501"/>
    <w:rsid w:val="00FD5B91"/>
    <w:rsid w:val="00FD5C5C"/>
    <w:rsid w:val="00FD6905"/>
    <w:rsid w:val="00FE2738"/>
    <w:rsid w:val="00FE53DB"/>
    <w:rsid w:val="00FE5E88"/>
    <w:rsid w:val="00FE66FF"/>
    <w:rsid w:val="00FF1E98"/>
    <w:rsid w:val="00FF2E56"/>
    <w:rsid w:val="00FF37C2"/>
    <w:rsid w:val="00FF45BA"/>
    <w:rsid w:val="00FF60CB"/>
    <w:rsid w:val="00FF7CB6"/>
    <w:rsid w:val="01FB6111"/>
    <w:rsid w:val="057B4F8D"/>
    <w:rsid w:val="24E54037"/>
    <w:rsid w:val="26B47C11"/>
    <w:rsid w:val="283C0517"/>
    <w:rsid w:val="40227F13"/>
    <w:rsid w:val="4311198C"/>
    <w:rsid w:val="43B13863"/>
    <w:rsid w:val="4FBE467A"/>
    <w:rsid w:val="5F135843"/>
    <w:rsid w:val="7CEC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B86D8"/>
  <w15:docId w15:val="{869D5C01-0719-4211-9857-F840C5CF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 Light" w:eastAsia="等线 Light" w:hAnsi="等线 Light" w:cs="Courier New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ourier New" w:hAnsi="Courier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Plain Text"/>
    <w:basedOn w:val="a"/>
    <w:link w:val="Char0"/>
    <w:uiPriority w:val="99"/>
    <w:unhideWhenUsed/>
    <w:rPr>
      <w:rFonts w:ascii="等线 Light" w:hAnsi="Cambria Math"/>
      <w:kern w:val="0"/>
      <w:sz w:val="20"/>
      <w:szCs w:val="21"/>
    </w:r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等线 Light" w:hAnsi="等线 Light"/>
      <w:kern w:val="0"/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 Light" w:hAnsi="等线 Light"/>
      <w:kern w:val="0"/>
      <w:sz w:val="18"/>
      <w:szCs w:val="18"/>
    </w:rPr>
  </w:style>
  <w:style w:type="paragraph" w:styleId="a8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等线 Light" w:hAnsi="等线 Light" w:cs="等线 Light"/>
      <w:kern w:val="0"/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rPr>
      <w:b/>
      <w:bCs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Pr>
      <w:i/>
      <w:iCs/>
    </w:rPr>
  </w:style>
  <w:style w:type="character" w:styleId="ac">
    <w:name w:val="annotation reference"/>
    <w:uiPriority w:val="99"/>
    <w:semiHidden/>
    <w:unhideWhenUsed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styleId="ae">
    <w:name w:val="No Spacing"/>
    <w:link w:val="Char5"/>
    <w:uiPriority w:val="1"/>
    <w:qFormat/>
    <w:rPr>
      <w:sz w:val="22"/>
      <w:szCs w:val="22"/>
    </w:rPr>
  </w:style>
  <w:style w:type="character" w:customStyle="1" w:styleId="Char0">
    <w:name w:val="纯文本 Char"/>
    <w:link w:val="a4"/>
    <w:uiPriority w:val="99"/>
    <w:rPr>
      <w:rFonts w:ascii="等线 Light" w:eastAsia="等线 Light" w:hAnsi="Cambria Math" w:cs="Cambria Math"/>
      <w:szCs w:val="21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5">
    <w:name w:val="无间隔 Char"/>
    <w:link w:val="ae"/>
    <w:uiPriority w:val="1"/>
    <w:rPr>
      <w:sz w:val="22"/>
      <w:szCs w:val="22"/>
      <w:lang w:val="en-US" w:eastAsia="zh-CN" w:bidi="ar-SA"/>
    </w:rPr>
  </w:style>
  <w:style w:type="character" w:customStyle="1" w:styleId="Char1">
    <w:name w:val="批注框文本 Char"/>
    <w:link w:val="a5"/>
    <w:uiPriority w:val="99"/>
    <w:semiHidden/>
    <w:rPr>
      <w:rFonts w:ascii="Courier New" w:hAnsi="Courier New"/>
      <w:kern w:val="2"/>
      <w:sz w:val="18"/>
      <w:szCs w:val="18"/>
    </w:rPr>
  </w:style>
  <w:style w:type="character" w:customStyle="1" w:styleId="Char">
    <w:name w:val="批注文字 Char"/>
    <w:link w:val="a3"/>
    <w:uiPriority w:val="99"/>
    <w:semiHidden/>
    <w:rPr>
      <w:rFonts w:ascii="Courier New" w:hAnsi="Courier New"/>
      <w:kern w:val="2"/>
      <w:sz w:val="21"/>
      <w:szCs w:val="24"/>
    </w:rPr>
  </w:style>
  <w:style w:type="character" w:customStyle="1" w:styleId="Char4">
    <w:name w:val="批注主题 Char"/>
    <w:link w:val="a9"/>
    <w:uiPriority w:val="99"/>
    <w:semiHidden/>
    <w:rPr>
      <w:rFonts w:ascii="Courier New" w:hAnsi="Courier New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226</Words>
  <Characters>1294</Characters>
  <Application>Microsoft Office Word</Application>
  <DocSecurity>0</DocSecurity>
  <Lines>10</Lines>
  <Paragraphs>3</Paragraphs>
  <ScaleCrop>false</ScaleCrop>
  <Company>Concise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Concise</dc:creator>
  <cp:lastModifiedBy>Windows User</cp:lastModifiedBy>
  <cp:revision>10</cp:revision>
  <cp:lastPrinted>2025-07-31T09:02:00Z</cp:lastPrinted>
  <dcterms:created xsi:type="dcterms:W3CDTF">2026-01-21T06:03:00Z</dcterms:created>
  <dcterms:modified xsi:type="dcterms:W3CDTF">2026-09-16T01:11:00Z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