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03413" w14:textId="43450736" w:rsidR="00896793" w:rsidRPr="00A97775" w:rsidRDefault="00A97775">
      <w:pPr>
        <w:ind w:firstLine="600"/>
        <w:rPr>
          <w:rFonts w:ascii="Times New Roman" w:hAnsi="Times New Roman" w:cs="Times New Roman"/>
          <w:sz w:val="30"/>
          <w:szCs w:val="30"/>
        </w:rPr>
      </w:pPr>
      <w:r w:rsidRPr="00A97775">
        <w:rPr>
          <w:rFonts w:ascii="Times New Roman" w:hAnsi="Times New Roman" w:cs="Times New Roman"/>
          <w:sz w:val="30"/>
          <w:szCs w:val="30"/>
        </w:rPr>
        <w:t>证券代码：</w:t>
      </w:r>
      <w:r w:rsidRPr="00A97775">
        <w:rPr>
          <w:rFonts w:ascii="Times New Roman" w:hAnsi="Times New Roman" w:cs="Times New Roman"/>
          <w:sz w:val="30"/>
          <w:szCs w:val="30"/>
        </w:rPr>
        <w:t xml:space="preserve">600367          </w:t>
      </w:r>
      <w:r>
        <w:rPr>
          <w:rFonts w:ascii="Times New Roman" w:hAnsi="Times New Roman" w:cs="Times New Roman" w:hint="eastAsia"/>
          <w:sz w:val="30"/>
          <w:szCs w:val="30"/>
        </w:rPr>
        <w:t xml:space="preserve">  </w:t>
      </w:r>
      <w:r w:rsidRPr="00A97775">
        <w:rPr>
          <w:rFonts w:ascii="Times New Roman" w:hAnsi="Times New Roman" w:cs="Times New Roman"/>
          <w:sz w:val="30"/>
          <w:szCs w:val="30"/>
        </w:rPr>
        <w:t xml:space="preserve">    </w:t>
      </w:r>
      <w:r w:rsidRPr="00A97775">
        <w:rPr>
          <w:rFonts w:ascii="Times New Roman" w:hAnsi="Times New Roman" w:cs="Times New Roman"/>
          <w:sz w:val="30"/>
          <w:szCs w:val="30"/>
        </w:rPr>
        <w:t>证券简称：红星发展</w:t>
      </w:r>
    </w:p>
    <w:p w14:paraId="1C37C1DC" w14:textId="77777777" w:rsidR="006E6DB8" w:rsidRDefault="006E6DB8" w:rsidP="00A97775">
      <w:pPr>
        <w:ind w:firstLineChars="0" w:firstLine="0"/>
        <w:jc w:val="center"/>
        <w:rPr>
          <w:rFonts w:ascii="Times New Roman" w:eastAsia="方正小标宋_GBK" w:hAnsi="Times New Roman" w:cs="Times New Roman"/>
          <w:sz w:val="44"/>
          <w:szCs w:val="44"/>
        </w:rPr>
      </w:pPr>
    </w:p>
    <w:p w14:paraId="169ACBD5" w14:textId="7491E62A" w:rsidR="00A97775" w:rsidRPr="00543C16" w:rsidRDefault="00A97775" w:rsidP="00A97775">
      <w:pPr>
        <w:ind w:firstLineChars="0" w:firstLine="0"/>
        <w:jc w:val="center"/>
        <w:rPr>
          <w:rFonts w:ascii="Times New Roman" w:eastAsia="方正小标宋_GBK" w:hAnsi="Times New Roman" w:cs="Times New Roman"/>
          <w:sz w:val="44"/>
          <w:szCs w:val="44"/>
        </w:rPr>
      </w:pPr>
      <w:r w:rsidRPr="00543C16">
        <w:rPr>
          <w:rFonts w:ascii="Times New Roman" w:eastAsia="方正小标宋_GBK" w:hAnsi="Times New Roman" w:cs="Times New Roman"/>
          <w:sz w:val="44"/>
          <w:szCs w:val="44"/>
        </w:rPr>
        <w:t>贵州红星发展股份有限公司</w:t>
      </w:r>
    </w:p>
    <w:p w14:paraId="4974AB20" w14:textId="404B9530" w:rsidR="00A97775" w:rsidRPr="00543C16" w:rsidRDefault="00A97775" w:rsidP="00A97775">
      <w:pPr>
        <w:ind w:firstLineChars="0" w:firstLine="0"/>
        <w:jc w:val="center"/>
        <w:rPr>
          <w:rFonts w:ascii="Times New Roman" w:eastAsia="方正小标宋_GBK" w:hAnsi="Times New Roman" w:cs="Times New Roman"/>
          <w:sz w:val="44"/>
          <w:szCs w:val="44"/>
        </w:rPr>
      </w:pPr>
      <w:r w:rsidRPr="00543C16">
        <w:rPr>
          <w:rFonts w:ascii="Times New Roman" w:eastAsia="方正小标宋_GBK" w:hAnsi="Times New Roman" w:cs="Times New Roman"/>
          <w:sz w:val="44"/>
          <w:szCs w:val="44"/>
        </w:rPr>
        <w:t>投资者关系活动记录表</w:t>
      </w:r>
    </w:p>
    <w:p w14:paraId="172561E3" w14:textId="31CA6D18" w:rsidR="00A97775" w:rsidRPr="006E6DB8" w:rsidRDefault="00A97775" w:rsidP="00A97775">
      <w:pPr>
        <w:ind w:firstLine="600"/>
        <w:jc w:val="right"/>
        <w:rPr>
          <w:rFonts w:ascii="仿宋" w:eastAsia="仿宋" w:hAnsi="仿宋" w:cs="Times New Roman" w:hint="eastAsia"/>
          <w:sz w:val="30"/>
          <w:szCs w:val="30"/>
        </w:rPr>
      </w:pPr>
      <w:r w:rsidRPr="006E6DB8">
        <w:rPr>
          <w:rFonts w:ascii="仿宋" w:eastAsia="仿宋" w:hAnsi="仿宋" w:cs="Times New Roman"/>
          <w:sz w:val="30"/>
          <w:szCs w:val="30"/>
        </w:rPr>
        <w:t>编号：2026-01</w:t>
      </w:r>
    </w:p>
    <w:tbl>
      <w:tblPr>
        <w:tblStyle w:val="ae"/>
        <w:tblW w:w="0" w:type="auto"/>
        <w:tblLook w:val="04A0" w:firstRow="1" w:lastRow="0" w:firstColumn="1" w:lastColumn="0" w:noHBand="0" w:noVBand="1"/>
      </w:tblPr>
      <w:tblGrid>
        <w:gridCol w:w="2263"/>
        <w:gridCol w:w="3144"/>
        <w:gridCol w:w="3427"/>
      </w:tblGrid>
      <w:tr w:rsidR="00CF708C" w:rsidRPr="00CF708C" w14:paraId="08808EF9" w14:textId="77777777" w:rsidTr="00CF708C">
        <w:trPr>
          <w:trHeight w:val="907"/>
        </w:trPr>
        <w:tc>
          <w:tcPr>
            <w:tcW w:w="2263" w:type="dxa"/>
            <w:vMerge w:val="restart"/>
            <w:vAlign w:val="center"/>
          </w:tcPr>
          <w:p w14:paraId="17467E27" w14:textId="57DF6561" w:rsidR="00CF708C"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投资者关系活动类别</w:t>
            </w:r>
          </w:p>
        </w:tc>
        <w:tc>
          <w:tcPr>
            <w:tcW w:w="3144" w:type="dxa"/>
            <w:tcBorders>
              <w:bottom w:val="nil"/>
              <w:right w:val="nil"/>
            </w:tcBorders>
            <w:vAlign w:val="center"/>
          </w:tcPr>
          <w:p w14:paraId="20699AF4" w14:textId="77777777" w:rsidR="00CF708C" w:rsidRPr="00CF708C" w:rsidRDefault="00CF708C" w:rsidP="00CF708C">
            <w:pPr>
              <w:ind w:firstLineChars="0" w:firstLine="0"/>
              <w:rPr>
                <w:rFonts w:ascii="仿宋_GB2312" w:hAnsi="Times New Roman" w:cs="Times New Roman"/>
                <w:sz w:val="28"/>
                <w:szCs w:val="28"/>
              </w:rPr>
            </w:pPr>
            <w:r w:rsidRPr="00CF708C">
              <w:rPr>
                <w:rFonts w:ascii="Segoe UI Symbol" w:hAnsi="Segoe UI Symbol" w:cs="Segoe UI Symbol"/>
                <w:sz w:val="28"/>
                <w:szCs w:val="28"/>
              </w:rPr>
              <w:t>☐</w:t>
            </w:r>
            <w:r w:rsidRPr="00CF708C">
              <w:rPr>
                <w:rFonts w:ascii="仿宋_GB2312" w:hAnsiTheme="minorEastAsia" w:cs="Times New Roman" w:hint="eastAsia"/>
                <w:sz w:val="28"/>
                <w:szCs w:val="28"/>
              </w:rPr>
              <w:t>特定</w:t>
            </w:r>
            <w:r w:rsidRPr="00CF708C">
              <w:rPr>
                <w:rFonts w:ascii="仿宋_GB2312" w:hAnsi="微软雅黑" w:cs="微软雅黑" w:hint="eastAsia"/>
                <w:sz w:val="28"/>
                <w:szCs w:val="28"/>
              </w:rPr>
              <w:t>对象调研</w:t>
            </w:r>
          </w:p>
        </w:tc>
        <w:tc>
          <w:tcPr>
            <w:tcW w:w="3427" w:type="dxa"/>
            <w:tcBorders>
              <w:left w:val="nil"/>
              <w:bottom w:val="nil"/>
            </w:tcBorders>
            <w:vAlign w:val="center"/>
          </w:tcPr>
          <w:p w14:paraId="066269C6" w14:textId="5CA2576A" w:rsidR="00CF708C" w:rsidRPr="00CF708C" w:rsidRDefault="00CF708C" w:rsidP="00CF708C">
            <w:pPr>
              <w:ind w:firstLineChars="0" w:firstLine="0"/>
              <w:rPr>
                <w:rFonts w:ascii="仿宋_GB2312" w:hAnsi="Times New Roman" w:cs="Times New Roman"/>
                <w:sz w:val="28"/>
                <w:szCs w:val="28"/>
              </w:rPr>
            </w:pPr>
            <w:r w:rsidRPr="00CF708C">
              <w:rPr>
                <w:rFonts w:ascii="Segoe UI Symbol" w:hAnsi="Segoe UI Symbol" w:cs="Segoe UI Symbol"/>
                <w:sz w:val="28"/>
                <w:szCs w:val="28"/>
              </w:rPr>
              <w:t>☐</w:t>
            </w:r>
            <w:r w:rsidRPr="00CF708C">
              <w:rPr>
                <w:rFonts w:ascii="Segoe UI Symbol" w:hAnsi="Segoe UI Symbol" w:cs="Segoe UI Symbol" w:hint="eastAsia"/>
                <w:sz w:val="28"/>
                <w:szCs w:val="28"/>
              </w:rPr>
              <w:t>分析师会议</w:t>
            </w:r>
          </w:p>
        </w:tc>
      </w:tr>
      <w:tr w:rsidR="00CF708C" w:rsidRPr="00CF708C" w14:paraId="38F2DF7B" w14:textId="77777777" w:rsidTr="00CF708C">
        <w:trPr>
          <w:trHeight w:val="907"/>
        </w:trPr>
        <w:tc>
          <w:tcPr>
            <w:tcW w:w="2263" w:type="dxa"/>
            <w:vMerge/>
            <w:vAlign w:val="center"/>
          </w:tcPr>
          <w:p w14:paraId="65E44C5E" w14:textId="77777777" w:rsidR="00CF708C" w:rsidRPr="00CF708C" w:rsidRDefault="00CF708C" w:rsidP="00CF708C">
            <w:pPr>
              <w:ind w:firstLineChars="0" w:firstLine="0"/>
              <w:rPr>
                <w:rFonts w:ascii="仿宋_GB2312" w:hAnsi="Times New Roman" w:cs="Times New Roman"/>
                <w:b/>
                <w:bCs/>
                <w:sz w:val="28"/>
                <w:szCs w:val="28"/>
              </w:rPr>
            </w:pPr>
          </w:p>
        </w:tc>
        <w:tc>
          <w:tcPr>
            <w:tcW w:w="3144" w:type="dxa"/>
            <w:tcBorders>
              <w:top w:val="nil"/>
              <w:bottom w:val="nil"/>
              <w:right w:val="nil"/>
            </w:tcBorders>
            <w:vAlign w:val="center"/>
          </w:tcPr>
          <w:p w14:paraId="27DA4927" w14:textId="52AA02EB" w:rsidR="00CF708C" w:rsidRPr="00CF708C" w:rsidRDefault="00CF708C" w:rsidP="00CF708C">
            <w:pPr>
              <w:ind w:firstLineChars="0" w:firstLine="0"/>
              <w:rPr>
                <w:rFonts w:ascii="仿宋_GB2312" w:hAnsi="MS Gothic" w:cs="Times New Roman" w:hint="eastAsia"/>
                <w:sz w:val="28"/>
                <w:szCs w:val="28"/>
              </w:rPr>
            </w:pPr>
            <w:r w:rsidRPr="00CF708C">
              <w:rPr>
                <w:rFonts w:ascii="仿宋_GB2312" w:hAnsi="MS Gothic" w:cs="Times New Roman"/>
                <w:sz w:val="28"/>
                <w:szCs w:val="28"/>
              </w:rPr>
              <w:t>☐</w:t>
            </w:r>
            <w:r w:rsidRPr="00CF708C">
              <w:rPr>
                <w:rFonts w:ascii="仿宋_GB2312" w:hAnsi="MS Gothic" w:cs="Times New Roman" w:hint="eastAsia"/>
                <w:sz w:val="28"/>
                <w:szCs w:val="28"/>
              </w:rPr>
              <w:t>媒体采访</w:t>
            </w:r>
          </w:p>
        </w:tc>
        <w:tc>
          <w:tcPr>
            <w:tcW w:w="3427" w:type="dxa"/>
            <w:tcBorders>
              <w:top w:val="nil"/>
              <w:left w:val="nil"/>
              <w:bottom w:val="nil"/>
            </w:tcBorders>
            <w:vAlign w:val="center"/>
          </w:tcPr>
          <w:p w14:paraId="0252AE3C" w14:textId="306FEA48" w:rsidR="00CF708C" w:rsidRPr="00CF708C" w:rsidRDefault="00CF708C" w:rsidP="00CF708C">
            <w:pPr>
              <w:ind w:firstLineChars="0" w:firstLine="0"/>
              <w:rPr>
                <w:rFonts w:ascii="仿宋_GB2312" w:hAnsi="MS Gothic" w:cs="Times New Roman" w:hint="eastAsia"/>
                <w:sz w:val="28"/>
                <w:szCs w:val="28"/>
              </w:rPr>
            </w:pPr>
            <w:r w:rsidRPr="00CF708C">
              <w:rPr>
                <w:rFonts w:ascii="仿宋_GB2312" w:hAnsi="MS Gothic" w:cs="Times New Roman"/>
                <w:sz w:val="28"/>
                <w:szCs w:val="28"/>
              </w:rPr>
              <w:t>☐</w:t>
            </w:r>
            <w:r w:rsidRPr="00CF708C">
              <w:rPr>
                <w:rFonts w:ascii="仿宋_GB2312" w:hAnsi="MS Gothic" w:cs="Times New Roman" w:hint="eastAsia"/>
                <w:sz w:val="28"/>
                <w:szCs w:val="28"/>
              </w:rPr>
              <w:t>业绩说明会</w:t>
            </w:r>
          </w:p>
        </w:tc>
      </w:tr>
      <w:tr w:rsidR="00CF708C" w:rsidRPr="00CF708C" w14:paraId="4ABE532D" w14:textId="77777777" w:rsidTr="00CF708C">
        <w:trPr>
          <w:trHeight w:val="907"/>
        </w:trPr>
        <w:tc>
          <w:tcPr>
            <w:tcW w:w="2263" w:type="dxa"/>
            <w:vMerge/>
            <w:vAlign w:val="center"/>
          </w:tcPr>
          <w:p w14:paraId="5874478D" w14:textId="77777777" w:rsidR="00CF708C" w:rsidRPr="00CF708C" w:rsidRDefault="00CF708C" w:rsidP="00CF708C">
            <w:pPr>
              <w:ind w:firstLineChars="0" w:firstLine="0"/>
              <w:rPr>
                <w:rFonts w:ascii="仿宋_GB2312" w:hAnsi="Times New Roman" w:cs="Times New Roman"/>
                <w:b/>
                <w:bCs/>
                <w:sz w:val="28"/>
                <w:szCs w:val="28"/>
              </w:rPr>
            </w:pPr>
          </w:p>
        </w:tc>
        <w:tc>
          <w:tcPr>
            <w:tcW w:w="3144" w:type="dxa"/>
            <w:tcBorders>
              <w:top w:val="nil"/>
              <w:bottom w:val="nil"/>
              <w:right w:val="nil"/>
            </w:tcBorders>
            <w:vAlign w:val="center"/>
          </w:tcPr>
          <w:p w14:paraId="4D525BAE" w14:textId="7230F15D" w:rsidR="00CF708C" w:rsidRPr="00CF708C" w:rsidRDefault="00CF708C" w:rsidP="00CF708C">
            <w:pPr>
              <w:ind w:firstLineChars="0" w:firstLine="0"/>
              <w:rPr>
                <w:rFonts w:ascii="仿宋_GB2312" w:hAnsi="MS Gothic" w:cs="Times New Roman" w:hint="eastAsia"/>
                <w:sz w:val="28"/>
                <w:szCs w:val="28"/>
              </w:rPr>
            </w:pPr>
            <w:r w:rsidRPr="00CF708C">
              <w:rPr>
                <w:rFonts w:ascii="仿宋_GB2312" w:hAnsi="MS Gothic" w:cs="Times New Roman"/>
                <w:sz w:val="28"/>
                <w:szCs w:val="28"/>
              </w:rPr>
              <w:t>☐</w:t>
            </w:r>
            <w:r w:rsidRPr="00CF708C">
              <w:rPr>
                <w:rFonts w:ascii="仿宋_GB2312" w:hAnsi="MS Gothic" w:cs="Times New Roman" w:hint="eastAsia"/>
                <w:sz w:val="28"/>
                <w:szCs w:val="28"/>
              </w:rPr>
              <w:t>新闻发布会</w:t>
            </w:r>
          </w:p>
        </w:tc>
        <w:tc>
          <w:tcPr>
            <w:tcW w:w="3427" w:type="dxa"/>
            <w:tcBorders>
              <w:top w:val="nil"/>
              <w:left w:val="nil"/>
              <w:bottom w:val="nil"/>
            </w:tcBorders>
            <w:vAlign w:val="center"/>
          </w:tcPr>
          <w:p w14:paraId="7FE9E335" w14:textId="78B0362F" w:rsidR="00CF708C" w:rsidRPr="00CF708C" w:rsidRDefault="00CF708C" w:rsidP="00CF708C">
            <w:pPr>
              <w:ind w:firstLineChars="0" w:firstLine="0"/>
              <w:rPr>
                <w:rFonts w:ascii="仿宋_GB2312" w:hAnsi="MS Gothic" w:cs="Times New Roman" w:hint="eastAsia"/>
                <w:sz w:val="28"/>
                <w:szCs w:val="28"/>
              </w:rPr>
            </w:pPr>
            <w:r w:rsidRPr="00CF708C">
              <w:rPr>
                <w:rFonts w:ascii="仿宋_GB2312" w:hAnsi="MS Gothic" w:cs="Times New Roman"/>
                <w:sz w:val="28"/>
                <w:szCs w:val="28"/>
              </w:rPr>
              <w:t>☐</w:t>
            </w:r>
            <w:r w:rsidRPr="00CF708C">
              <w:rPr>
                <w:rFonts w:ascii="仿宋_GB2312" w:hAnsi="MS Gothic" w:cs="Times New Roman" w:hint="eastAsia"/>
                <w:sz w:val="28"/>
                <w:szCs w:val="28"/>
              </w:rPr>
              <w:t>路演活动</w:t>
            </w:r>
          </w:p>
        </w:tc>
      </w:tr>
      <w:tr w:rsidR="00CF708C" w:rsidRPr="00CF708C" w14:paraId="678D1E31" w14:textId="77777777" w:rsidTr="00CF708C">
        <w:trPr>
          <w:trHeight w:val="907"/>
        </w:trPr>
        <w:tc>
          <w:tcPr>
            <w:tcW w:w="2263" w:type="dxa"/>
            <w:vMerge/>
            <w:vAlign w:val="center"/>
          </w:tcPr>
          <w:p w14:paraId="0289C6FC" w14:textId="77777777" w:rsidR="00CF708C" w:rsidRPr="00CF708C" w:rsidRDefault="00CF708C" w:rsidP="00CF708C">
            <w:pPr>
              <w:ind w:firstLineChars="0" w:firstLine="0"/>
              <w:rPr>
                <w:rFonts w:ascii="仿宋_GB2312" w:hAnsi="Times New Roman" w:cs="Times New Roman"/>
                <w:b/>
                <w:bCs/>
                <w:sz w:val="28"/>
                <w:szCs w:val="28"/>
              </w:rPr>
            </w:pPr>
          </w:p>
        </w:tc>
        <w:tc>
          <w:tcPr>
            <w:tcW w:w="3144" w:type="dxa"/>
            <w:tcBorders>
              <w:top w:val="nil"/>
              <w:bottom w:val="nil"/>
              <w:right w:val="nil"/>
            </w:tcBorders>
            <w:vAlign w:val="center"/>
          </w:tcPr>
          <w:p w14:paraId="7688C16C" w14:textId="198C9BED" w:rsidR="00CF708C" w:rsidRPr="00CF708C" w:rsidRDefault="00CF708C" w:rsidP="00CF708C">
            <w:pPr>
              <w:ind w:firstLineChars="0" w:firstLine="0"/>
              <w:rPr>
                <w:rFonts w:ascii="仿宋_GB2312" w:hAnsi="MS Gothic" w:cs="Times New Roman" w:hint="eastAsia"/>
                <w:sz w:val="28"/>
                <w:szCs w:val="28"/>
              </w:rPr>
            </w:pPr>
            <w:r w:rsidRPr="00CF708C">
              <w:rPr>
                <w:rFonts w:ascii="仿宋_GB2312" w:hAnsi="MS Gothic" w:cs="Times New Roman"/>
                <w:sz w:val="28"/>
                <w:szCs w:val="28"/>
              </w:rPr>
              <w:t>☐</w:t>
            </w:r>
            <w:r w:rsidRPr="00CF708C">
              <w:rPr>
                <w:rFonts w:ascii="仿宋_GB2312" w:hAnsi="MS Gothic" w:cs="Times New Roman" w:hint="eastAsia"/>
                <w:sz w:val="28"/>
                <w:szCs w:val="28"/>
              </w:rPr>
              <w:t>现场参观</w:t>
            </w:r>
          </w:p>
        </w:tc>
        <w:tc>
          <w:tcPr>
            <w:tcW w:w="3427" w:type="dxa"/>
            <w:tcBorders>
              <w:top w:val="nil"/>
              <w:left w:val="nil"/>
              <w:bottom w:val="nil"/>
            </w:tcBorders>
            <w:vAlign w:val="center"/>
          </w:tcPr>
          <w:p w14:paraId="7AA358A8" w14:textId="77D9B885" w:rsidR="00CF708C" w:rsidRPr="00CF708C" w:rsidRDefault="00CF708C" w:rsidP="00CF708C">
            <w:pPr>
              <w:ind w:firstLineChars="0" w:firstLine="0"/>
              <w:rPr>
                <w:rFonts w:ascii="仿宋_GB2312" w:hAnsi="MS Gothic" w:cs="Times New Roman" w:hint="eastAsia"/>
                <w:sz w:val="28"/>
                <w:szCs w:val="28"/>
              </w:rPr>
            </w:pPr>
          </w:p>
        </w:tc>
      </w:tr>
      <w:tr w:rsidR="00CF708C" w:rsidRPr="00CF708C" w14:paraId="29DC588B" w14:textId="77777777" w:rsidTr="00CF708C">
        <w:trPr>
          <w:trHeight w:val="907"/>
        </w:trPr>
        <w:tc>
          <w:tcPr>
            <w:tcW w:w="2263" w:type="dxa"/>
            <w:vMerge/>
            <w:vAlign w:val="center"/>
          </w:tcPr>
          <w:p w14:paraId="46164E06" w14:textId="77777777" w:rsidR="00CF708C" w:rsidRPr="00CF708C" w:rsidRDefault="00CF708C" w:rsidP="00CF708C">
            <w:pPr>
              <w:ind w:firstLineChars="0" w:firstLine="0"/>
              <w:rPr>
                <w:rFonts w:ascii="仿宋_GB2312" w:hAnsi="Times New Roman" w:cs="Times New Roman"/>
                <w:b/>
                <w:bCs/>
                <w:sz w:val="28"/>
                <w:szCs w:val="28"/>
              </w:rPr>
            </w:pPr>
          </w:p>
        </w:tc>
        <w:tc>
          <w:tcPr>
            <w:tcW w:w="6571" w:type="dxa"/>
            <w:gridSpan w:val="2"/>
            <w:tcBorders>
              <w:top w:val="nil"/>
            </w:tcBorders>
            <w:vAlign w:val="center"/>
          </w:tcPr>
          <w:p w14:paraId="60BC10C6" w14:textId="31BB30F0" w:rsidR="00CF708C" w:rsidRPr="00CF708C" w:rsidRDefault="00FC1236" w:rsidP="00CF708C">
            <w:pPr>
              <w:ind w:firstLineChars="0" w:firstLine="0"/>
              <w:rPr>
                <w:rFonts w:ascii="仿宋_GB2312" w:hAnsi="MS Gothic" w:cs="Times New Roman" w:hint="eastAsia"/>
                <w:sz w:val="28"/>
                <w:szCs w:val="28"/>
              </w:rPr>
            </w:pPr>
            <w:r>
              <w:rPr>
                <w:rFonts w:ascii="仿宋_GB2312" w:hAnsi="MS Gothic" w:cs="Times New Roman" w:hint="eastAsia"/>
                <w:sz w:val="28"/>
                <w:szCs w:val="28"/>
              </w:rPr>
              <w:fldChar w:fldCharType="begin"/>
            </w:r>
            <w:r>
              <w:rPr>
                <w:rFonts w:ascii="仿宋_GB2312" w:hAnsi="MS Gothic" w:cs="Times New Roman" w:hint="eastAsia"/>
                <w:sz w:val="28"/>
                <w:szCs w:val="28"/>
              </w:rPr>
              <w:instrText xml:space="preserve"> eq \o\ac(□,√)</w:instrText>
            </w:r>
            <w:r>
              <w:rPr>
                <w:rFonts w:ascii="仿宋_GB2312" w:hAnsi="MS Gothic" w:cs="Times New Roman" w:hint="eastAsia"/>
                <w:sz w:val="28"/>
                <w:szCs w:val="28"/>
              </w:rPr>
              <w:fldChar w:fldCharType="end"/>
            </w:r>
            <w:r w:rsidR="00CF708C" w:rsidRPr="00CF708C">
              <w:rPr>
                <w:rFonts w:ascii="仿宋_GB2312" w:hAnsi="MS Gothic" w:cs="Times New Roman" w:hint="eastAsia"/>
                <w:sz w:val="28"/>
                <w:szCs w:val="28"/>
              </w:rPr>
              <w:t>其他（“价值黔行”—贵州证券业协会组织机构投资者走进上市公司）</w:t>
            </w:r>
          </w:p>
        </w:tc>
      </w:tr>
      <w:tr w:rsidR="00A97775" w:rsidRPr="00CF708C" w14:paraId="3AE13E39" w14:textId="77777777" w:rsidTr="0034489E">
        <w:tc>
          <w:tcPr>
            <w:tcW w:w="2263" w:type="dxa"/>
            <w:vAlign w:val="center"/>
          </w:tcPr>
          <w:p w14:paraId="46F9A938" w14:textId="3C8C9352"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参与单位名称</w:t>
            </w:r>
          </w:p>
        </w:tc>
        <w:tc>
          <w:tcPr>
            <w:tcW w:w="6571" w:type="dxa"/>
            <w:gridSpan w:val="2"/>
            <w:vAlign w:val="center"/>
          </w:tcPr>
          <w:p w14:paraId="72DD9D1C" w14:textId="63BEC9CC" w:rsidR="00A97775" w:rsidRPr="00CF708C" w:rsidRDefault="00F80E0A" w:rsidP="00F80E0A">
            <w:pPr>
              <w:ind w:firstLineChars="0" w:firstLine="0"/>
              <w:rPr>
                <w:rFonts w:ascii="仿宋_GB2312" w:hAnsi="Times New Roman" w:cs="Times New Roman"/>
                <w:sz w:val="28"/>
                <w:szCs w:val="28"/>
              </w:rPr>
            </w:pPr>
            <w:r w:rsidRPr="00797A4B">
              <w:rPr>
                <w:rFonts w:ascii="仿宋_GB2312" w:hAnsi="Times New Roman" w:cs="Times New Roman"/>
                <w:sz w:val="28"/>
                <w:szCs w:val="28"/>
              </w:rPr>
              <w:t>深圳知行通达私募证券基金管理合伙企业（有限合伙）</w:t>
            </w:r>
            <w:r>
              <w:rPr>
                <w:rFonts w:ascii="仿宋_GB2312" w:hAnsi="Times New Roman" w:cs="Times New Roman" w:hint="eastAsia"/>
                <w:sz w:val="28"/>
                <w:szCs w:val="28"/>
              </w:rPr>
              <w:t>、</w:t>
            </w:r>
            <w:r w:rsidRPr="00797A4B">
              <w:rPr>
                <w:rFonts w:ascii="仿宋_GB2312" w:hAnsi="Times New Roman" w:cs="Times New Roman"/>
                <w:sz w:val="28"/>
                <w:szCs w:val="28"/>
              </w:rPr>
              <w:t>上海泓湖私募基金管理有限公司</w:t>
            </w:r>
            <w:r>
              <w:rPr>
                <w:rFonts w:ascii="仿宋_GB2312" w:hAnsi="Times New Roman" w:cs="Times New Roman" w:hint="eastAsia"/>
                <w:sz w:val="28"/>
                <w:szCs w:val="28"/>
              </w:rPr>
              <w:t>、</w:t>
            </w:r>
            <w:r w:rsidRPr="00797A4B">
              <w:rPr>
                <w:rFonts w:ascii="仿宋_GB2312" w:hAnsi="Times New Roman" w:cs="Times New Roman"/>
                <w:sz w:val="28"/>
                <w:szCs w:val="28"/>
              </w:rPr>
              <w:t>上海千象资产管理有限公</w:t>
            </w:r>
            <w:r w:rsidRPr="00F80E0A">
              <w:rPr>
                <w:rFonts w:ascii="仿宋_GB2312" w:hAnsi="Times New Roman" w:cs="Times New Roman"/>
                <w:sz w:val="28"/>
                <w:szCs w:val="28"/>
              </w:rPr>
              <w:t>司</w:t>
            </w:r>
            <w:r w:rsidRPr="00F80E0A">
              <w:rPr>
                <w:rFonts w:ascii="仿宋_GB2312" w:hAnsi="Times New Roman" w:cs="Times New Roman" w:hint="eastAsia"/>
                <w:sz w:val="28"/>
                <w:szCs w:val="28"/>
              </w:rPr>
              <w:t>、</w:t>
            </w:r>
            <w:r w:rsidRPr="00F80E0A">
              <w:rPr>
                <w:rFonts w:ascii="仿宋_GB2312" w:hAnsi="Times New Roman" w:cs="Times New Roman"/>
                <w:sz w:val="28"/>
                <w:szCs w:val="28"/>
              </w:rPr>
              <w:t>国泰君安期货有限公司</w:t>
            </w:r>
            <w:r w:rsidRPr="00F80E0A">
              <w:rPr>
                <w:rFonts w:ascii="仿宋_GB2312" w:hAnsi="Times New Roman" w:cs="Times New Roman" w:hint="eastAsia"/>
                <w:sz w:val="28"/>
                <w:szCs w:val="28"/>
              </w:rPr>
              <w:t>、</w:t>
            </w:r>
            <w:r w:rsidRPr="00F80E0A">
              <w:rPr>
                <w:rFonts w:ascii="仿宋_GB2312" w:hAnsi="Times New Roman" w:cs="Times New Roman"/>
                <w:sz w:val="28"/>
                <w:szCs w:val="28"/>
              </w:rPr>
              <w:t>东吴期货有限公司</w:t>
            </w:r>
            <w:r w:rsidRPr="00F80E0A">
              <w:rPr>
                <w:rFonts w:ascii="仿宋_GB2312" w:hAnsi="Times New Roman" w:cs="Times New Roman" w:hint="eastAsia"/>
                <w:sz w:val="28"/>
                <w:szCs w:val="28"/>
              </w:rPr>
              <w:t>、</w:t>
            </w:r>
            <w:r w:rsidRPr="00F80E0A">
              <w:rPr>
                <w:rFonts w:ascii="仿宋_GB2312" w:hAnsi="Times New Roman" w:cs="Times New Roman"/>
                <w:sz w:val="28"/>
                <w:szCs w:val="28"/>
              </w:rPr>
              <w:t>贵州凉都产业投资管理有限公司</w:t>
            </w:r>
            <w:r w:rsidRPr="00F80E0A">
              <w:rPr>
                <w:rFonts w:ascii="仿宋_GB2312" w:hAnsi="Times New Roman" w:cs="Times New Roman" w:hint="eastAsia"/>
                <w:sz w:val="28"/>
                <w:szCs w:val="28"/>
              </w:rPr>
              <w:t>、</w:t>
            </w:r>
            <w:r w:rsidRPr="00F80E0A">
              <w:rPr>
                <w:rFonts w:ascii="仿宋_GB2312" w:hAnsi="Times New Roman" w:cs="Times New Roman"/>
                <w:sz w:val="28"/>
                <w:szCs w:val="28"/>
              </w:rPr>
              <w:t>上海远海私募基金管理有限公司</w:t>
            </w:r>
            <w:r w:rsidRPr="00F80E0A">
              <w:rPr>
                <w:rFonts w:ascii="仿宋_GB2312" w:hAnsi="Times New Roman" w:cs="Times New Roman" w:hint="eastAsia"/>
                <w:sz w:val="28"/>
                <w:szCs w:val="28"/>
              </w:rPr>
              <w:t>、</w:t>
            </w:r>
            <w:r w:rsidRPr="00F80E0A">
              <w:rPr>
                <w:rFonts w:ascii="仿宋_GB2312" w:hAnsi="Times New Roman" w:cs="Times New Roman"/>
                <w:sz w:val="28"/>
                <w:szCs w:val="28"/>
              </w:rPr>
              <w:t>上海隆象企业发展有限公司</w:t>
            </w:r>
            <w:r w:rsidRPr="00F80E0A">
              <w:rPr>
                <w:rFonts w:ascii="仿宋_GB2312" w:hAnsi="Times New Roman" w:cs="Times New Roman" w:hint="eastAsia"/>
                <w:sz w:val="28"/>
                <w:szCs w:val="28"/>
              </w:rPr>
              <w:t>、</w:t>
            </w:r>
            <w:r w:rsidRPr="00F80E0A">
              <w:rPr>
                <w:rFonts w:ascii="仿宋_GB2312" w:hAnsi="Times New Roman" w:cs="Times New Roman"/>
                <w:sz w:val="28"/>
                <w:szCs w:val="28"/>
              </w:rPr>
              <w:t>西藏合众易晟</w:t>
            </w:r>
            <w:r w:rsidRPr="0034489E">
              <w:rPr>
                <w:rFonts w:ascii="仿宋_GB2312" w:hAnsi="Times New Roman" w:cs="Times New Roman"/>
                <w:sz w:val="28"/>
                <w:szCs w:val="28"/>
              </w:rPr>
              <w:t>投资管理有限责任公司</w:t>
            </w:r>
            <w:r>
              <w:rPr>
                <w:rFonts w:ascii="仿宋_GB2312" w:hAnsi="Times New Roman" w:cs="Times New Roman" w:hint="eastAsia"/>
                <w:sz w:val="28"/>
                <w:szCs w:val="28"/>
              </w:rPr>
              <w:t>、</w:t>
            </w:r>
            <w:r w:rsidRPr="0034489E">
              <w:rPr>
                <w:rFonts w:ascii="仿宋_GB2312" w:hAnsi="Times New Roman" w:cs="Times New Roman"/>
                <w:sz w:val="28"/>
                <w:szCs w:val="28"/>
              </w:rPr>
              <w:t>泸州盛笃投资管理有限公司</w:t>
            </w:r>
            <w:r>
              <w:rPr>
                <w:rFonts w:ascii="仿宋_GB2312" w:hAnsi="Times New Roman" w:cs="Times New Roman" w:hint="eastAsia"/>
                <w:sz w:val="28"/>
                <w:szCs w:val="28"/>
              </w:rPr>
              <w:t>、</w:t>
            </w:r>
            <w:r w:rsidRPr="00F80E0A">
              <w:rPr>
                <w:rFonts w:ascii="仿宋_GB2312" w:hAnsi="Times New Roman" w:cs="Times New Roman"/>
                <w:sz w:val="28"/>
                <w:szCs w:val="28"/>
              </w:rPr>
              <w:t>众惠财产相互保险社</w:t>
            </w:r>
            <w:r>
              <w:rPr>
                <w:rFonts w:ascii="仿宋_GB2312" w:hAnsi="Times New Roman" w:cs="Times New Roman" w:hint="eastAsia"/>
                <w:sz w:val="28"/>
                <w:szCs w:val="28"/>
              </w:rPr>
              <w:t>、</w:t>
            </w:r>
            <w:r w:rsidRPr="00797A4B">
              <w:rPr>
                <w:rFonts w:ascii="仿宋_GB2312" w:hAnsi="Times New Roman" w:cs="Times New Roman"/>
                <w:sz w:val="28"/>
                <w:szCs w:val="28"/>
              </w:rPr>
              <w:t>工银瑞信基金管理有限公司</w:t>
            </w:r>
            <w:r>
              <w:rPr>
                <w:rFonts w:ascii="仿宋_GB2312" w:hAnsi="Times New Roman" w:cs="Times New Roman" w:hint="eastAsia"/>
                <w:sz w:val="28"/>
                <w:szCs w:val="28"/>
              </w:rPr>
              <w:t>、</w:t>
            </w:r>
            <w:r w:rsidRPr="00797A4B">
              <w:rPr>
                <w:rFonts w:ascii="仿宋_GB2312" w:hAnsi="Times New Roman" w:cs="Times New Roman"/>
                <w:sz w:val="28"/>
                <w:szCs w:val="28"/>
              </w:rPr>
              <w:t>东方财富证券股份有限公司</w:t>
            </w:r>
            <w:r>
              <w:rPr>
                <w:rFonts w:ascii="仿宋_GB2312" w:hAnsi="Times New Roman" w:cs="Times New Roman" w:hint="eastAsia"/>
                <w:sz w:val="28"/>
                <w:szCs w:val="28"/>
              </w:rPr>
              <w:t>、</w:t>
            </w:r>
            <w:r w:rsidRPr="0034489E">
              <w:rPr>
                <w:rFonts w:ascii="仿宋_GB2312" w:hAnsi="Times New Roman" w:cs="Times New Roman"/>
                <w:sz w:val="28"/>
                <w:szCs w:val="28"/>
              </w:rPr>
              <w:t>贵州证券业协会</w:t>
            </w:r>
          </w:p>
        </w:tc>
      </w:tr>
      <w:tr w:rsidR="00A97775" w:rsidRPr="00CF708C" w14:paraId="4EB0B612" w14:textId="77777777" w:rsidTr="0034489E">
        <w:tc>
          <w:tcPr>
            <w:tcW w:w="2263" w:type="dxa"/>
            <w:vAlign w:val="center"/>
          </w:tcPr>
          <w:p w14:paraId="6E1CDEB4" w14:textId="4C12427D"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lastRenderedPageBreak/>
              <w:t>时间</w:t>
            </w:r>
          </w:p>
        </w:tc>
        <w:tc>
          <w:tcPr>
            <w:tcW w:w="6571" w:type="dxa"/>
            <w:gridSpan w:val="2"/>
            <w:vAlign w:val="center"/>
          </w:tcPr>
          <w:p w14:paraId="6498A2F6" w14:textId="334C3DF0"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2026年9月16日15:00-17:00</w:t>
            </w:r>
          </w:p>
        </w:tc>
      </w:tr>
      <w:tr w:rsidR="00A97775" w:rsidRPr="00CF708C" w14:paraId="526A9D78" w14:textId="77777777" w:rsidTr="0034489E">
        <w:tc>
          <w:tcPr>
            <w:tcW w:w="2263" w:type="dxa"/>
            <w:vAlign w:val="center"/>
          </w:tcPr>
          <w:p w14:paraId="6C45B04C" w14:textId="511BA91E"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地点</w:t>
            </w:r>
          </w:p>
        </w:tc>
        <w:tc>
          <w:tcPr>
            <w:tcW w:w="6571" w:type="dxa"/>
            <w:gridSpan w:val="2"/>
            <w:vAlign w:val="center"/>
          </w:tcPr>
          <w:p w14:paraId="488932B1" w14:textId="2E81B272"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现场调研</w:t>
            </w:r>
          </w:p>
        </w:tc>
      </w:tr>
      <w:tr w:rsidR="00A97775" w:rsidRPr="00CF708C" w14:paraId="0CC2E29F" w14:textId="77777777" w:rsidTr="0034489E">
        <w:tc>
          <w:tcPr>
            <w:tcW w:w="2263" w:type="dxa"/>
            <w:vAlign w:val="center"/>
          </w:tcPr>
          <w:p w14:paraId="5F27F762" w14:textId="6E9B34E1"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上市公司接待人员姓名</w:t>
            </w:r>
          </w:p>
        </w:tc>
        <w:tc>
          <w:tcPr>
            <w:tcW w:w="6571" w:type="dxa"/>
            <w:gridSpan w:val="2"/>
            <w:vAlign w:val="center"/>
          </w:tcPr>
          <w:p w14:paraId="1B4A4EEF" w14:textId="258E2420"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党委书记、董事长万洋先生，董事会秘书陈国强先生，财务总监高令国先生，证券事务代表吴鹤松先生</w:t>
            </w:r>
          </w:p>
        </w:tc>
      </w:tr>
      <w:tr w:rsidR="00A97775" w:rsidRPr="00CF708C" w14:paraId="48156D9C" w14:textId="77777777" w:rsidTr="0034489E">
        <w:tc>
          <w:tcPr>
            <w:tcW w:w="2263" w:type="dxa"/>
            <w:vAlign w:val="center"/>
          </w:tcPr>
          <w:p w14:paraId="2B7C9F4A" w14:textId="70D6905A"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投资者关系活动主要内容介绍</w:t>
            </w:r>
          </w:p>
        </w:tc>
        <w:tc>
          <w:tcPr>
            <w:tcW w:w="6571" w:type="dxa"/>
            <w:gridSpan w:val="2"/>
            <w:vAlign w:val="center"/>
          </w:tcPr>
          <w:p w14:paraId="6701631F" w14:textId="6692D6E6"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问：公司2021年、2022年经营</w:t>
            </w:r>
            <w:r w:rsidR="00051452">
              <w:rPr>
                <w:rFonts w:ascii="仿宋_GB2312" w:hAnsi="Times New Roman" w:cs="Times New Roman" w:hint="eastAsia"/>
                <w:b/>
                <w:bCs/>
                <w:sz w:val="28"/>
                <w:szCs w:val="28"/>
              </w:rPr>
              <w:t>业绩</w:t>
            </w:r>
            <w:r w:rsidRPr="00754FFD">
              <w:rPr>
                <w:rFonts w:ascii="仿宋_GB2312" w:hAnsi="Times New Roman" w:cs="Times New Roman" w:hint="eastAsia"/>
                <w:b/>
                <w:bCs/>
                <w:sz w:val="28"/>
                <w:szCs w:val="28"/>
              </w:rPr>
              <w:t>达到高点，2023年业绩</w:t>
            </w:r>
            <w:r w:rsidR="006E6DB8">
              <w:rPr>
                <w:rFonts w:ascii="仿宋_GB2312" w:hAnsi="Times New Roman" w:cs="Times New Roman" w:hint="eastAsia"/>
                <w:b/>
                <w:bCs/>
                <w:sz w:val="28"/>
                <w:szCs w:val="28"/>
              </w:rPr>
              <w:t>触底</w:t>
            </w:r>
            <w:r w:rsidRPr="00754FFD">
              <w:rPr>
                <w:rFonts w:ascii="仿宋_GB2312" w:hAnsi="Times New Roman" w:cs="Times New Roman" w:hint="eastAsia"/>
                <w:b/>
                <w:bCs/>
                <w:sz w:val="28"/>
                <w:szCs w:val="28"/>
              </w:rPr>
              <w:t>后在逐渐恢复，是不是公司产品产量</w:t>
            </w:r>
            <w:r w:rsidR="006E6DB8">
              <w:rPr>
                <w:rFonts w:ascii="仿宋_GB2312" w:hAnsi="Times New Roman" w:cs="Times New Roman" w:hint="eastAsia"/>
                <w:b/>
                <w:bCs/>
                <w:sz w:val="28"/>
                <w:szCs w:val="28"/>
              </w:rPr>
              <w:t>增加</w:t>
            </w:r>
            <w:r w:rsidRPr="00754FFD">
              <w:rPr>
                <w:rFonts w:ascii="仿宋_GB2312" w:hAnsi="Times New Roman" w:cs="Times New Roman" w:hint="eastAsia"/>
                <w:b/>
                <w:bCs/>
                <w:sz w:val="28"/>
                <w:szCs w:val="28"/>
              </w:rPr>
              <w:t>对行业造成了冲击？</w:t>
            </w:r>
          </w:p>
          <w:p w14:paraId="3B449B44" w14:textId="10630DEF" w:rsidR="00754FFD" w:rsidRPr="00754FFD" w:rsidRDefault="00754FFD" w:rsidP="006E6DB8">
            <w:pPr>
              <w:ind w:firstLine="560"/>
              <w:rPr>
                <w:rFonts w:ascii="仿宋_GB2312" w:hAnsi="Times New Roman" w:cs="Times New Roman"/>
                <w:sz w:val="28"/>
                <w:szCs w:val="28"/>
              </w:rPr>
            </w:pPr>
            <w:r w:rsidRPr="00754FFD">
              <w:rPr>
                <w:rFonts w:ascii="仿宋_GB2312" w:hAnsi="Times New Roman" w:cs="Times New Roman" w:hint="eastAsia"/>
                <w:sz w:val="28"/>
                <w:szCs w:val="28"/>
              </w:rPr>
              <w:t>答：</w:t>
            </w:r>
            <w:r w:rsidR="008E3EBE">
              <w:rPr>
                <w:rFonts w:ascii="仿宋_GB2312" w:hAnsi="Times New Roman" w:cs="Times New Roman" w:hint="eastAsia"/>
                <w:sz w:val="28"/>
                <w:szCs w:val="28"/>
              </w:rPr>
              <w:t>公司在该阶段产品产能未增加，变化的主要原因：</w:t>
            </w:r>
            <w:r w:rsidR="006E6DB8">
              <w:rPr>
                <w:rFonts w:ascii="仿宋_GB2312" w:hAnsi="Times New Roman" w:cs="Times New Roman" w:hint="eastAsia"/>
                <w:sz w:val="28"/>
                <w:szCs w:val="28"/>
              </w:rPr>
              <w:t>一是</w:t>
            </w:r>
            <w:r w:rsidRPr="00754FFD">
              <w:rPr>
                <w:rFonts w:ascii="仿宋_GB2312" w:hAnsi="Times New Roman" w:cs="Times New Roman" w:hint="eastAsia"/>
                <w:sz w:val="28"/>
                <w:szCs w:val="28"/>
              </w:rPr>
              <w:t>2021年、2022年因天青石矿进口受限，公司控股子公司大足红蝶由于原材料</w:t>
            </w:r>
            <w:r w:rsidR="008E3EBE">
              <w:rPr>
                <w:rFonts w:ascii="仿宋_GB2312" w:hAnsi="Times New Roman" w:cs="Times New Roman" w:hint="eastAsia"/>
                <w:sz w:val="28"/>
                <w:szCs w:val="28"/>
              </w:rPr>
              <w:t>天青石</w:t>
            </w:r>
            <w:r w:rsidR="008E3EBE" w:rsidRPr="00754FFD">
              <w:rPr>
                <w:rFonts w:ascii="仿宋_GB2312" w:hAnsi="Times New Roman" w:cs="Times New Roman" w:hint="eastAsia"/>
                <w:sz w:val="28"/>
                <w:szCs w:val="28"/>
              </w:rPr>
              <w:t>主要</w:t>
            </w:r>
            <w:r w:rsidRPr="00754FFD">
              <w:rPr>
                <w:rFonts w:ascii="仿宋_GB2312" w:hAnsi="Times New Roman" w:cs="Times New Roman" w:hint="eastAsia"/>
                <w:sz w:val="28"/>
                <w:szCs w:val="28"/>
              </w:rPr>
              <w:t>来源于其股东之一重庆足锶矿业集团，</w:t>
            </w:r>
            <w:r w:rsidR="006E6DB8">
              <w:rPr>
                <w:rFonts w:ascii="仿宋_GB2312" w:hAnsi="Times New Roman" w:cs="Times New Roman" w:hint="eastAsia"/>
                <w:sz w:val="28"/>
                <w:szCs w:val="28"/>
              </w:rPr>
              <w:t>整体上</w:t>
            </w:r>
            <w:r w:rsidRPr="00754FFD">
              <w:rPr>
                <w:rFonts w:ascii="仿宋_GB2312" w:hAnsi="Times New Roman" w:cs="Times New Roman" w:hint="eastAsia"/>
                <w:sz w:val="28"/>
                <w:szCs w:val="28"/>
              </w:rPr>
              <w:t>受影响</w:t>
            </w:r>
            <w:r w:rsidR="006E6DB8">
              <w:rPr>
                <w:rFonts w:ascii="仿宋_GB2312" w:hAnsi="Times New Roman" w:cs="Times New Roman" w:hint="eastAsia"/>
                <w:sz w:val="28"/>
                <w:szCs w:val="28"/>
              </w:rPr>
              <w:t>程度</w:t>
            </w:r>
            <w:r w:rsidR="008E3EBE">
              <w:rPr>
                <w:rFonts w:ascii="仿宋_GB2312" w:hAnsi="Times New Roman" w:cs="Times New Roman" w:hint="eastAsia"/>
                <w:sz w:val="28"/>
                <w:szCs w:val="28"/>
              </w:rPr>
              <w:t>相对</w:t>
            </w:r>
            <w:r w:rsidRPr="00754FFD">
              <w:rPr>
                <w:rFonts w:ascii="仿宋_GB2312" w:hAnsi="Times New Roman" w:cs="Times New Roman" w:hint="eastAsia"/>
                <w:sz w:val="28"/>
                <w:szCs w:val="28"/>
              </w:rPr>
              <w:t>较小，锶盐产品</w:t>
            </w:r>
            <w:r w:rsidR="006E6DB8">
              <w:rPr>
                <w:rFonts w:ascii="仿宋_GB2312" w:hAnsi="Times New Roman" w:cs="Times New Roman" w:hint="eastAsia"/>
                <w:sz w:val="28"/>
                <w:szCs w:val="28"/>
              </w:rPr>
              <w:t>销售</w:t>
            </w:r>
            <w:r w:rsidRPr="00754FFD">
              <w:rPr>
                <w:rFonts w:ascii="仿宋_GB2312" w:hAnsi="Times New Roman" w:cs="Times New Roman" w:hint="eastAsia"/>
                <w:sz w:val="28"/>
                <w:szCs w:val="28"/>
              </w:rPr>
              <w:t>价格</w:t>
            </w:r>
            <w:r w:rsidR="008E3EBE">
              <w:rPr>
                <w:rFonts w:ascii="仿宋_GB2312" w:hAnsi="Times New Roman" w:cs="Times New Roman" w:hint="eastAsia"/>
                <w:sz w:val="28"/>
                <w:szCs w:val="28"/>
              </w:rPr>
              <w:t>环比</w:t>
            </w:r>
            <w:r w:rsidRPr="00754FFD">
              <w:rPr>
                <w:rFonts w:ascii="仿宋_GB2312" w:hAnsi="Times New Roman" w:cs="Times New Roman" w:hint="eastAsia"/>
                <w:sz w:val="28"/>
                <w:szCs w:val="28"/>
              </w:rPr>
              <w:t>上涨</w:t>
            </w:r>
            <w:r w:rsidR="006E6DB8">
              <w:rPr>
                <w:rFonts w:ascii="仿宋_GB2312" w:hAnsi="Times New Roman" w:cs="Times New Roman" w:hint="eastAsia"/>
                <w:sz w:val="28"/>
                <w:szCs w:val="28"/>
              </w:rPr>
              <w:t>；二是公司主营产品碳酸钡在</w:t>
            </w:r>
            <w:r w:rsidR="006E6DB8" w:rsidRPr="00754FFD">
              <w:rPr>
                <w:rFonts w:ascii="仿宋_GB2312" w:hAnsi="Times New Roman" w:cs="Times New Roman" w:hint="eastAsia"/>
                <w:sz w:val="28"/>
                <w:szCs w:val="28"/>
              </w:rPr>
              <w:t>2021年</w:t>
            </w:r>
            <w:r w:rsidR="006E6DB8">
              <w:rPr>
                <w:rFonts w:ascii="仿宋_GB2312" w:hAnsi="Times New Roman" w:cs="Times New Roman" w:hint="eastAsia"/>
                <w:sz w:val="28"/>
                <w:szCs w:val="28"/>
              </w:rPr>
              <w:t>及</w:t>
            </w:r>
            <w:r w:rsidR="006E6DB8" w:rsidRPr="00754FFD">
              <w:rPr>
                <w:rFonts w:ascii="仿宋_GB2312" w:hAnsi="Times New Roman" w:cs="Times New Roman" w:hint="eastAsia"/>
                <w:sz w:val="28"/>
                <w:szCs w:val="28"/>
              </w:rPr>
              <w:t>2022年</w:t>
            </w:r>
            <w:r w:rsidR="006E6DB8">
              <w:rPr>
                <w:rFonts w:ascii="仿宋_GB2312" w:hAnsi="Times New Roman" w:cs="Times New Roman" w:hint="eastAsia"/>
                <w:sz w:val="28"/>
                <w:szCs w:val="28"/>
              </w:rPr>
              <w:t>上半年销售价格</w:t>
            </w:r>
            <w:r w:rsidR="008E3EBE">
              <w:rPr>
                <w:rFonts w:ascii="仿宋_GB2312" w:hAnsi="Times New Roman" w:cs="Times New Roman" w:hint="eastAsia"/>
                <w:sz w:val="28"/>
                <w:szCs w:val="28"/>
              </w:rPr>
              <w:t>环比增长</w:t>
            </w:r>
            <w:r w:rsidR="006E6DB8">
              <w:rPr>
                <w:rFonts w:ascii="仿宋_GB2312" w:hAnsi="Times New Roman" w:cs="Times New Roman" w:hint="eastAsia"/>
                <w:sz w:val="28"/>
                <w:szCs w:val="28"/>
              </w:rPr>
              <w:t>；三是子公司大龙锰业</w:t>
            </w:r>
            <w:r w:rsidRPr="00754FFD">
              <w:rPr>
                <w:rFonts w:ascii="仿宋_GB2312" w:hAnsi="Times New Roman" w:cs="Times New Roman" w:hint="eastAsia"/>
                <w:sz w:val="28"/>
                <w:szCs w:val="28"/>
              </w:rPr>
              <w:t>电池级碳酸锂</w:t>
            </w:r>
            <w:r w:rsidR="006E6DB8">
              <w:rPr>
                <w:rFonts w:ascii="仿宋_GB2312" w:hAnsi="Times New Roman" w:cs="Times New Roman" w:hint="eastAsia"/>
                <w:sz w:val="28"/>
                <w:szCs w:val="28"/>
              </w:rPr>
              <w:t>提纯业务因</w:t>
            </w:r>
            <w:r w:rsidR="006E6DB8" w:rsidRPr="00754FFD">
              <w:rPr>
                <w:rFonts w:ascii="仿宋_GB2312" w:hAnsi="Times New Roman" w:cs="Times New Roman" w:hint="eastAsia"/>
                <w:sz w:val="28"/>
                <w:szCs w:val="28"/>
              </w:rPr>
              <w:t>2021年、2022年电池级碳酸锂</w:t>
            </w:r>
            <w:r w:rsidR="006E6DB8">
              <w:rPr>
                <w:rFonts w:ascii="仿宋_GB2312" w:hAnsi="Times New Roman" w:cs="Times New Roman" w:hint="eastAsia"/>
                <w:sz w:val="28"/>
                <w:szCs w:val="28"/>
              </w:rPr>
              <w:t>价格处于上行态势，</w:t>
            </w:r>
            <w:r w:rsidR="008E3EBE">
              <w:rPr>
                <w:rFonts w:ascii="仿宋_GB2312" w:hAnsi="Times New Roman" w:cs="Times New Roman" w:hint="eastAsia"/>
                <w:sz w:val="28"/>
                <w:szCs w:val="28"/>
              </w:rPr>
              <w:t>贡献了一定的利润，</w:t>
            </w:r>
            <w:r w:rsidR="006E6DB8">
              <w:rPr>
                <w:rFonts w:ascii="仿宋_GB2312" w:hAnsi="Times New Roman" w:cs="Times New Roman" w:hint="eastAsia"/>
                <w:sz w:val="28"/>
                <w:szCs w:val="28"/>
              </w:rPr>
              <w:t>以上因素对公司经营业绩增长带来了积极</w:t>
            </w:r>
            <w:r w:rsidR="00962A39">
              <w:rPr>
                <w:rFonts w:ascii="仿宋_GB2312" w:hAnsi="Times New Roman" w:cs="Times New Roman" w:hint="eastAsia"/>
                <w:sz w:val="28"/>
                <w:szCs w:val="28"/>
              </w:rPr>
              <w:t>影响</w:t>
            </w:r>
            <w:r w:rsidR="006E6DB8">
              <w:rPr>
                <w:rFonts w:ascii="仿宋_GB2312" w:hAnsi="Times New Roman" w:cs="Times New Roman" w:hint="eastAsia"/>
                <w:sz w:val="28"/>
                <w:szCs w:val="28"/>
              </w:rPr>
              <w:t>；后因</w:t>
            </w:r>
            <w:r w:rsidRPr="00754FFD">
              <w:rPr>
                <w:rFonts w:ascii="仿宋_GB2312" w:hAnsi="Times New Roman" w:cs="Times New Roman" w:hint="eastAsia"/>
                <w:sz w:val="28"/>
                <w:szCs w:val="28"/>
              </w:rPr>
              <w:t>电池级碳酸锂产品</w:t>
            </w:r>
            <w:r w:rsidR="006E6DB8">
              <w:rPr>
                <w:rFonts w:ascii="仿宋_GB2312" w:hAnsi="Times New Roman" w:cs="Times New Roman" w:hint="eastAsia"/>
                <w:sz w:val="28"/>
                <w:szCs w:val="28"/>
              </w:rPr>
              <w:t>销售价格下行</w:t>
            </w:r>
            <w:r w:rsidRPr="00754FFD">
              <w:rPr>
                <w:rFonts w:ascii="仿宋_GB2312" w:hAnsi="Times New Roman" w:cs="Times New Roman" w:hint="eastAsia"/>
                <w:sz w:val="28"/>
                <w:szCs w:val="28"/>
              </w:rPr>
              <w:t>，公司综合</w:t>
            </w:r>
            <w:r w:rsidR="006E6DB8">
              <w:rPr>
                <w:rFonts w:ascii="仿宋_GB2312" w:hAnsi="Times New Roman" w:cs="Times New Roman" w:hint="eastAsia"/>
                <w:sz w:val="28"/>
                <w:szCs w:val="28"/>
              </w:rPr>
              <w:t>研判后暂时中止了</w:t>
            </w:r>
            <w:r w:rsidRPr="00754FFD">
              <w:rPr>
                <w:rFonts w:ascii="仿宋_GB2312" w:hAnsi="Times New Roman" w:cs="Times New Roman" w:hint="eastAsia"/>
                <w:sz w:val="28"/>
                <w:szCs w:val="28"/>
              </w:rPr>
              <w:t>电池级碳酸锂</w:t>
            </w:r>
            <w:r w:rsidR="006E6DB8">
              <w:rPr>
                <w:rFonts w:ascii="仿宋_GB2312" w:hAnsi="Times New Roman" w:cs="Times New Roman" w:hint="eastAsia"/>
                <w:sz w:val="28"/>
                <w:szCs w:val="28"/>
              </w:rPr>
              <w:t>提纯业务</w:t>
            </w:r>
            <w:r w:rsidRPr="00754FFD">
              <w:rPr>
                <w:rFonts w:ascii="仿宋_GB2312" w:hAnsi="Times New Roman" w:cs="Times New Roman" w:hint="eastAsia"/>
                <w:sz w:val="28"/>
                <w:szCs w:val="28"/>
              </w:rPr>
              <w:t>，</w:t>
            </w:r>
            <w:r w:rsidR="008E3EBE">
              <w:rPr>
                <w:rFonts w:ascii="仿宋_GB2312" w:hAnsi="Times New Roman" w:cs="Times New Roman" w:hint="eastAsia"/>
                <w:sz w:val="28"/>
                <w:szCs w:val="28"/>
              </w:rPr>
              <w:t>以及碳酸锶、碳酸钡销售价格较</w:t>
            </w:r>
            <w:r w:rsidR="008E3EBE" w:rsidRPr="00754FFD">
              <w:rPr>
                <w:rFonts w:ascii="仿宋_GB2312" w:hAnsi="Times New Roman" w:cs="Times New Roman" w:hint="eastAsia"/>
                <w:sz w:val="28"/>
                <w:szCs w:val="28"/>
              </w:rPr>
              <w:t>2021年</w:t>
            </w:r>
            <w:r w:rsidR="008E3EBE">
              <w:rPr>
                <w:rFonts w:ascii="仿宋_GB2312" w:hAnsi="Times New Roman" w:cs="Times New Roman" w:hint="eastAsia"/>
                <w:sz w:val="28"/>
                <w:szCs w:val="28"/>
              </w:rPr>
              <w:t>及</w:t>
            </w:r>
            <w:r w:rsidR="008E3EBE" w:rsidRPr="00754FFD">
              <w:rPr>
                <w:rFonts w:ascii="仿宋_GB2312" w:hAnsi="Times New Roman" w:cs="Times New Roman" w:hint="eastAsia"/>
                <w:sz w:val="28"/>
                <w:szCs w:val="28"/>
              </w:rPr>
              <w:t>2022年</w:t>
            </w:r>
            <w:r w:rsidR="008E3EBE">
              <w:rPr>
                <w:rFonts w:ascii="仿宋_GB2312" w:hAnsi="Times New Roman" w:cs="Times New Roman" w:hint="eastAsia"/>
                <w:sz w:val="28"/>
                <w:szCs w:val="28"/>
              </w:rPr>
              <w:t>上半年下行，</w:t>
            </w:r>
            <w:r w:rsidR="006E6DB8">
              <w:rPr>
                <w:rFonts w:ascii="仿宋_GB2312" w:hAnsi="Times New Roman" w:cs="Times New Roman" w:hint="eastAsia"/>
                <w:sz w:val="28"/>
                <w:szCs w:val="28"/>
              </w:rPr>
              <w:t>故导致了2023年后营业收入</w:t>
            </w:r>
            <w:r w:rsidR="008E3EBE">
              <w:rPr>
                <w:rFonts w:ascii="仿宋_GB2312" w:hAnsi="Times New Roman" w:cs="Times New Roman" w:hint="eastAsia"/>
                <w:sz w:val="28"/>
                <w:szCs w:val="28"/>
              </w:rPr>
              <w:t>、净利润</w:t>
            </w:r>
            <w:r w:rsidR="006E6DB8">
              <w:rPr>
                <w:rFonts w:ascii="仿宋_GB2312" w:hAnsi="Times New Roman" w:cs="Times New Roman" w:hint="eastAsia"/>
                <w:sz w:val="28"/>
                <w:szCs w:val="28"/>
              </w:rPr>
              <w:t>环比实现下降。</w:t>
            </w:r>
          </w:p>
          <w:p w14:paraId="520554F9" w14:textId="7C0C98EF"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w:t>
            </w:r>
            <w:r w:rsidR="006E6DB8">
              <w:rPr>
                <w:rFonts w:ascii="仿宋_GB2312" w:hAnsi="Times New Roman" w:cs="Times New Roman" w:hint="eastAsia"/>
                <w:b/>
                <w:bCs/>
                <w:sz w:val="28"/>
                <w:szCs w:val="28"/>
              </w:rPr>
              <w:t>公司</w:t>
            </w:r>
            <w:r w:rsidRPr="00754FFD">
              <w:rPr>
                <w:rFonts w:ascii="仿宋_GB2312" w:hAnsi="Times New Roman" w:cs="Times New Roman" w:hint="eastAsia"/>
                <w:b/>
                <w:bCs/>
                <w:sz w:val="28"/>
                <w:szCs w:val="28"/>
              </w:rPr>
              <w:t>高纯钡盐、锶盐产品</w:t>
            </w:r>
            <w:r w:rsidR="006E6DB8">
              <w:rPr>
                <w:rFonts w:ascii="仿宋_GB2312" w:hAnsi="Times New Roman" w:cs="Times New Roman" w:hint="eastAsia"/>
                <w:b/>
                <w:bCs/>
                <w:sz w:val="28"/>
                <w:szCs w:val="28"/>
              </w:rPr>
              <w:t>下游主要应用方</w:t>
            </w:r>
            <w:r w:rsidR="006E6DB8">
              <w:rPr>
                <w:rFonts w:ascii="仿宋_GB2312" w:hAnsi="Times New Roman" w:cs="Times New Roman" w:hint="eastAsia"/>
                <w:b/>
                <w:bCs/>
                <w:sz w:val="28"/>
                <w:szCs w:val="28"/>
              </w:rPr>
              <w:lastRenderedPageBreak/>
              <w:t>向</w:t>
            </w:r>
            <w:r w:rsidRPr="00754FFD">
              <w:rPr>
                <w:rFonts w:ascii="仿宋_GB2312" w:hAnsi="Times New Roman" w:cs="Times New Roman" w:hint="eastAsia"/>
                <w:b/>
                <w:bCs/>
                <w:sz w:val="28"/>
                <w:szCs w:val="28"/>
              </w:rPr>
              <w:t>？</w:t>
            </w:r>
          </w:p>
          <w:p w14:paraId="3199A30F" w14:textId="0CE9B58B"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答：公司高纯钡盐、高纯锶盐产品主要应用于液晶玻璃基板行业</w:t>
            </w:r>
            <w:r w:rsidR="006E6DB8">
              <w:rPr>
                <w:rFonts w:ascii="仿宋_GB2312" w:hAnsi="Times New Roman" w:cs="Times New Roman" w:hint="eastAsia"/>
                <w:sz w:val="28"/>
                <w:szCs w:val="28"/>
              </w:rPr>
              <w:t>（显示基板）</w:t>
            </w:r>
            <w:r w:rsidRPr="00754FFD">
              <w:rPr>
                <w:rFonts w:ascii="仿宋_GB2312" w:hAnsi="Times New Roman" w:cs="Times New Roman" w:hint="eastAsia"/>
                <w:sz w:val="28"/>
                <w:szCs w:val="28"/>
              </w:rPr>
              <w:t>。</w:t>
            </w:r>
          </w:p>
          <w:p w14:paraId="6E113EAD"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问：公司未来发展定位？</w:t>
            </w:r>
          </w:p>
          <w:p w14:paraId="269E76F3" w14:textId="14122C95"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答：钡盐、锶盐属于无机化工中</w:t>
            </w:r>
            <w:r w:rsidR="006E6DB8">
              <w:rPr>
                <w:rFonts w:ascii="仿宋_GB2312" w:hAnsi="Times New Roman" w:cs="Times New Roman" w:hint="eastAsia"/>
                <w:sz w:val="28"/>
                <w:szCs w:val="28"/>
              </w:rPr>
              <w:t>的细分</w:t>
            </w:r>
            <w:r w:rsidRPr="00754FFD">
              <w:rPr>
                <w:rFonts w:ascii="仿宋_GB2312" w:hAnsi="Times New Roman" w:cs="Times New Roman" w:hint="eastAsia"/>
                <w:sz w:val="28"/>
                <w:szCs w:val="28"/>
              </w:rPr>
              <w:t>行业，</w:t>
            </w:r>
            <w:r w:rsidR="006E6DB8">
              <w:rPr>
                <w:rFonts w:ascii="仿宋_GB2312" w:hAnsi="Times New Roman" w:cs="Times New Roman" w:hint="eastAsia"/>
                <w:sz w:val="28"/>
                <w:szCs w:val="28"/>
              </w:rPr>
              <w:t>公司未来持续</w:t>
            </w:r>
            <w:r w:rsidRPr="00754FFD">
              <w:rPr>
                <w:rFonts w:ascii="仿宋_GB2312" w:hAnsi="Times New Roman" w:cs="Times New Roman" w:hint="eastAsia"/>
                <w:sz w:val="28"/>
                <w:szCs w:val="28"/>
              </w:rPr>
              <w:t>加大研发</w:t>
            </w:r>
            <w:r w:rsidR="006E6DB8">
              <w:rPr>
                <w:rFonts w:ascii="仿宋_GB2312" w:hAnsi="Times New Roman" w:cs="Times New Roman" w:hint="eastAsia"/>
                <w:sz w:val="28"/>
                <w:szCs w:val="28"/>
              </w:rPr>
              <w:t>创新</w:t>
            </w:r>
            <w:r w:rsidRPr="00754FFD">
              <w:rPr>
                <w:rFonts w:ascii="仿宋_GB2312" w:hAnsi="Times New Roman" w:cs="Times New Roman" w:hint="eastAsia"/>
                <w:sz w:val="28"/>
                <w:szCs w:val="28"/>
              </w:rPr>
              <w:t>投入，不断</w:t>
            </w:r>
            <w:r w:rsidR="006E6DB8">
              <w:rPr>
                <w:rFonts w:ascii="仿宋_GB2312" w:hAnsi="Times New Roman" w:cs="Times New Roman" w:hint="eastAsia"/>
                <w:sz w:val="28"/>
                <w:szCs w:val="28"/>
              </w:rPr>
              <w:t>提升</w:t>
            </w:r>
            <w:r w:rsidR="006E6DB8" w:rsidRPr="00754FFD">
              <w:rPr>
                <w:rFonts w:ascii="仿宋_GB2312" w:hAnsi="Times New Roman" w:cs="Times New Roman" w:hint="eastAsia"/>
                <w:sz w:val="28"/>
                <w:szCs w:val="28"/>
              </w:rPr>
              <w:t>高精尖</w:t>
            </w:r>
            <w:r w:rsidR="006E6DB8">
              <w:rPr>
                <w:rFonts w:ascii="仿宋_GB2312" w:hAnsi="Times New Roman" w:cs="Times New Roman" w:hint="eastAsia"/>
                <w:sz w:val="28"/>
                <w:szCs w:val="28"/>
              </w:rPr>
              <w:t>和</w:t>
            </w:r>
            <w:r w:rsidRPr="00754FFD">
              <w:rPr>
                <w:rFonts w:ascii="仿宋_GB2312" w:hAnsi="Times New Roman" w:cs="Times New Roman" w:hint="eastAsia"/>
                <w:sz w:val="28"/>
                <w:szCs w:val="28"/>
              </w:rPr>
              <w:t>高附加值产品的比重。</w:t>
            </w:r>
          </w:p>
          <w:p w14:paraId="6AA55749"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问：募投项目重庆瑞得思达光电新材料项目目前进展情况？</w:t>
            </w:r>
          </w:p>
          <w:p w14:paraId="641286B3" w14:textId="77777777"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截止目前，公司变更后的募投项目子公司重庆瑞得思达光电新材料项目第一条生产线已经达到设计产能，已经完成第二条生产线的试生产验收工作，重庆瑞得思达正在根据监管部门要求进行整改和完善，第二条生产线尚未进行试生产。</w:t>
            </w:r>
          </w:p>
          <w:p w14:paraId="403480A1"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问：锶盐产品的主要矿石原料来源？</w:t>
            </w:r>
          </w:p>
          <w:p w14:paraId="39377203" w14:textId="1BABC41F"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答：大部分由子公司</w:t>
            </w:r>
            <w:r w:rsidR="00FD016D">
              <w:rPr>
                <w:rFonts w:ascii="仿宋_GB2312" w:hAnsi="Times New Roman" w:cs="Times New Roman" w:hint="eastAsia"/>
                <w:sz w:val="28"/>
                <w:szCs w:val="28"/>
              </w:rPr>
              <w:t>向其</w:t>
            </w:r>
            <w:r w:rsidRPr="00754FFD">
              <w:rPr>
                <w:rFonts w:ascii="仿宋_GB2312" w:hAnsi="Times New Roman" w:cs="Times New Roman" w:hint="eastAsia"/>
                <w:sz w:val="28"/>
                <w:szCs w:val="28"/>
              </w:rPr>
              <w:t>所在地天青石矿山生产企业</w:t>
            </w:r>
            <w:r w:rsidR="00FD016D">
              <w:rPr>
                <w:rFonts w:ascii="仿宋_GB2312" w:hAnsi="Times New Roman" w:cs="Times New Roman" w:hint="eastAsia"/>
                <w:sz w:val="28"/>
                <w:szCs w:val="28"/>
              </w:rPr>
              <w:t>采购，</w:t>
            </w:r>
            <w:r w:rsidRPr="00754FFD">
              <w:rPr>
                <w:rFonts w:ascii="仿宋_GB2312" w:hAnsi="Times New Roman" w:cs="Times New Roman" w:hint="eastAsia"/>
                <w:sz w:val="28"/>
                <w:szCs w:val="28"/>
              </w:rPr>
              <w:t>少部分从国外进口。</w:t>
            </w:r>
          </w:p>
          <w:p w14:paraId="1F1DA88C"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问：子公司生产的锰矿石是否用于自己生产？</w:t>
            </w:r>
          </w:p>
          <w:p w14:paraId="4FD7B2F6" w14:textId="525445E9"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答：公司</w:t>
            </w:r>
            <w:r w:rsidR="004A122F">
              <w:rPr>
                <w:rFonts w:ascii="仿宋_GB2312" w:hAnsi="Times New Roman" w:cs="Times New Roman" w:hint="eastAsia"/>
                <w:sz w:val="28"/>
                <w:szCs w:val="28"/>
              </w:rPr>
              <w:t>孙</w:t>
            </w:r>
            <w:r w:rsidRPr="00754FFD">
              <w:rPr>
                <w:rFonts w:ascii="仿宋_GB2312" w:hAnsi="Times New Roman" w:cs="Times New Roman" w:hint="eastAsia"/>
                <w:sz w:val="28"/>
                <w:szCs w:val="28"/>
              </w:rPr>
              <w:t>公司生产的碳酸锰矿直接销售</w:t>
            </w:r>
            <w:r w:rsidR="006863BC">
              <w:rPr>
                <w:rFonts w:ascii="仿宋_GB2312" w:hAnsi="Times New Roman" w:cs="Times New Roman" w:hint="eastAsia"/>
                <w:sz w:val="28"/>
                <w:szCs w:val="28"/>
              </w:rPr>
              <w:t>给下游金属锰行业；</w:t>
            </w:r>
            <w:r w:rsidRPr="00754FFD">
              <w:rPr>
                <w:rFonts w:ascii="仿宋_GB2312" w:hAnsi="Times New Roman" w:cs="Times New Roman" w:hint="eastAsia"/>
                <w:sz w:val="28"/>
                <w:szCs w:val="28"/>
              </w:rPr>
              <w:t>公司子公司大龙锰业生产所需的高品位锰矿，主要从非洲、巴西等地进口。</w:t>
            </w:r>
          </w:p>
          <w:p w14:paraId="20F978BC"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问：公司钡盐产品的产能是多少？</w:t>
            </w:r>
          </w:p>
          <w:p w14:paraId="1D999752" w14:textId="77777777"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lastRenderedPageBreak/>
              <w:t>答：碳酸钡的产能是29万/年，硫酸钡产能6.5万吨/年。</w:t>
            </w:r>
          </w:p>
          <w:p w14:paraId="284EE228" w14:textId="7EC26938"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问：硫黄</w:t>
            </w:r>
            <w:r w:rsidR="006863BC">
              <w:rPr>
                <w:rFonts w:ascii="仿宋_GB2312" w:hAnsi="Times New Roman" w:cs="Times New Roman" w:hint="eastAsia"/>
                <w:b/>
                <w:bCs/>
                <w:sz w:val="28"/>
                <w:szCs w:val="28"/>
              </w:rPr>
              <w:t>今年</w:t>
            </w:r>
            <w:r w:rsidRPr="00754FFD">
              <w:rPr>
                <w:rFonts w:ascii="仿宋_GB2312" w:hAnsi="Times New Roman" w:cs="Times New Roman" w:hint="eastAsia"/>
                <w:b/>
                <w:bCs/>
                <w:sz w:val="28"/>
                <w:szCs w:val="28"/>
              </w:rPr>
              <w:t>的产量</w:t>
            </w:r>
            <w:r w:rsidR="006863BC">
              <w:rPr>
                <w:rFonts w:ascii="仿宋_GB2312" w:hAnsi="Times New Roman" w:cs="Times New Roman" w:hint="eastAsia"/>
                <w:b/>
                <w:bCs/>
                <w:sz w:val="28"/>
                <w:szCs w:val="28"/>
              </w:rPr>
              <w:t>大概有多少吨</w:t>
            </w:r>
            <w:r w:rsidRPr="00754FFD">
              <w:rPr>
                <w:rFonts w:ascii="仿宋_GB2312" w:hAnsi="Times New Roman" w:cs="Times New Roman" w:hint="eastAsia"/>
                <w:b/>
                <w:bCs/>
                <w:sz w:val="28"/>
                <w:szCs w:val="28"/>
              </w:rPr>
              <w:t>？</w:t>
            </w:r>
          </w:p>
          <w:p w14:paraId="7546E94D" w14:textId="1B8316C8" w:rsidR="00754FFD" w:rsidRPr="00754FFD"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w:t>
            </w:r>
            <w:r w:rsidR="006863BC">
              <w:rPr>
                <w:rFonts w:ascii="仿宋_GB2312" w:hAnsi="Times New Roman" w:cs="Times New Roman" w:hint="eastAsia"/>
                <w:sz w:val="28"/>
                <w:szCs w:val="28"/>
              </w:rPr>
              <w:t>根据公司年初制定的生产计划，公司2026年</w:t>
            </w:r>
            <w:r w:rsidRPr="00754FFD">
              <w:rPr>
                <w:rFonts w:ascii="仿宋_GB2312" w:hAnsi="Times New Roman" w:cs="Times New Roman" w:hint="eastAsia"/>
                <w:sz w:val="28"/>
                <w:szCs w:val="28"/>
              </w:rPr>
              <w:t>硫黄产品</w:t>
            </w:r>
            <w:r w:rsidR="006863BC">
              <w:rPr>
                <w:rFonts w:ascii="仿宋_GB2312" w:hAnsi="Times New Roman" w:cs="Times New Roman" w:hint="eastAsia"/>
                <w:sz w:val="28"/>
                <w:szCs w:val="28"/>
              </w:rPr>
              <w:t>计划产量</w:t>
            </w:r>
            <w:r w:rsidRPr="00754FFD">
              <w:rPr>
                <w:rFonts w:ascii="仿宋_GB2312" w:hAnsi="Times New Roman" w:cs="Times New Roman" w:hint="eastAsia"/>
                <w:sz w:val="28"/>
                <w:szCs w:val="28"/>
              </w:rPr>
              <w:t>4万吨</w:t>
            </w:r>
            <w:r w:rsidR="006863BC">
              <w:rPr>
                <w:rFonts w:ascii="仿宋_GB2312" w:hAnsi="Times New Roman" w:cs="Times New Roman" w:hint="eastAsia"/>
                <w:sz w:val="28"/>
                <w:szCs w:val="28"/>
              </w:rPr>
              <w:t>，根据实际生产组织情况实际产量存在一定的不确定性</w:t>
            </w:r>
            <w:r w:rsidRPr="00754FFD">
              <w:rPr>
                <w:rFonts w:ascii="仿宋_GB2312" w:hAnsi="Times New Roman" w:cs="Times New Roman" w:hint="eastAsia"/>
                <w:sz w:val="28"/>
                <w:szCs w:val="28"/>
              </w:rPr>
              <w:t>。</w:t>
            </w:r>
          </w:p>
          <w:p w14:paraId="3C7127D5" w14:textId="77777777" w:rsidR="00754FFD" w:rsidRPr="00754FFD" w:rsidRDefault="00754FFD" w:rsidP="00754FFD">
            <w:pPr>
              <w:ind w:firstLine="562"/>
              <w:rPr>
                <w:rFonts w:ascii="仿宋_GB2312" w:hAnsi="Times New Roman" w:cs="Times New Roman"/>
                <w:b/>
                <w:bCs/>
                <w:sz w:val="28"/>
                <w:szCs w:val="28"/>
              </w:rPr>
            </w:pPr>
            <w:r w:rsidRPr="00754FFD">
              <w:rPr>
                <w:rFonts w:ascii="仿宋_GB2312" w:hAnsi="Times New Roman" w:cs="Times New Roman" w:hint="eastAsia"/>
                <w:b/>
                <w:bCs/>
                <w:sz w:val="28"/>
                <w:szCs w:val="28"/>
              </w:rPr>
              <w:t>问：公司天柱县钡盐精细化工产品项目目前进展情况？</w:t>
            </w:r>
          </w:p>
          <w:p w14:paraId="66F7B631" w14:textId="5C11EFC4" w:rsidR="00A97775" w:rsidRPr="00CF708C" w:rsidRDefault="00754FFD" w:rsidP="00754FFD">
            <w:pPr>
              <w:ind w:firstLine="560"/>
              <w:rPr>
                <w:rFonts w:ascii="仿宋_GB2312" w:hAnsi="Times New Roman" w:cs="Times New Roman"/>
                <w:sz w:val="28"/>
                <w:szCs w:val="28"/>
              </w:rPr>
            </w:pPr>
            <w:r w:rsidRPr="00754FFD">
              <w:rPr>
                <w:rFonts w:ascii="仿宋_GB2312" w:hAnsi="Times New Roman" w:cs="Times New Roman" w:hint="eastAsia"/>
                <w:sz w:val="28"/>
                <w:szCs w:val="28"/>
              </w:rPr>
              <w:t>答：本项目已经完成可行性研究报告编制以及项目备案工作，因矿业权指标等关键要素未匹配到位，公司尚未进行实质性投资。</w:t>
            </w:r>
          </w:p>
        </w:tc>
      </w:tr>
      <w:tr w:rsidR="00A97775" w:rsidRPr="00CF708C" w14:paraId="60393AFC" w14:textId="77777777" w:rsidTr="0034489E">
        <w:tc>
          <w:tcPr>
            <w:tcW w:w="2263" w:type="dxa"/>
            <w:vAlign w:val="center"/>
          </w:tcPr>
          <w:p w14:paraId="791AE484" w14:textId="28E61DC6"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lastRenderedPageBreak/>
              <w:t>关于本次活动是否涉及应披露重大信息的说明</w:t>
            </w:r>
          </w:p>
        </w:tc>
        <w:tc>
          <w:tcPr>
            <w:tcW w:w="6571" w:type="dxa"/>
            <w:gridSpan w:val="2"/>
            <w:vAlign w:val="center"/>
          </w:tcPr>
          <w:p w14:paraId="17BD9CE8" w14:textId="519D26B8"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不涉及。</w:t>
            </w:r>
          </w:p>
        </w:tc>
      </w:tr>
      <w:tr w:rsidR="00A97775" w:rsidRPr="00CF708C" w14:paraId="6A899D3F" w14:textId="77777777" w:rsidTr="0034489E">
        <w:tc>
          <w:tcPr>
            <w:tcW w:w="2263" w:type="dxa"/>
            <w:vAlign w:val="center"/>
          </w:tcPr>
          <w:p w14:paraId="0E98B310" w14:textId="58064A12"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附件清单（如有）</w:t>
            </w:r>
          </w:p>
        </w:tc>
        <w:tc>
          <w:tcPr>
            <w:tcW w:w="6571" w:type="dxa"/>
            <w:gridSpan w:val="2"/>
            <w:vAlign w:val="center"/>
          </w:tcPr>
          <w:p w14:paraId="131A144E" w14:textId="1AFC598E"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无。</w:t>
            </w:r>
          </w:p>
        </w:tc>
      </w:tr>
      <w:tr w:rsidR="00A97775" w:rsidRPr="00CF708C" w14:paraId="355FD613" w14:textId="77777777" w:rsidTr="0034489E">
        <w:tc>
          <w:tcPr>
            <w:tcW w:w="2263" w:type="dxa"/>
            <w:vAlign w:val="center"/>
          </w:tcPr>
          <w:p w14:paraId="3C625A78" w14:textId="05BA408E" w:rsidR="00A97775" w:rsidRPr="00CF708C" w:rsidRDefault="00CF708C" w:rsidP="00CF708C">
            <w:pPr>
              <w:ind w:firstLineChars="0" w:firstLine="0"/>
              <w:rPr>
                <w:rFonts w:ascii="仿宋_GB2312" w:hAnsi="Times New Roman" w:cs="Times New Roman"/>
                <w:b/>
                <w:bCs/>
                <w:sz w:val="28"/>
                <w:szCs w:val="28"/>
              </w:rPr>
            </w:pPr>
            <w:r w:rsidRPr="00CF708C">
              <w:rPr>
                <w:rFonts w:ascii="仿宋_GB2312" w:hAnsi="Times New Roman" w:cs="Times New Roman" w:hint="eastAsia"/>
                <w:b/>
                <w:bCs/>
                <w:sz w:val="28"/>
                <w:szCs w:val="28"/>
              </w:rPr>
              <w:t>日期</w:t>
            </w:r>
          </w:p>
        </w:tc>
        <w:tc>
          <w:tcPr>
            <w:tcW w:w="6571" w:type="dxa"/>
            <w:gridSpan w:val="2"/>
            <w:vAlign w:val="center"/>
          </w:tcPr>
          <w:p w14:paraId="24358C9B" w14:textId="4EAC6CE6" w:rsidR="00A97775" w:rsidRPr="00CF708C" w:rsidRDefault="0034489E" w:rsidP="0034489E">
            <w:pPr>
              <w:ind w:firstLineChars="0" w:firstLine="0"/>
              <w:rPr>
                <w:rFonts w:ascii="仿宋_GB2312" w:hAnsi="Times New Roman" w:cs="Times New Roman"/>
                <w:sz w:val="28"/>
                <w:szCs w:val="28"/>
              </w:rPr>
            </w:pPr>
            <w:r>
              <w:rPr>
                <w:rFonts w:ascii="仿宋_GB2312" w:hAnsi="Times New Roman" w:cs="Times New Roman" w:hint="eastAsia"/>
                <w:sz w:val="28"/>
                <w:szCs w:val="28"/>
              </w:rPr>
              <w:t>2026年9月16日</w:t>
            </w:r>
          </w:p>
        </w:tc>
      </w:tr>
    </w:tbl>
    <w:p w14:paraId="108E391A" w14:textId="77777777" w:rsidR="00A97775" w:rsidRPr="00A97775" w:rsidRDefault="00A97775">
      <w:pPr>
        <w:ind w:firstLine="640"/>
        <w:rPr>
          <w:rFonts w:ascii="Times New Roman" w:hAnsi="Times New Roman" w:cs="Times New Roman"/>
        </w:rPr>
      </w:pPr>
    </w:p>
    <w:sectPr w:rsidR="00A97775" w:rsidRPr="00A97775" w:rsidSect="00754FFD">
      <w:headerReference w:type="even" r:id="rId6"/>
      <w:headerReference w:type="default" r:id="rId7"/>
      <w:footerReference w:type="even" r:id="rId8"/>
      <w:footerReference w:type="default" r:id="rId9"/>
      <w:headerReference w:type="first" r:id="rId10"/>
      <w:footerReference w:type="first" r:id="rId11"/>
      <w:pgSz w:w="11906" w:h="16838"/>
      <w:pgMar w:top="2098" w:right="1474" w:bottom="1985" w:left="1588" w:header="851" w:footer="992" w:gutter="0"/>
      <w:pgNumType w:fmt="numberInDash"/>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11D87" w14:textId="77777777" w:rsidR="00A12F8B" w:rsidRDefault="00A12F8B" w:rsidP="00F80E0A">
      <w:pPr>
        <w:spacing w:line="240" w:lineRule="auto"/>
        <w:ind w:firstLine="640"/>
        <w:rPr>
          <w:rFonts w:hint="eastAsia"/>
        </w:rPr>
      </w:pPr>
      <w:r>
        <w:separator/>
      </w:r>
    </w:p>
  </w:endnote>
  <w:endnote w:type="continuationSeparator" w:id="0">
    <w:p w14:paraId="33457020" w14:textId="77777777" w:rsidR="00A12F8B" w:rsidRDefault="00A12F8B" w:rsidP="00F80E0A">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1B69" w14:textId="63B19509" w:rsidR="00F80E0A" w:rsidRPr="00754FFD" w:rsidRDefault="00754FFD" w:rsidP="00754FFD">
    <w:pPr>
      <w:pStyle w:val="af1"/>
      <w:ind w:leftChars="100" w:left="320" w:firstLineChars="0" w:firstLine="0"/>
      <w:rPr>
        <w:rFonts w:ascii="宋体" w:eastAsia="宋体" w:hAnsi="宋体" w:hint="eastAsia"/>
        <w:sz w:val="28"/>
        <w:szCs w:val="28"/>
      </w:rPr>
    </w:pPr>
    <w:r w:rsidRPr="00754FFD">
      <w:rPr>
        <w:rFonts w:ascii="宋体" w:eastAsia="宋体" w:hAnsi="宋体"/>
        <w:sz w:val="28"/>
        <w:szCs w:val="28"/>
      </w:rPr>
      <w:fldChar w:fldCharType="begin"/>
    </w:r>
    <w:r w:rsidRPr="00754FFD">
      <w:rPr>
        <w:rFonts w:ascii="宋体" w:eastAsia="宋体" w:hAnsi="宋体"/>
        <w:sz w:val="28"/>
        <w:szCs w:val="28"/>
      </w:rPr>
      <w:instrText>PAGE   \* MERGEFORMAT</w:instrText>
    </w:r>
    <w:r w:rsidRPr="00754FFD">
      <w:rPr>
        <w:rFonts w:ascii="宋体" w:eastAsia="宋体" w:hAnsi="宋体"/>
        <w:sz w:val="28"/>
        <w:szCs w:val="28"/>
      </w:rPr>
      <w:fldChar w:fldCharType="separate"/>
    </w:r>
    <w:r w:rsidRPr="00754FFD">
      <w:rPr>
        <w:rFonts w:ascii="宋体" w:eastAsia="宋体" w:hAnsi="宋体"/>
        <w:sz w:val="28"/>
        <w:szCs w:val="28"/>
        <w:lang w:val="zh-CN"/>
      </w:rPr>
      <w:t>1</w:t>
    </w:r>
    <w:r w:rsidRPr="00754FFD">
      <w:rPr>
        <w:rFonts w:ascii="宋体" w:eastAsia="宋体" w:hAnsi="宋体"/>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1B2F" w14:textId="4768FD27" w:rsidR="00F80E0A" w:rsidRPr="00754FFD" w:rsidRDefault="00754FFD" w:rsidP="00754FFD">
    <w:pPr>
      <w:pStyle w:val="af1"/>
      <w:ind w:rightChars="100" w:right="320" w:firstLineChars="0" w:firstLine="0"/>
      <w:jc w:val="right"/>
      <w:rPr>
        <w:rFonts w:ascii="宋体" w:eastAsia="宋体" w:hAnsi="宋体" w:hint="eastAsia"/>
        <w:sz w:val="28"/>
        <w:szCs w:val="28"/>
      </w:rPr>
    </w:pPr>
    <w:r w:rsidRPr="00754FFD">
      <w:rPr>
        <w:rFonts w:ascii="宋体" w:eastAsia="宋体" w:hAnsi="宋体"/>
        <w:sz w:val="28"/>
        <w:szCs w:val="28"/>
      </w:rPr>
      <w:fldChar w:fldCharType="begin"/>
    </w:r>
    <w:r w:rsidRPr="00754FFD">
      <w:rPr>
        <w:rFonts w:ascii="宋体" w:eastAsia="宋体" w:hAnsi="宋体"/>
        <w:sz w:val="28"/>
        <w:szCs w:val="28"/>
      </w:rPr>
      <w:instrText>PAGE   \* MERGEFORMAT</w:instrText>
    </w:r>
    <w:r w:rsidRPr="00754FFD">
      <w:rPr>
        <w:rFonts w:ascii="宋体" w:eastAsia="宋体" w:hAnsi="宋体"/>
        <w:sz w:val="28"/>
        <w:szCs w:val="28"/>
      </w:rPr>
      <w:fldChar w:fldCharType="separate"/>
    </w:r>
    <w:r w:rsidRPr="00754FFD">
      <w:rPr>
        <w:rFonts w:ascii="宋体" w:eastAsia="宋体" w:hAnsi="宋体"/>
        <w:sz w:val="28"/>
        <w:szCs w:val="28"/>
        <w:lang w:val="zh-CN"/>
      </w:rPr>
      <w:t>1</w:t>
    </w:r>
    <w:r w:rsidRPr="00754FFD">
      <w:rPr>
        <w:rFonts w:ascii="宋体" w:eastAsia="宋体" w:hAnsi="宋体"/>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3529" w14:textId="77777777" w:rsidR="00F80E0A" w:rsidRDefault="00F80E0A">
    <w:pPr>
      <w:pStyle w:val="af1"/>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4943A" w14:textId="77777777" w:rsidR="00A12F8B" w:rsidRDefault="00A12F8B" w:rsidP="00F80E0A">
      <w:pPr>
        <w:spacing w:line="240" w:lineRule="auto"/>
        <w:ind w:firstLine="640"/>
        <w:rPr>
          <w:rFonts w:hint="eastAsia"/>
        </w:rPr>
      </w:pPr>
      <w:r>
        <w:separator/>
      </w:r>
    </w:p>
  </w:footnote>
  <w:footnote w:type="continuationSeparator" w:id="0">
    <w:p w14:paraId="540F5CEC" w14:textId="77777777" w:rsidR="00A12F8B" w:rsidRDefault="00A12F8B" w:rsidP="00F80E0A">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6174" w14:textId="77777777" w:rsidR="00F80E0A" w:rsidRDefault="00F80E0A">
    <w:pPr>
      <w:pStyle w:val="af"/>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144F" w14:textId="77777777" w:rsidR="00F80E0A" w:rsidRDefault="00F80E0A">
    <w:pPr>
      <w:pStyle w:val="af"/>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B8E2" w14:textId="77777777" w:rsidR="00F80E0A" w:rsidRDefault="00F80E0A">
    <w:pPr>
      <w:pStyle w:val="af"/>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evenAndOddHeaders/>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775"/>
    <w:rsid w:val="000065CD"/>
    <w:rsid w:val="00051452"/>
    <w:rsid w:val="001743F7"/>
    <w:rsid w:val="0019151F"/>
    <w:rsid w:val="00233CE5"/>
    <w:rsid w:val="00261963"/>
    <w:rsid w:val="002C3A70"/>
    <w:rsid w:val="0034489E"/>
    <w:rsid w:val="00355F16"/>
    <w:rsid w:val="0037405F"/>
    <w:rsid w:val="0038315F"/>
    <w:rsid w:val="00393449"/>
    <w:rsid w:val="004A122F"/>
    <w:rsid w:val="00543C16"/>
    <w:rsid w:val="006136CF"/>
    <w:rsid w:val="006863BC"/>
    <w:rsid w:val="006E6DB8"/>
    <w:rsid w:val="00716605"/>
    <w:rsid w:val="00735BFE"/>
    <w:rsid w:val="00754FFD"/>
    <w:rsid w:val="00797A4B"/>
    <w:rsid w:val="007B5A08"/>
    <w:rsid w:val="007E6933"/>
    <w:rsid w:val="00851BAF"/>
    <w:rsid w:val="00896793"/>
    <w:rsid w:val="008B5C8B"/>
    <w:rsid w:val="008C608D"/>
    <w:rsid w:val="008D4B1A"/>
    <w:rsid w:val="008E3EBE"/>
    <w:rsid w:val="0094625A"/>
    <w:rsid w:val="00952754"/>
    <w:rsid w:val="00962A39"/>
    <w:rsid w:val="00992CB4"/>
    <w:rsid w:val="009C5EA8"/>
    <w:rsid w:val="009D2FDB"/>
    <w:rsid w:val="00A12F8B"/>
    <w:rsid w:val="00A60E3F"/>
    <w:rsid w:val="00A7270C"/>
    <w:rsid w:val="00A97775"/>
    <w:rsid w:val="00AB4067"/>
    <w:rsid w:val="00B60D4A"/>
    <w:rsid w:val="00BC2031"/>
    <w:rsid w:val="00BD1A24"/>
    <w:rsid w:val="00CF708C"/>
    <w:rsid w:val="00D11A8E"/>
    <w:rsid w:val="00D61484"/>
    <w:rsid w:val="00D75672"/>
    <w:rsid w:val="00D77E6B"/>
    <w:rsid w:val="00DB2087"/>
    <w:rsid w:val="00E0064F"/>
    <w:rsid w:val="00F14B4C"/>
    <w:rsid w:val="00F80E0A"/>
    <w:rsid w:val="00FC1236"/>
    <w:rsid w:val="00FD0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AD08B"/>
  <w15:chartTrackingRefBased/>
  <w15:docId w15:val="{C5E8ECD9-4AC8-4273-B87B-10612A55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70C"/>
    <w:pPr>
      <w:widowControl w:val="0"/>
      <w:spacing w:after="0" w:line="560" w:lineRule="exact"/>
      <w:ind w:firstLineChars="200" w:firstLine="200"/>
      <w:jc w:val="both"/>
    </w:pPr>
    <w:rPr>
      <w:rFonts w:eastAsia="仿宋_GB2312"/>
      <w:sz w:val="32"/>
    </w:rPr>
  </w:style>
  <w:style w:type="paragraph" w:styleId="1">
    <w:name w:val="heading 1"/>
    <w:basedOn w:val="a"/>
    <w:next w:val="a"/>
    <w:link w:val="10"/>
    <w:uiPriority w:val="9"/>
    <w:qFormat/>
    <w:rsid w:val="00A9777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9777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97775"/>
    <w:pPr>
      <w:keepNext/>
      <w:keepLines/>
      <w:spacing w:before="160" w:after="80"/>
      <w:outlineLvl w:val="2"/>
    </w:pPr>
    <w:rPr>
      <w:rFonts w:asciiTheme="majorHAnsi" w:eastAsiaTheme="majorEastAsia" w:hAnsiTheme="majorHAnsi" w:cstheme="majorBidi"/>
      <w:color w:val="2F5496" w:themeColor="accent1" w:themeShade="BF"/>
      <w:szCs w:val="32"/>
    </w:rPr>
  </w:style>
  <w:style w:type="paragraph" w:styleId="4">
    <w:name w:val="heading 4"/>
    <w:basedOn w:val="a"/>
    <w:next w:val="a"/>
    <w:link w:val="40"/>
    <w:uiPriority w:val="9"/>
    <w:semiHidden/>
    <w:unhideWhenUsed/>
    <w:qFormat/>
    <w:rsid w:val="00A97775"/>
    <w:pPr>
      <w:keepNext/>
      <w:keepLines/>
      <w:spacing w:before="80" w:after="40"/>
      <w:outlineLvl w:val="3"/>
    </w:pPr>
    <w:rPr>
      <w:rFonts w:eastAsiaTheme="minorEastAsia" w:cstheme="majorBidi"/>
      <w:color w:val="2F5496" w:themeColor="accent1" w:themeShade="BF"/>
      <w:sz w:val="28"/>
      <w:szCs w:val="28"/>
    </w:rPr>
  </w:style>
  <w:style w:type="paragraph" w:styleId="5">
    <w:name w:val="heading 5"/>
    <w:basedOn w:val="a"/>
    <w:next w:val="a"/>
    <w:link w:val="50"/>
    <w:uiPriority w:val="9"/>
    <w:semiHidden/>
    <w:unhideWhenUsed/>
    <w:qFormat/>
    <w:rsid w:val="00A97775"/>
    <w:pPr>
      <w:keepNext/>
      <w:keepLines/>
      <w:spacing w:before="80" w:after="40"/>
      <w:outlineLvl w:val="4"/>
    </w:pPr>
    <w:rPr>
      <w:rFonts w:eastAsiaTheme="minorEastAsia" w:cstheme="majorBidi"/>
      <w:color w:val="2F5496" w:themeColor="accent1" w:themeShade="BF"/>
      <w:sz w:val="24"/>
    </w:rPr>
  </w:style>
  <w:style w:type="paragraph" w:styleId="6">
    <w:name w:val="heading 6"/>
    <w:basedOn w:val="a"/>
    <w:next w:val="a"/>
    <w:link w:val="60"/>
    <w:uiPriority w:val="9"/>
    <w:semiHidden/>
    <w:unhideWhenUsed/>
    <w:qFormat/>
    <w:rsid w:val="00A97775"/>
    <w:pPr>
      <w:keepNext/>
      <w:keepLines/>
      <w:spacing w:before="40"/>
      <w:outlineLvl w:val="5"/>
    </w:pPr>
    <w:rPr>
      <w:rFonts w:eastAsiaTheme="minorEastAsia" w:cstheme="majorBidi"/>
      <w:b/>
      <w:bCs/>
      <w:color w:val="2F5496" w:themeColor="accent1" w:themeShade="BF"/>
    </w:rPr>
  </w:style>
  <w:style w:type="paragraph" w:styleId="7">
    <w:name w:val="heading 7"/>
    <w:basedOn w:val="a"/>
    <w:next w:val="a"/>
    <w:link w:val="70"/>
    <w:uiPriority w:val="9"/>
    <w:semiHidden/>
    <w:unhideWhenUsed/>
    <w:qFormat/>
    <w:rsid w:val="00A97775"/>
    <w:pPr>
      <w:keepNext/>
      <w:keepLines/>
      <w:spacing w:before="40"/>
      <w:outlineLvl w:val="6"/>
    </w:pPr>
    <w:rPr>
      <w:rFonts w:eastAsiaTheme="minorEastAsia" w:cstheme="majorBidi"/>
      <w:b/>
      <w:bCs/>
      <w:color w:val="595959" w:themeColor="text1" w:themeTint="A6"/>
    </w:rPr>
  </w:style>
  <w:style w:type="paragraph" w:styleId="8">
    <w:name w:val="heading 8"/>
    <w:basedOn w:val="a"/>
    <w:next w:val="a"/>
    <w:link w:val="80"/>
    <w:uiPriority w:val="9"/>
    <w:semiHidden/>
    <w:unhideWhenUsed/>
    <w:qFormat/>
    <w:rsid w:val="00A97775"/>
    <w:pPr>
      <w:keepNext/>
      <w:keepLines/>
      <w:outlineLvl w:val="7"/>
    </w:pPr>
    <w:rPr>
      <w:rFonts w:eastAsiaTheme="minorEastAsia" w:cstheme="majorBidi"/>
      <w:color w:val="595959" w:themeColor="text1" w:themeTint="A6"/>
    </w:rPr>
  </w:style>
  <w:style w:type="paragraph" w:styleId="9">
    <w:name w:val="heading 9"/>
    <w:basedOn w:val="a"/>
    <w:next w:val="a"/>
    <w:link w:val="90"/>
    <w:uiPriority w:val="9"/>
    <w:semiHidden/>
    <w:unhideWhenUsed/>
    <w:qFormat/>
    <w:rsid w:val="00A9777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777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9777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9777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97775"/>
    <w:rPr>
      <w:rFonts w:cstheme="majorBidi"/>
      <w:color w:val="2F5496" w:themeColor="accent1" w:themeShade="BF"/>
      <w:sz w:val="28"/>
      <w:szCs w:val="28"/>
    </w:rPr>
  </w:style>
  <w:style w:type="character" w:customStyle="1" w:styleId="50">
    <w:name w:val="标题 5 字符"/>
    <w:basedOn w:val="a0"/>
    <w:link w:val="5"/>
    <w:uiPriority w:val="9"/>
    <w:semiHidden/>
    <w:rsid w:val="00A97775"/>
    <w:rPr>
      <w:rFonts w:cstheme="majorBidi"/>
      <w:color w:val="2F5496" w:themeColor="accent1" w:themeShade="BF"/>
      <w:sz w:val="24"/>
    </w:rPr>
  </w:style>
  <w:style w:type="character" w:customStyle="1" w:styleId="60">
    <w:name w:val="标题 6 字符"/>
    <w:basedOn w:val="a0"/>
    <w:link w:val="6"/>
    <w:uiPriority w:val="9"/>
    <w:semiHidden/>
    <w:rsid w:val="00A97775"/>
    <w:rPr>
      <w:rFonts w:cstheme="majorBidi"/>
      <w:b/>
      <w:bCs/>
      <w:color w:val="2F5496" w:themeColor="accent1" w:themeShade="BF"/>
      <w:sz w:val="32"/>
    </w:rPr>
  </w:style>
  <w:style w:type="character" w:customStyle="1" w:styleId="70">
    <w:name w:val="标题 7 字符"/>
    <w:basedOn w:val="a0"/>
    <w:link w:val="7"/>
    <w:uiPriority w:val="9"/>
    <w:semiHidden/>
    <w:rsid w:val="00A97775"/>
    <w:rPr>
      <w:rFonts w:cstheme="majorBidi"/>
      <w:b/>
      <w:bCs/>
      <w:color w:val="595959" w:themeColor="text1" w:themeTint="A6"/>
      <w:sz w:val="32"/>
    </w:rPr>
  </w:style>
  <w:style w:type="character" w:customStyle="1" w:styleId="80">
    <w:name w:val="标题 8 字符"/>
    <w:basedOn w:val="a0"/>
    <w:link w:val="8"/>
    <w:uiPriority w:val="9"/>
    <w:semiHidden/>
    <w:rsid w:val="00A97775"/>
    <w:rPr>
      <w:rFonts w:cstheme="majorBidi"/>
      <w:color w:val="595959" w:themeColor="text1" w:themeTint="A6"/>
      <w:sz w:val="32"/>
    </w:rPr>
  </w:style>
  <w:style w:type="character" w:customStyle="1" w:styleId="90">
    <w:name w:val="标题 9 字符"/>
    <w:basedOn w:val="a0"/>
    <w:link w:val="9"/>
    <w:uiPriority w:val="9"/>
    <w:semiHidden/>
    <w:rsid w:val="00A97775"/>
    <w:rPr>
      <w:rFonts w:eastAsiaTheme="majorEastAsia" w:cstheme="majorBidi"/>
      <w:color w:val="595959" w:themeColor="text1" w:themeTint="A6"/>
      <w:sz w:val="32"/>
    </w:rPr>
  </w:style>
  <w:style w:type="paragraph" w:styleId="a3">
    <w:name w:val="Title"/>
    <w:basedOn w:val="a"/>
    <w:next w:val="a"/>
    <w:link w:val="a4"/>
    <w:uiPriority w:val="10"/>
    <w:qFormat/>
    <w:rsid w:val="00A9777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77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7775"/>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77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7775"/>
    <w:pPr>
      <w:spacing w:before="160" w:after="160"/>
      <w:jc w:val="center"/>
    </w:pPr>
    <w:rPr>
      <w:i/>
      <w:iCs/>
      <w:color w:val="404040" w:themeColor="text1" w:themeTint="BF"/>
    </w:rPr>
  </w:style>
  <w:style w:type="character" w:customStyle="1" w:styleId="a8">
    <w:name w:val="引用 字符"/>
    <w:basedOn w:val="a0"/>
    <w:link w:val="a7"/>
    <w:uiPriority w:val="29"/>
    <w:rsid w:val="00A97775"/>
    <w:rPr>
      <w:rFonts w:eastAsia="仿宋_GB2312"/>
      <w:i/>
      <w:iCs/>
      <w:color w:val="404040" w:themeColor="text1" w:themeTint="BF"/>
      <w:sz w:val="32"/>
    </w:rPr>
  </w:style>
  <w:style w:type="paragraph" w:styleId="a9">
    <w:name w:val="List Paragraph"/>
    <w:basedOn w:val="a"/>
    <w:uiPriority w:val="34"/>
    <w:qFormat/>
    <w:rsid w:val="00A97775"/>
    <w:pPr>
      <w:ind w:left="720"/>
      <w:contextualSpacing/>
    </w:pPr>
  </w:style>
  <w:style w:type="character" w:styleId="aa">
    <w:name w:val="Intense Emphasis"/>
    <w:basedOn w:val="a0"/>
    <w:uiPriority w:val="21"/>
    <w:qFormat/>
    <w:rsid w:val="00A97775"/>
    <w:rPr>
      <w:i/>
      <w:iCs/>
      <w:color w:val="2F5496" w:themeColor="accent1" w:themeShade="BF"/>
    </w:rPr>
  </w:style>
  <w:style w:type="paragraph" w:styleId="ab">
    <w:name w:val="Intense Quote"/>
    <w:basedOn w:val="a"/>
    <w:next w:val="a"/>
    <w:link w:val="ac"/>
    <w:uiPriority w:val="30"/>
    <w:qFormat/>
    <w:rsid w:val="00A977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97775"/>
    <w:rPr>
      <w:rFonts w:eastAsia="仿宋_GB2312"/>
      <w:i/>
      <w:iCs/>
      <w:color w:val="2F5496" w:themeColor="accent1" w:themeShade="BF"/>
      <w:sz w:val="32"/>
    </w:rPr>
  </w:style>
  <w:style w:type="character" w:styleId="ad">
    <w:name w:val="Intense Reference"/>
    <w:basedOn w:val="a0"/>
    <w:uiPriority w:val="32"/>
    <w:qFormat/>
    <w:rsid w:val="00A97775"/>
    <w:rPr>
      <w:b/>
      <w:bCs/>
      <w:smallCaps/>
      <w:color w:val="2F5496" w:themeColor="accent1" w:themeShade="BF"/>
      <w:spacing w:val="5"/>
    </w:rPr>
  </w:style>
  <w:style w:type="table" w:styleId="ae">
    <w:name w:val="Table Grid"/>
    <w:basedOn w:val="a1"/>
    <w:uiPriority w:val="39"/>
    <w:rsid w:val="00A97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80E0A"/>
    <w:pP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F80E0A"/>
    <w:rPr>
      <w:rFonts w:eastAsia="仿宋_GB2312"/>
      <w:sz w:val="18"/>
      <w:szCs w:val="18"/>
    </w:rPr>
  </w:style>
  <w:style w:type="paragraph" w:styleId="af1">
    <w:name w:val="footer"/>
    <w:basedOn w:val="a"/>
    <w:link w:val="af2"/>
    <w:uiPriority w:val="99"/>
    <w:unhideWhenUsed/>
    <w:rsid w:val="00F80E0A"/>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rsid w:val="00F80E0A"/>
    <w:rPr>
      <w:rFonts w:eastAsia="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Hesong Wu</dc:creator>
  <cp:keywords/>
  <dc:description/>
  <cp:lastModifiedBy>国强 陈</cp:lastModifiedBy>
  <cp:revision>14</cp:revision>
  <dcterms:created xsi:type="dcterms:W3CDTF">2026-09-15T05:59:00Z</dcterms:created>
  <dcterms:modified xsi:type="dcterms:W3CDTF">2026-09-16T10:38:00Z</dcterms:modified>
</cp:coreProperties>
</file>