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608A" w:rsidRDefault="00220552" w:rsidP="00305482">
      <w:pPr>
        <w:spacing w:beforeLines="50" w:afterLines="50" w:line="340" w:lineRule="exact"/>
        <w:jc w:val="center"/>
        <w:rPr>
          <w:rFonts w:ascii="方正小标宋简体" w:eastAsia="方正小标宋简体" w:hAnsiTheme="minorEastAsia"/>
          <w:bCs/>
          <w:iCs/>
          <w:sz w:val="32"/>
          <w:szCs w:val="32"/>
        </w:rPr>
      </w:pPr>
      <w:r>
        <w:rPr>
          <w:rFonts w:ascii="方正小标宋简体" w:eastAsia="方正小标宋简体" w:hAnsiTheme="minorEastAsia" w:hint="eastAsia"/>
          <w:bCs/>
          <w:iCs/>
          <w:sz w:val="32"/>
          <w:szCs w:val="32"/>
        </w:rPr>
        <w:t>国机重型装备集团股份有限公司</w:t>
      </w:r>
    </w:p>
    <w:p w:rsidR="007C608A" w:rsidRDefault="00220552" w:rsidP="00305482">
      <w:pPr>
        <w:spacing w:beforeLines="50" w:afterLines="50" w:line="340" w:lineRule="exact"/>
        <w:jc w:val="center"/>
        <w:rPr>
          <w:rFonts w:ascii="方正小标宋简体" w:eastAsia="方正小标宋简体" w:hAnsiTheme="minorEastAsia"/>
          <w:bCs/>
          <w:iCs/>
          <w:sz w:val="32"/>
          <w:szCs w:val="32"/>
        </w:rPr>
      </w:pPr>
      <w:r>
        <w:rPr>
          <w:rFonts w:ascii="方正小标宋简体" w:eastAsia="方正小标宋简体" w:hAnsiTheme="minorEastAsia" w:hint="eastAsia"/>
          <w:bCs/>
          <w:iCs/>
          <w:sz w:val="32"/>
          <w:szCs w:val="32"/>
        </w:rPr>
        <w:t>投资者关系活动记录表</w:t>
      </w:r>
    </w:p>
    <w:p w:rsidR="007C608A" w:rsidRDefault="00220552" w:rsidP="00A334CD">
      <w:pPr>
        <w:spacing w:line="400" w:lineRule="exact"/>
        <w:jc w:val="right"/>
        <w:rPr>
          <w:rFonts w:asciiTheme="minorEastAsia" w:eastAsiaTheme="minorEastAsia" w:hAnsiTheme="minorEastAsia"/>
          <w:bCs/>
          <w:iCs/>
          <w:sz w:val="24"/>
          <w:szCs w:val="24"/>
        </w:rPr>
      </w:pPr>
      <w:r>
        <w:rPr>
          <w:rFonts w:asciiTheme="minorEastAsia" w:eastAsiaTheme="minorEastAsia" w:hAnsiTheme="minorEastAsia" w:hint="eastAsia"/>
          <w:bCs/>
          <w:iCs/>
          <w:sz w:val="24"/>
          <w:szCs w:val="24"/>
        </w:rPr>
        <w:t xml:space="preserve">                                                      编号：202</w:t>
      </w:r>
      <w:r w:rsidR="00B60B74">
        <w:rPr>
          <w:rFonts w:asciiTheme="minorEastAsia" w:eastAsiaTheme="minorEastAsia" w:hAnsiTheme="minorEastAsia" w:hint="eastAsia"/>
          <w:bCs/>
          <w:iCs/>
          <w:sz w:val="24"/>
          <w:szCs w:val="24"/>
        </w:rPr>
        <w:t>6</w:t>
      </w:r>
      <w:r>
        <w:rPr>
          <w:rFonts w:asciiTheme="minorEastAsia" w:eastAsiaTheme="minorEastAsia" w:hAnsiTheme="minorEastAsia" w:hint="eastAsia"/>
          <w:bCs/>
          <w:iCs/>
          <w:sz w:val="24"/>
          <w:szCs w:val="24"/>
        </w:rPr>
        <w:t>-</w:t>
      </w:r>
      <w:r w:rsidR="00B60B74">
        <w:rPr>
          <w:rFonts w:asciiTheme="minorEastAsia" w:eastAsiaTheme="minorEastAsia" w:hAnsiTheme="minorEastAsia" w:hint="eastAsia"/>
          <w:bCs/>
          <w:iCs/>
          <w:sz w:val="24"/>
          <w:szCs w:val="24"/>
        </w:rPr>
        <w:t>9</w:t>
      </w:r>
    </w:p>
    <w:tbl>
      <w:tblPr>
        <w:tblW w:w="89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25"/>
        <w:gridCol w:w="6614"/>
      </w:tblGrid>
      <w:tr w:rsidR="007C608A">
        <w:trPr>
          <w:jc w:val="center"/>
        </w:trPr>
        <w:tc>
          <w:tcPr>
            <w:tcW w:w="2325" w:type="dxa"/>
            <w:shd w:val="clear" w:color="auto" w:fill="auto"/>
            <w:vAlign w:val="center"/>
          </w:tcPr>
          <w:p w:rsidR="007C608A" w:rsidRDefault="00220552">
            <w:pPr>
              <w:rPr>
                <w:rFonts w:asciiTheme="minorEastAsia" w:eastAsiaTheme="minorEastAsia" w:hAnsiTheme="minorEastAsia"/>
                <w:b/>
                <w:bCs/>
                <w:iCs/>
                <w:szCs w:val="21"/>
              </w:rPr>
            </w:pPr>
            <w:r>
              <w:rPr>
                <w:rFonts w:asciiTheme="minorEastAsia" w:eastAsiaTheme="minorEastAsia" w:hAnsiTheme="minorEastAsia" w:hint="eastAsia"/>
                <w:b/>
                <w:bCs/>
                <w:iCs/>
                <w:szCs w:val="21"/>
              </w:rPr>
              <w:t>投资者关系活动类别</w:t>
            </w:r>
          </w:p>
          <w:p w:rsidR="007C608A" w:rsidRDefault="007C608A">
            <w:pPr>
              <w:rPr>
                <w:rFonts w:asciiTheme="minorEastAsia" w:eastAsiaTheme="minorEastAsia" w:hAnsiTheme="minorEastAsia"/>
                <w:b/>
                <w:bCs/>
                <w:iCs/>
                <w:szCs w:val="21"/>
              </w:rPr>
            </w:pPr>
          </w:p>
        </w:tc>
        <w:tc>
          <w:tcPr>
            <w:tcW w:w="6614" w:type="dxa"/>
            <w:shd w:val="clear" w:color="auto" w:fill="auto"/>
            <w:vAlign w:val="center"/>
          </w:tcPr>
          <w:p w:rsidR="007C608A" w:rsidRDefault="00220552">
            <w:pPr>
              <w:rPr>
                <w:rFonts w:asciiTheme="minorEastAsia" w:eastAsiaTheme="minorEastAsia" w:hAnsiTheme="minorEastAsia"/>
                <w:bCs/>
                <w:iCs/>
                <w:szCs w:val="21"/>
              </w:rPr>
            </w:pPr>
            <w:r>
              <w:rPr>
                <w:rFonts w:asciiTheme="minorEastAsia" w:eastAsiaTheme="minorEastAsia" w:hAnsiTheme="minorEastAsia" w:hint="eastAsia"/>
                <w:bCs/>
                <w:iCs/>
                <w:szCs w:val="21"/>
              </w:rPr>
              <w:t>□</w:t>
            </w:r>
            <w:r>
              <w:rPr>
                <w:rFonts w:asciiTheme="minorEastAsia" w:eastAsiaTheme="minorEastAsia" w:hAnsiTheme="minorEastAsia" w:hint="eastAsia"/>
                <w:szCs w:val="21"/>
              </w:rPr>
              <w:t xml:space="preserve">特定对象调研        </w:t>
            </w:r>
            <w:r>
              <w:rPr>
                <w:rFonts w:asciiTheme="minorEastAsia" w:eastAsiaTheme="minorEastAsia" w:hAnsiTheme="minorEastAsia" w:hint="eastAsia"/>
                <w:bCs/>
                <w:iCs/>
                <w:szCs w:val="21"/>
              </w:rPr>
              <w:t>□</w:t>
            </w:r>
            <w:r>
              <w:rPr>
                <w:rFonts w:asciiTheme="minorEastAsia" w:eastAsiaTheme="minorEastAsia" w:hAnsiTheme="minorEastAsia" w:hint="eastAsia"/>
                <w:szCs w:val="21"/>
              </w:rPr>
              <w:t>分析师会议</w:t>
            </w:r>
          </w:p>
          <w:p w:rsidR="007C608A" w:rsidRDefault="00220552">
            <w:pPr>
              <w:rPr>
                <w:rFonts w:asciiTheme="minorEastAsia" w:eastAsiaTheme="minorEastAsia" w:hAnsiTheme="minorEastAsia"/>
                <w:bCs/>
                <w:iCs/>
                <w:szCs w:val="21"/>
              </w:rPr>
            </w:pPr>
            <w:r>
              <w:rPr>
                <w:rFonts w:asciiTheme="minorEastAsia" w:eastAsiaTheme="minorEastAsia" w:hAnsiTheme="minorEastAsia" w:hint="eastAsia"/>
                <w:bCs/>
                <w:iCs/>
                <w:szCs w:val="21"/>
              </w:rPr>
              <w:t>□</w:t>
            </w:r>
            <w:r>
              <w:rPr>
                <w:rFonts w:asciiTheme="minorEastAsia" w:eastAsiaTheme="minorEastAsia" w:hAnsiTheme="minorEastAsia" w:hint="eastAsia"/>
                <w:szCs w:val="21"/>
              </w:rPr>
              <w:t xml:space="preserve">媒体采访            </w:t>
            </w:r>
            <w:r>
              <w:rPr>
                <w:rFonts w:asciiTheme="minorEastAsia" w:eastAsiaTheme="minorEastAsia" w:hAnsiTheme="minorEastAsia" w:hint="eastAsia"/>
                <w:bCs/>
                <w:iCs/>
                <w:szCs w:val="21"/>
              </w:rPr>
              <w:t>□</w:t>
            </w:r>
            <w:r>
              <w:rPr>
                <w:rFonts w:asciiTheme="minorEastAsia" w:eastAsiaTheme="minorEastAsia" w:hAnsiTheme="minorEastAsia" w:hint="eastAsia"/>
                <w:szCs w:val="21"/>
              </w:rPr>
              <w:t>业绩说明会</w:t>
            </w:r>
          </w:p>
          <w:p w:rsidR="007C608A" w:rsidRDefault="00220552">
            <w:pPr>
              <w:rPr>
                <w:rFonts w:asciiTheme="minorEastAsia" w:eastAsiaTheme="minorEastAsia" w:hAnsiTheme="minorEastAsia"/>
                <w:bCs/>
                <w:iCs/>
                <w:szCs w:val="21"/>
              </w:rPr>
            </w:pPr>
            <w:r>
              <w:rPr>
                <w:rFonts w:asciiTheme="minorEastAsia" w:eastAsiaTheme="minorEastAsia" w:hAnsiTheme="minorEastAsia" w:hint="eastAsia"/>
                <w:bCs/>
                <w:iCs/>
                <w:szCs w:val="21"/>
              </w:rPr>
              <w:t>□</w:t>
            </w:r>
            <w:r>
              <w:rPr>
                <w:rFonts w:asciiTheme="minorEastAsia" w:eastAsiaTheme="minorEastAsia" w:hAnsiTheme="minorEastAsia" w:hint="eastAsia"/>
                <w:szCs w:val="21"/>
              </w:rPr>
              <w:t xml:space="preserve">新闻发布会          </w:t>
            </w:r>
            <w:r>
              <w:rPr>
                <w:rFonts w:asciiTheme="minorEastAsia" w:eastAsiaTheme="minorEastAsia" w:hAnsiTheme="minorEastAsia" w:hint="eastAsia"/>
                <w:bCs/>
                <w:iCs/>
                <w:szCs w:val="21"/>
              </w:rPr>
              <w:t>□</w:t>
            </w:r>
            <w:r>
              <w:rPr>
                <w:rFonts w:asciiTheme="minorEastAsia" w:eastAsiaTheme="minorEastAsia" w:hAnsiTheme="minorEastAsia" w:hint="eastAsia"/>
                <w:szCs w:val="21"/>
              </w:rPr>
              <w:t>路演活动</w:t>
            </w:r>
          </w:p>
          <w:p w:rsidR="007C608A" w:rsidRDefault="00220552" w:rsidP="00B60B74">
            <w:pPr>
              <w:tabs>
                <w:tab w:val="left" w:pos="3045"/>
                <w:tab w:val="center" w:pos="3199"/>
              </w:tabs>
              <w:rPr>
                <w:rFonts w:asciiTheme="minorEastAsia" w:eastAsiaTheme="minorEastAsia" w:hAnsiTheme="minorEastAsia"/>
                <w:bCs/>
                <w:iCs/>
                <w:szCs w:val="21"/>
              </w:rPr>
            </w:pPr>
            <w:r>
              <w:rPr>
                <w:rFonts w:asciiTheme="minorEastAsia" w:eastAsiaTheme="minorEastAsia" w:hAnsiTheme="minorEastAsia" w:hint="eastAsia"/>
                <w:bCs/>
                <w:iCs/>
                <w:szCs w:val="21"/>
              </w:rPr>
              <w:t>□</w:t>
            </w:r>
            <w:r>
              <w:rPr>
                <w:rFonts w:asciiTheme="minorEastAsia" w:eastAsiaTheme="minorEastAsia" w:hAnsiTheme="minorEastAsia" w:hint="eastAsia"/>
                <w:szCs w:val="21"/>
              </w:rPr>
              <w:t>现场参观</w:t>
            </w:r>
            <w:r w:rsidR="00616C68">
              <w:rPr>
                <w:rFonts w:asciiTheme="minorEastAsia" w:eastAsiaTheme="minorEastAsia" w:hAnsiTheme="minorEastAsia" w:hint="eastAsia"/>
                <w:szCs w:val="21"/>
              </w:rPr>
              <w:t xml:space="preserve">  </w:t>
            </w:r>
            <w:r>
              <w:rPr>
                <w:rFonts w:asciiTheme="minorEastAsia" w:eastAsiaTheme="minorEastAsia" w:hAnsiTheme="minorEastAsia" w:hint="eastAsia"/>
                <w:szCs w:val="21"/>
              </w:rPr>
              <w:t>√其他</w:t>
            </w:r>
            <w:r w:rsidRPr="00E52CFC">
              <w:rPr>
                <w:rFonts w:asciiTheme="minorEastAsia" w:hAnsiTheme="minorEastAsia" w:cs="Arial" w:hint="eastAsia"/>
                <w:sz w:val="22"/>
                <w:szCs w:val="22"/>
                <w:u w:val="single"/>
                <w:shd w:val="clear" w:color="auto" w:fill="FFFFFF"/>
              </w:rPr>
              <w:t>国机集团202</w:t>
            </w:r>
            <w:r w:rsidR="00B60B74">
              <w:rPr>
                <w:rFonts w:asciiTheme="minorEastAsia" w:hAnsiTheme="minorEastAsia" w:cs="Arial" w:hint="eastAsia"/>
                <w:sz w:val="22"/>
                <w:szCs w:val="22"/>
                <w:u w:val="single"/>
                <w:shd w:val="clear" w:color="auto" w:fill="FFFFFF"/>
              </w:rPr>
              <w:t>6</w:t>
            </w:r>
            <w:r w:rsidRPr="00E52CFC">
              <w:rPr>
                <w:rFonts w:asciiTheme="minorEastAsia" w:hAnsiTheme="minorEastAsia" w:cs="Arial" w:hint="eastAsia"/>
                <w:sz w:val="22"/>
                <w:szCs w:val="22"/>
                <w:u w:val="single"/>
                <w:shd w:val="clear" w:color="auto" w:fill="FFFFFF"/>
              </w:rPr>
              <w:t>年上市公司集体投资者交流活动</w:t>
            </w:r>
          </w:p>
        </w:tc>
      </w:tr>
      <w:tr w:rsidR="007C608A">
        <w:trPr>
          <w:jc w:val="center"/>
        </w:trPr>
        <w:tc>
          <w:tcPr>
            <w:tcW w:w="2325" w:type="dxa"/>
            <w:shd w:val="clear" w:color="auto" w:fill="auto"/>
            <w:vAlign w:val="center"/>
          </w:tcPr>
          <w:p w:rsidR="007C608A" w:rsidRDefault="00220552">
            <w:pPr>
              <w:rPr>
                <w:rFonts w:asciiTheme="minorEastAsia" w:eastAsiaTheme="minorEastAsia" w:hAnsiTheme="minorEastAsia"/>
                <w:b/>
                <w:bCs/>
                <w:iCs/>
                <w:szCs w:val="21"/>
              </w:rPr>
            </w:pPr>
            <w:r>
              <w:rPr>
                <w:rFonts w:asciiTheme="minorEastAsia" w:eastAsiaTheme="minorEastAsia" w:hAnsiTheme="minorEastAsia" w:hint="eastAsia"/>
                <w:b/>
                <w:bCs/>
                <w:iCs/>
                <w:szCs w:val="21"/>
              </w:rPr>
              <w:t>参与单位名称及人员姓名</w:t>
            </w:r>
          </w:p>
        </w:tc>
        <w:tc>
          <w:tcPr>
            <w:tcW w:w="6614" w:type="dxa"/>
            <w:shd w:val="clear" w:color="auto" w:fill="auto"/>
            <w:vAlign w:val="center"/>
          </w:tcPr>
          <w:p w:rsidR="007C608A" w:rsidRDefault="00B60B74" w:rsidP="00AD6253">
            <w:pPr>
              <w:rPr>
                <w:rFonts w:asciiTheme="minorEastAsia" w:eastAsiaTheme="minorEastAsia" w:hAnsiTheme="minorEastAsia"/>
                <w:bCs/>
                <w:iCs/>
                <w:szCs w:val="21"/>
              </w:rPr>
            </w:pPr>
            <w:r w:rsidRPr="00282DD5">
              <w:rPr>
                <w:rFonts w:asciiTheme="minorEastAsia" w:eastAsiaTheme="minorEastAsia" w:hAnsiTheme="minorEastAsia" w:hint="eastAsia"/>
                <w:iCs/>
                <w:szCs w:val="21"/>
              </w:rPr>
              <w:t>中信证券、</w:t>
            </w:r>
            <w:r>
              <w:rPr>
                <w:rFonts w:asciiTheme="minorEastAsia" w:eastAsiaTheme="minorEastAsia" w:hAnsiTheme="minorEastAsia" w:hint="eastAsia"/>
                <w:iCs/>
                <w:szCs w:val="21"/>
              </w:rPr>
              <w:t>长江证券、</w:t>
            </w:r>
            <w:r w:rsidR="005A5BAF" w:rsidRPr="00282DD5">
              <w:rPr>
                <w:rFonts w:asciiTheme="minorEastAsia" w:eastAsiaTheme="minorEastAsia" w:hAnsiTheme="minorEastAsia" w:hint="eastAsia"/>
                <w:iCs/>
                <w:szCs w:val="21"/>
              </w:rPr>
              <w:t>华福证券</w:t>
            </w:r>
            <w:r w:rsidR="00282DD5" w:rsidRPr="00282DD5">
              <w:rPr>
                <w:rFonts w:asciiTheme="minorEastAsia" w:eastAsiaTheme="minorEastAsia" w:hAnsiTheme="minorEastAsia" w:hint="eastAsia"/>
                <w:iCs/>
                <w:szCs w:val="21"/>
              </w:rPr>
              <w:t>、</w:t>
            </w:r>
            <w:r w:rsidRPr="00B60B74">
              <w:rPr>
                <w:rFonts w:asciiTheme="minorEastAsia" w:eastAsiaTheme="minorEastAsia" w:hAnsiTheme="minorEastAsia" w:hint="eastAsia"/>
                <w:iCs/>
                <w:szCs w:val="21"/>
              </w:rPr>
              <w:t>惠华基金管理有限公司</w:t>
            </w:r>
            <w:r>
              <w:rPr>
                <w:rFonts w:asciiTheme="minorEastAsia" w:eastAsiaTheme="minorEastAsia" w:hAnsiTheme="minorEastAsia" w:hint="eastAsia"/>
                <w:iCs/>
                <w:szCs w:val="21"/>
              </w:rPr>
              <w:t>、</w:t>
            </w:r>
            <w:r w:rsidRPr="00B60B74">
              <w:rPr>
                <w:rFonts w:asciiTheme="minorEastAsia" w:eastAsiaTheme="minorEastAsia" w:hAnsiTheme="minorEastAsia" w:hint="eastAsia"/>
                <w:iCs/>
                <w:szCs w:val="21"/>
              </w:rPr>
              <w:t>巨杉（上海）资产</w:t>
            </w:r>
            <w:r w:rsidR="00AD6253">
              <w:rPr>
                <w:rFonts w:asciiTheme="minorEastAsia" w:eastAsiaTheme="minorEastAsia" w:hAnsiTheme="minorEastAsia" w:hint="eastAsia"/>
                <w:iCs/>
                <w:szCs w:val="21"/>
              </w:rPr>
              <w:t>、</w:t>
            </w:r>
            <w:r w:rsidR="00AD6253" w:rsidRPr="00282DD5">
              <w:rPr>
                <w:rFonts w:asciiTheme="minorEastAsia" w:eastAsiaTheme="minorEastAsia" w:hAnsiTheme="minorEastAsia" w:hint="eastAsia"/>
                <w:iCs/>
                <w:szCs w:val="21"/>
              </w:rPr>
              <w:t>中金证券</w:t>
            </w:r>
            <w:r w:rsidR="00CE4FC9">
              <w:rPr>
                <w:rFonts w:asciiTheme="minorEastAsia" w:eastAsiaTheme="minorEastAsia" w:hAnsiTheme="minorEastAsia"/>
                <w:iCs/>
                <w:szCs w:val="21"/>
              </w:rPr>
              <w:t>（以上排名不分先后）</w:t>
            </w:r>
          </w:p>
        </w:tc>
      </w:tr>
      <w:tr w:rsidR="007C608A">
        <w:trPr>
          <w:jc w:val="center"/>
        </w:trPr>
        <w:tc>
          <w:tcPr>
            <w:tcW w:w="2325" w:type="dxa"/>
            <w:shd w:val="clear" w:color="auto" w:fill="auto"/>
            <w:vAlign w:val="center"/>
          </w:tcPr>
          <w:p w:rsidR="007C608A" w:rsidRDefault="00220552">
            <w:pPr>
              <w:rPr>
                <w:rFonts w:asciiTheme="minorEastAsia" w:eastAsiaTheme="minorEastAsia" w:hAnsiTheme="minorEastAsia"/>
                <w:b/>
                <w:bCs/>
                <w:iCs/>
                <w:szCs w:val="21"/>
              </w:rPr>
            </w:pPr>
            <w:r>
              <w:rPr>
                <w:rFonts w:asciiTheme="minorEastAsia" w:eastAsiaTheme="minorEastAsia" w:hAnsiTheme="minorEastAsia" w:hint="eastAsia"/>
                <w:b/>
                <w:bCs/>
                <w:iCs/>
                <w:szCs w:val="21"/>
              </w:rPr>
              <w:t>时间</w:t>
            </w:r>
          </w:p>
        </w:tc>
        <w:tc>
          <w:tcPr>
            <w:tcW w:w="6614" w:type="dxa"/>
            <w:shd w:val="clear" w:color="auto" w:fill="auto"/>
            <w:vAlign w:val="center"/>
          </w:tcPr>
          <w:p w:rsidR="007C608A" w:rsidRDefault="00220552" w:rsidP="00B60B74">
            <w:pPr>
              <w:rPr>
                <w:rFonts w:asciiTheme="minorEastAsia" w:eastAsiaTheme="minorEastAsia" w:hAnsiTheme="minorEastAsia"/>
                <w:bCs/>
                <w:iCs/>
                <w:szCs w:val="21"/>
              </w:rPr>
            </w:pPr>
            <w:r>
              <w:rPr>
                <w:rFonts w:asciiTheme="minorEastAsia" w:eastAsiaTheme="minorEastAsia" w:hAnsiTheme="minorEastAsia" w:hint="eastAsia"/>
                <w:bCs/>
                <w:iCs/>
                <w:szCs w:val="21"/>
              </w:rPr>
              <w:t>202</w:t>
            </w:r>
            <w:r w:rsidR="00B60B74">
              <w:rPr>
                <w:rFonts w:asciiTheme="minorEastAsia" w:eastAsiaTheme="minorEastAsia" w:hAnsiTheme="minorEastAsia" w:hint="eastAsia"/>
                <w:bCs/>
                <w:iCs/>
                <w:szCs w:val="21"/>
              </w:rPr>
              <w:t>6</w:t>
            </w:r>
            <w:r>
              <w:rPr>
                <w:rFonts w:asciiTheme="minorEastAsia" w:eastAsiaTheme="minorEastAsia" w:hAnsiTheme="minorEastAsia" w:hint="eastAsia"/>
                <w:bCs/>
                <w:iCs/>
                <w:szCs w:val="21"/>
              </w:rPr>
              <w:t>年9月</w:t>
            </w:r>
            <w:r w:rsidR="00B60B74">
              <w:rPr>
                <w:rFonts w:asciiTheme="minorEastAsia" w:eastAsiaTheme="minorEastAsia" w:hAnsiTheme="minorEastAsia" w:hint="eastAsia"/>
                <w:bCs/>
                <w:iCs/>
                <w:szCs w:val="21"/>
              </w:rPr>
              <w:t>21</w:t>
            </w:r>
            <w:r>
              <w:rPr>
                <w:rFonts w:asciiTheme="minorEastAsia" w:eastAsiaTheme="minorEastAsia" w:hAnsiTheme="minorEastAsia" w:hint="eastAsia"/>
                <w:bCs/>
                <w:iCs/>
                <w:szCs w:val="21"/>
              </w:rPr>
              <w:t>日</w:t>
            </w:r>
          </w:p>
        </w:tc>
      </w:tr>
      <w:tr w:rsidR="007C608A">
        <w:trPr>
          <w:jc w:val="center"/>
        </w:trPr>
        <w:tc>
          <w:tcPr>
            <w:tcW w:w="2325" w:type="dxa"/>
            <w:shd w:val="clear" w:color="auto" w:fill="auto"/>
            <w:vAlign w:val="center"/>
          </w:tcPr>
          <w:p w:rsidR="007C608A" w:rsidRDefault="00220552">
            <w:pPr>
              <w:rPr>
                <w:rFonts w:asciiTheme="minorEastAsia" w:eastAsiaTheme="minorEastAsia" w:hAnsiTheme="minorEastAsia"/>
                <w:b/>
                <w:bCs/>
                <w:iCs/>
                <w:szCs w:val="21"/>
              </w:rPr>
            </w:pPr>
            <w:r>
              <w:rPr>
                <w:rFonts w:asciiTheme="minorEastAsia" w:eastAsiaTheme="minorEastAsia" w:hAnsiTheme="minorEastAsia" w:hint="eastAsia"/>
                <w:b/>
                <w:bCs/>
                <w:iCs/>
                <w:szCs w:val="21"/>
              </w:rPr>
              <w:t>地点</w:t>
            </w:r>
          </w:p>
        </w:tc>
        <w:tc>
          <w:tcPr>
            <w:tcW w:w="6614" w:type="dxa"/>
            <w:shd w:val="clear" w:color="auto" w:fill="auto"/>
            <w:vAlign w:val="center"/>
          </w:tcPr>
          <w:p w:rsidR="007C608A" w:rsidRDefault="00B60B74">
            <w:pPr>
              <w:rPr>
                <w:rFonts w:asciiTheme="minorEastAsia" w:eastAsiaTheme="minorEastAsia" w:hAnsiTheme="minorEastAsia"/>
                <w:bCs/>
                <w:iCs/>
                <w:szCs w:val="21"/>
              </w:rPr>
            </w:pPr>
            <w:r w:rsidRPr="00B60B74">
              <w:rPr>
                <w:rFonts w:asciiTheme="minorEastAsia" w:eastAsiaTheme="minorEastAsia" w:hAnsiTheme="minorEastAsia" w:hint="eastAsia"/>
                <w:bCs/>
                <w:iCs/>
                <w:szCs w:val="21"/>
              </w:rPr>
              <w:t>重庆市渝中区渝州宾馆</w:t>
            </w:r>
          </w:p>
        </w:tc>
      </w:tr>
      <w:tr w:rsidR="007C608A">
        <w:trPr>
          <w:jc w:val="center"/>
        </w:trPr>
        <w:tc>
          <w:tcPr>
            <w:tcW w:w="2325" w:type="dxa"/>
            <w:shd w:val="clear" w:color="auto" w:fill="auto"/>
            <w:vAlign w:val="center"/>
          </w:tcPr>
          <w:p w:rsidR="007C608A" w:rsidRDefault="00220552">
            <w:pPr>
              <w:rPr>
                <w:rFonts w:asciiTheme="minorEastAsia" w:eastAsiaTheme="minorEastAsia" w:hAnsiTheme="minorEastAsia"/>
                <w:b/>
                <w:bCs/>
                <w:iCs/>
                <w:szCs w:val="21"/>
              </w:rPr>
            </w:pPr>
            <w:r>
              <w:rPr>
                <w:rFonts w:asciiTheme="minorEastAsia" w:eastAsiaTheme="minorEastAsia" w:hAnsiTheme="minorEastAsia" w:hint="eastAsia"/>
                <w:b/>
                <w:bCs/>
                <w:iCs/>
                <w:szCs w:val="21"/>
              </w:rPr>
              <w:t>上市公司接待人员姓名</w:t>
            </w:r>
          </w:p>
        </w:tc>
        <w:tc>
          <w:tcPr>
            <w:tcW w:w="6614" w:type="dxa"/>
            <w:shd w:val="clear" w:color="auto" w:fill="auto"/>
            <w:vAlign w:val="center"/>
          </w:tcPr>
          <w:p w:rsidR="007C608A" w:rsidRDefault="00220552">
            <w:pPr>
              <w:rPr>
                <w:rFonts w:asciiTheme="minorEastAsia" w:eastAsiaTheme="minorEastAsia" w:hAnsiTheme="minorEastAsia"/>
                <w:bCs/>
                <w:iCs/>
                <w:szCs w:val="21"/>
              </w:rPr>
            </w:pPr>
            <w:r>
              <w:rPr>
                <w:rFonts w:asciiTheme="minorEastAsia" w:eastAsiaTheme="minorEastAsia" w:hAnsiTheme="minorEastAsia"/>
                <w:bCs/>
                <w:iCs/>
                <w:szCs w:val="21"/>
              </w:rPr>
              <w:t>公司董事长</w:t>
            </w:r>
            <w:r>
              <w:rPr>
                <w:rFonts w:asciiTheme="minorEastAsia" w:eastAsiaTheme="minorEastAsia" w:hAnsiTheme="minorEastAsia" w:hint="eastAsia"/>
                <w:bCs/>
                <w:iCs/>
                <w:szCs w:val="21"/>
              </w:rPr>
              <w:t>：韩晓军先生</w:t>
            </w:r>
          </w:p>
          <w:p w:rsidR="007C608A" w:rsidRDefault="00220552">
            <w:pPr>
              <w:rPr>
                <w:rFonts w:asciiTheme="minorEastAsia" w:eastAsiaTheme="minorEastAsia" w:hAnsiTheme="minorEastAsia"/>
                <w:bCs/>
                <w:iCs/>
                <w:szCs w:val="21"/>
              </w:rPr>
            </w:pPr>
            <w:r>
              <w:rPr>
                <w:rFonts w:asciiTheme="minorEastAsia" w:eastAsiaTheme="minorEastAsia" w:hAnsiTheme="minorEastAsia" w:hint="eastAsia"/>
                <w:bCs/>
                <w:iCs/>
                <w:szCs w:val="21"/>
              </w:rPr>
              <w:t>公司副总经理、董事会秘书：李俊辉先生</w:t>
            </w:r>
          </w:p>
          <w:p w:rsidR="007C608A" w:rsidRDefault="00CE4FC9">
            <w:pPr>
              <w:rPr>
                <w:rFonts w:asciiTheme="minorEastAsia" w:eastAsiaTheme="minorEastAsia" w:hAnsiTheme="minorEastAsia"/>
                <w:bCs/>
                <w:iCs/>
                <w:szCs w:val="21"/>
              </w:rPr>
            </w:pPr>
            <w:r>
              <w:rPr>
                <w:rFonts w:asciiTheme="minorEastAsia" w:eastAsiaTheme="minorEastAsia" w:hAnsiTheme="minorEastAsia" w:hint="eastAsia"/>
                <w:bCs/>
                <w:iCs/>
                <w:szCs w:val="21"/>
              </w:rPr>
              <w:t>公司财务总监：龚萍女士</w:t>
            </w:r>
          </w:p>
        </w:tc>
      </w:tr>
      <w:tr w:rsidR="007C608A" w:rsidTr="00956BCD">
        <w:trPr>
          <w:trHeight w:val="374"/>
          <w:jc w:val="center"/>
        </w:trPr>
        <w:tc>
          <w:tcPr>
            <w:tcW w:w="2325" w:type="dxa"/>
            <w:shd w:val="clear" w:color="auto" w:fill="auto"/>
            <w:vAlign w:val="center"/>
          </w:tcPr>
          <w:p w:rsidR="007C608A" w:rsidRDefault="00220552">
            <w:pPr>
              <w:rPr>
                <w:rFonts w:asciiTheme="minorEastAsia" w:eastAsiaTheme="minorEastAsia" w:hAnsiTheme="minorEastAsia"/>
                <w:b/>
                <w:bCs/>
                <w:iCs/>
                <w:szCs w:val="21"/>
              </w:rPr>
            </w:pPr>
            <w:r>
              <w:rPr>
                <w:rFonts w:asciiTheme="minorEastAsia" w:eastAsiaTheme="minorEastAsia" w:hAnsiTheme="minorEastAsia" w:hint="eastAsia"/>
                <w:b/>
                <w:bCs/>
                <w:iCs/>
                <w:szCs w:val="21"/>
              </w:rPr>
              <w:t>投资者关系活动主要内容介绍</w:t>
            </w:r>
          </w:p>
        </w:tc>
        <w:tc>
          <w:tcPr>
            <w:tcW w:w="6614" w:type="dxa"/>
            <w:shd w:val="clear" w:color="auto" w:fill="auto"/>
            <w:vAlign w:val="center"/>
          </w:tcPr>
          <w:p w:rsidR="00E52CFC" w:rsidRPr="00FE0F13" w:rsidRDefault="00E52CFC" w:rsidP="00C14190">
            <w:pPr>
              <w:pStyle w:val="2"/>
              <w:keepNext w:val="0"/>
              <w:keepLines w:val="0"/>
              <w:spacing w:before="0" w:after="0" w:line="340" w:lineRule="exact"/>
              <w:ind w:firstLineChars="200" w:firstLine="420"/>
              <w:rPr>
                <w:rFonts w:asciiTheme="minorEastAsia" w:eastAsiaTheme="minorEastAsia" w:hAnsiTheme="minorEastAsia" w:cs="Times New Roman"/>
                <w:b w:val="0"/>
                <w:bCs w:val="0"/>
                <w:color w:val="000000" w:themeColor="text1"/>
                <w:sz w:val="21"/>
                <w:szCs w:val="20"/>
              </w:rPr>
            </w:pPr>
            <w:r w:rsidRPr="00FE0F13">
              <w:rPr>
                <w:rFonts w:asciiTheme="minorEastAsia" w:eastAsiaTheme="minorEastAsia" w:hAnsiTheme="minorEastAsia" w:cs="Times New Roman" w:hint="eastAsia"/>
                <w:b w:val="0"/>
                <w:bCs w:val="0"/>
                <w:color w:val="000000" w:themeColor="text1"/>
                <w:sz w:val="21"/>
                <w:szCs w:val="20"/>
              </w:rPr>
              <w:t>公司控股股东中国机械工业集团有限公司（以下简称国机集团）于202</w:t>
            </w:r>
            <w:r w:rsidR="00B60B74">
              <w:rPr>
                <w:rFonts w:asciiTheme="minorEastAsia" w:eastAsiaTheme="minorEastAsia" w:hAnsiTheme="minorEastAsia" w:cs="Times New Roman" w:hint="eastAsia"/>
                <w:b w:val="0"/>
                <w:bCs w:val="0"/>
                <w:color w:val="000000" w:themeColor="text1"/>
                <w:sz w:val="21"/>
                <w:szCs w:val="20"/>
              </w:rPr>
              <w:t>6</w:t>
            </w:r>
            <w:r w:rsidRPr="00FE0F13">
              <w:rPr>
                <w:rFonts w:asciiTheme="minorEastAsia" w:eastAsiaTheme="minorEastAsia" w:hAnsiTheme="minorEastAsia" w:cs="Times New Roman" w:hint="eastAsia"/>
                <w:b w:val="0"/>
                <w:bCs w:val="0"/>
                <w:color w:val="000000" w:themeColor="text1"/>
                <w:sz w:val="21"/>
                <w:szCs w:val="20"/>
              </w:rPr>
              <w:t>年9月2</w:t>
            </w:r>
            <w:r w:rsidR="00B60B74">
              <w:rPr>
                <w:rFonts w:asciiTheme="minorEastAsia" w:eastAsiaTheme="minorEastAsia" w:hAnsiTheme="minorEastAsia" w:cs="Times New Roman" w:hint="eastAsia"/>
                <w:b w:val="0"/>
                <w:bCs w:val="0"/>
                <w:color w:val="000000" w:themeColor="text1"/>
                <w:sz w:val="21"/>
                <w:szCs w:val="20"/>
              </w:rPr>
              <w:t>1</w:t>
            </w:r>
            <w:r w:rsidRPr="00FE0F13">
              <w:rPr>
                <w:rFonts w:asciiTheme="minorEastAsia" w:eastAsiaTheme="minorEastAsia" w:hAnsiTheme="minorEastAsia" w:cs="Times New Roman" w:hint="eastAsia"/>
                <w:b w:val="0"/>
                <w:bCs w:val="0"/>
                <w:color w:val="000000" w:themeColor="text1"/>
                <w:sz w:val="21"/>
                <w:szCs w:val="20"/>
              </w:rPr>
              <w:t>日举办国机集团202</w:t>
            </w:r>
            <w:r w:rsidR="00B60B74">
              <w:rPr>
                <w:rFonts w:asciiTheme="minorEastAsia" w:eastAsiaTheme="minorEastAsia" w:hAnsiTheme="minorEastAsia" w:cs="Times New Roman" w:hint="eastAsia"/>
                <w:b w:val="0"/>
                <w:bCs w:val="0"/>
                <w:color w:val="000000" w:themeColor="text1"/>
                <w:sz w:val="21"/>
                <w:szCs w:val="20"/>
              </w:rPr>
              <w:t>6</w:t>
            </w:r>
            <w:r w:rsidRPr="00FE0F13">
              <w:rPr>
                <w:rFonts w:asciiTheme="minorEastAsia" w:eastAsiaTheme="minorEastAsia" w:hAnsiTheme="minorEastAsia" w:cs="Times New Roman" w:hint="eastAsia"/>
                <w:b w:val="0"/>
                <w:bCs w:val="0"/>
                <w:color w:val="000000" w:themeColor="text1"/>
                <w:sz w:val="21"/>
                <w:szCs w:val="20"/>
              </w:rPr>
              <w:t>年上市公司集体投资者交流活动。</w:t>
            </w:r>
            <w:r w:rsidR="00BE0FD9">
              <w:rPr>
                <w:rFonts w:asciiTheme="minorEastAsia" w:eastAsiaTheme="minorEastAsia" w:hAnsiTheme="minorEastAsia" w:cs="Times New Roman" w:hint="eastAsia"/>
                <w:b w:val="0"/>
                <w:bCs w:val="0"/>
                <w:color w:val="000000" w:themeColor="text1"/>
                <w:sz w:val="21"/>
                <w:szCs w:val="20"/>
              </w:rPr>
              <w:t>主要交流内容如下：</w:t>
            </w:r>
          </w:p>
          <w:p w:rsidR="007C608A" w:rsidRPr="00FE0F13" w:rsidRDefault="00220552" w:rsidP="00FE0F13">
            <w:pPr>
              <w:pStyle w:val="2"/>
              <w:keepNext w:val="0"/>
              <w:keepLines w:val="0"/>
              <w:spacing w:before="0" w:after="0" w:line="340" w:lineRule="exact"/>
              <w:ind w:firstLineChars="200" w:firstLine="422"/>
              <w:rPr>
                <w:rFonts w:asciiTheme="minorEastAsia" w:eastAsiaTheme="minorEastAsia" w:hAnsiTheme="minorEastAsia" w:cs="Times New Roman"/>
                <w:bCs w:val="0"/>
                <w:color w:val="000000" w:themeColor="text1"/>
                <w:sz w:val="21"/>
                <w:szCs w:val="20"/>
              </w:rPr>
            </w:pPr>
            <w:r w:rsidRPr="00FE0F13">
              <w:rPr>
                <w:rFonts w:asciiTheme="minorEastAsia" w:eastAsiaTheme="minorEastAsia" w:hAnsiTheme="minorEastAsia" w:cs="Times New Roman"/>
                <w:bCs w:val="0"/>
                <w:color w:val="000000" w:themeColor="text1"/>
                <w:sz w:val="21"/>
                <w:szCs w:val="20"/>
              </w:rPr>
              <w:t>问题</w:t>
            </w:r>
            <w:r w:rsidRPr="00FE0F13">
              <w:rPr>
                <w:rFonts w:asciiTheme="minorEastAsia" w:eastAsiaTheme="minorEastAsia" w:hAnsiTheme="minorEastAsia" w:cs="Times New Roman" w:hint="eastAsia"/>
                <w:bCs w:val="0"/>
                <w:color w:val="000000" w:themeColor="text1"/>
                <w:sz w:val="21"/>
                <w:szCs w:val="20"/>
              </w:rPr>
              <w:t>1</w:t>
            </w:r>
            <w:r w:rsidRPr="00FE0F13">
              <w:rPr>
                <w:rFonts w:asciiTheme="minorEastAsia" w:eastAsiaTheme="minorEastAsia" w:hAnsiTheme="minorEastAsia" w:cs="Times New Roman"/>
                <w:bCs w:val="0"/>
                <w:color w:val="000000" w:themeColor="text1"/>
                <w:sz w:val="21"/>
                <w:szCs w:val="20"/>
              </w:rPr>
              <w:t>：</w:t>
            </w:r>
            <w:r w:rsidRPr="00FE0F13">
              <w:rPr>
                <w:rFonts w:asciiTheme="minorEastAsia" w:eastAsiaTheme="minorEastAsia" w:hAnsiTheme="minorEastAsia" w:cs="Times New Roman" w:hint="eastAsia"/>
                <w:bCs w:val="0"/>
                <w:color w:val="000000" w:themeColor="text1"/>
                <w:sz w:val="21"/>
                <w:szCs w:val="20"/>
              </w:rPr>
              <w:t>公司202</w:t>
            </w:r>
            <w:r w:rsidR="00B60B74">
              <w:rPr>
                <w:rFonts w:asciiTheme="minorEastAsia" w:eastAsiaTheme="minorEastAsia" w:hAnsiTheme="minorEastAsia" w:cs="Times New Roman" w:hint="eastAsia"/>
                <w:bCs w:val="0"/>
                <w:color w:val="000000" w:themeColor="text1"/>
                <w:sz w:val="21"/>
                <w:szCs w:val="20"/>
              </w:rPr>
              <w:t>6</w:t>
            </w:r>
            <w:r w:rsidRPr="00FE0F13">
              <w:rPr>
                <w:rFonts w:asciiTheme="minorEastAsia" w:eastAsiaTheme="minorEastAsia" w:hAnsiTheme="minorEastAsia" w:cs="Times New Roman" w:hint="eastAsia"/>
                <w:bCs w:val="0"/>
                <w:color w:val="000000" w:themeColor="text1"/>
                <w:sz w:val="21"/>
                <w:szCs w:val="20"/>
              </w:rPr>
              <w:t>年上半年经营情况如何？</w:t>
            </w:r>
          </w:p>
          <w:p w:rsidR="00B60B74" w:rsidRDefault="00B60B74" w:rsidP="00B60B74">
            <w:pPr>
              <w:spacing w:line="340" w:lineRule="exact"/>
              <w:ind w:firstLineChars="200" w:firstLine="420"/>
              <w:rPr>
                <w:rFonts w:asciiTheme="minorEastAsia" w:eastAsiaTheme="minorEastAsia" w:hAnsiTheme="minorEastAsia" w:cs="Arial"/>
                <w:shd w:val="clear" w:color="auto" w:fill="FFFFFF"/>
              </w:rPr>
            </w:pPr>
            <w:r>
              <w:rPr>
                <w:rFonts w:asciiTheme="minorEastAsia" w:eastAsiaTheme="minorEastAsia" w:hAnsiTheme="minorEastAsia" w:cs="Arial" w:hint="eastAsia"/>
                <w:shd w:val="clear" w:color="auto" w:fill="FFFFFF"/>
              </w:rPr>
              <w:t>回复：</w:t>
            </w:r>
          </w:p>
          <w:p w:rsidR="00B60B74" w:rsidRDefault="00B60B74" w:rsidP="00B60B74">
            <w:pPr>
              <w:spacing w:line="340" w:lineRule="exact"/>
              <w:ind w:firstLineChars="200" w:firstLine="420"/>
              <w:rPr>
                <w:rFonts w:asciiTheme="minorEastAsia" w:eastAsiaTheme="minorEastAsia" w:hAnsiTheme="minorEastAsia" w:cs="Arial"/>
                <w:shd w:val="clear" w:color="auto" w:fill="FFFFFF"/>
              </w:rPr>
            </w:pPr>
            <w:r>
              <w:rPr>
                <w:rFonts w:asciiTheme="minorEastAsia" w:eastAsiaTheme="minorEastAsia" w:hAnsiTheme="minorEastAsia" w:cs="Arial" w:hint="eastAsia"/>
                <w:shd w:val="clear" w:color="auto" w:fill="FFFFFF"/>
              </w:rPr>
              <w:t>公司紧扣高质量发展主线，统筹推进“整体·协同”融合年专项行动和“全员精益、全面数智”三年滚动行动计划，依托全体干部职工凝心聚力、实干攻坚，公司整体经营发展持续呈现向上向好态势，为全年实现“十五五”良好开局奠定了坚实基础。上半年，公司</w:t>
            </w:r>
            <w:r>
              <w:rPr>
                <w:rFonts w:asciiTheme="minorEastAsia" w:eastAsiaTheme="minorEastAsia" w:hAnsiTheme="minorEastAsia" w:cs="Arial"/>
                <w:shd w:val="clear" w:color="auto" w:fill="FFFFFF"/>
              </w:rPr>
              <w:t>实现营业收入72</w:t>
            </w:r>
            <w:r>
              <w:rPr>
                <w:rFonts w:asciiTheme="minorEastAsia" w:eastAsiaTheme="minorEastAsia" w:hAnsiTheme="minorEastAsia" w:cs="Arial" w:hint="eastAsia"/>
                <w:shd w:val="clear" w:color="auto" w:fill="FFFFFF"/>
              </w:rPr>
              <w:t>.09</w:t>
            </w:r>
            <w:r>
              <w:rPr>
                <w:rFonts w:asciiTheme="minorEastAsia" w:eastAsiaTheme="minorEastAsia" w:hAnsiTheme="minorEastAsia" w:cs="Arial"/>
                <w:shd w:val="clear" w:color="auto" w:fill="FFFFFF"/>
              </w:rPr>
              <w:t>亿元，同比增长1.9</w:t>
            </w:r>
            <w:r>
              <w:rPr>
                <w:rFonts w:asciiTheme="minorEastAsia" w:eastAsiaTheme="minorEastAsia" w:hAnsiTheme="minorEastAsia" w:cs="Arial" w:hint="eastAsia"/>
                <w:shd w:val="clear" w:color="auto" w:fill="FFFFFF"/>
              </w:rPr>
              <w:t>2</w:t>
            </w:r>
            <w:r>
              <w:rPr>
                <w:rFonts w:asciiTheme="minorEastAsia" w:eastAsiaTheme="minorEastAsia" w:hAnsiTheme="minorEastAsia" w:cs="Arial"/>
                <w:shd w:val="clear" w:color="auto" w:fill="FFFFFF"/>
              </w:rPr>
              <w:t>%；</w:t>
            </w:r>
            <w:r>
              <w:rPr>
                <w:rFonts w:asciiTheme="minorEastAsia" w:eastAsiaTheme="minorEastAsia" w:hAnsiTheme="minorEastAsia" w:cs="Arial" w:hint="eastAsia"/>
                <w:shd w:val="clear" w:color="auto" w:fill="FFFFFF"/>
              </w:rPr>
              <w:t>归属于上市公司股东的净利润2.61</w:t>
            </w:r>
            <w:r>
              <w:rPr>
                <w:rFonts w:asciiTheme="minorEastAsia" w:eastAsiaTheme="minorEastAsia" w:hAnsiTheme="minorEastAsia" w:cs="Arial"/>
                <w:shd w:val="clear" w:color="auto" w:fill="FFFFFF"/>
              </w:rPr>
              <w:t>亿元，同比增长</w:t>
            </w:r>
            <w:r>
              <w:rPr>
                <w:rFonts w:asciiTheme="minorEastAsia" w:eastAsiaTheme="minorEastAsia" w:hAnsiTheme="minorEastAsia" w:cs="Arial" w:hint="eastAsia"/>
                <w:shd w:val="clear" w:color="auto" w:fill="FFFFFF"/>
              </w:rPr>
              <w:t>8.12</w:t>
            </w:r>
            <w:r>
              <w:rPr>
                <w:rFonts w:asciiTheme="minorEastAsia" w:eastAsiaTheme="minorEastAsia" w:hAnsiTheme="minorEastAsia" w:cs="Arial"/>
                <w:shd w:val="clear" w:color="auto" w:fill="FFFFFF"/>
              </w:rPr>
              <w:t>%；合同成交额127.8</w:t>
            </w:r>
            <w:r>
              <w:rPr>
                <w:rFonts w:asciiTheme="minorEastAsia" w:eastAsiaTheme="minorEastAsia" w:hAnsiTheme="minorEastAsia" w:cs="Arial" w:hint="eastAsia"/>
                <w:shd w:val="clear" w:color="auto" w:fill="FFFFFF"/>
              </w:rPr>
              <w:t>1</w:t>
            </w:r>
            <w:r>
              <w:rPr>
                <w:rFonts w:asciiTheme="minorEastAsia" w:eastAsiaTheme="minorEastAsia" w:hAnsiTheme="minorEastAsia" w:cs="Arial"/>
                <w:shd w:val="clear" w:color="auto" w:fill="FFFFFF"/>
              </w:rPr>
              <w:t>亿元，同比增长26.8</w:t>
            </w:r>
            <w:r>
              <w:rPr>
                <w:rFonts w:asciiTheme="minorEastAsia" w:eastAsiaTheme="minorEastAsia" w:hAnsiTheme="minorEastAsia" w:cs="Arial" w:hint="eastAsia"/>
                <w:shd w:val="clear" w:color="auto" w:fill="FFFFFF"/>
              </w:rPr>
              <w:t>0</w:t>
            </w:r>
            <w:r>
              <w:rPr>
                <w:rFonts w:asciiTheme="minorEastAsia" w:eastAsiaTheme="minorEastAsia" w:hAnsiTheme="minorEastAsia" w:cs="Arial"/>
                <w:shd w:val="clear" w:color="auto" w:fill="FFFFFF"/>
              </w:rPr>
              <w:t>%</w:t>
            </w:r>
            <w:r>
              <w:rPr>
                <w:rFonts w:asciiTheme="minorEastAsia" w:eastAsiaTheme="minorEastAsia" w:hAnsiTheme="minorEastAsia" w:cs="Arial" w:hint="eastAsia"/>
                <w:shd w:val="clear" w:color="auto" w:fill="FFFFFF"/>
              </w:rPr>
              <w:t>。</w:t>
            </w:r>
          </w:p>
          <w:p w:rsidR="001E6514" w:rsidRPr="00FE0F13" w:rsidRDefault="001E6514" w:rsidP="00FE0F13">
            <w:pPr>
              <w:tabs>
                <w:tab w:val="left" w:pos="312"/>
              </w:tabs>
              <w:spacing w:line="340" w:lineRule="exact"/>
              <w:ind w:firstLineChars="200" w:firstLine="422"/>
              <w:textAlignment w:val="baseline"/>
              <w:rPr>
                <w:rFonts w:asciiTheme="minorEastAsia" w:eastAsiaTheme="minorEastAsia" w:hAnsiTheme="minorEastAsia"/>
                <w:b/>
                <w:color w:val="000000" w:themeColor="text1"/>
              </w:rPr>
            </w:pPr>
            <w:r w:rsidRPr="00FE0F13">
              <w:rPr>
                <w:rFonts w:asciiTheme="minorEastAsia" w:eastAsiaTheme="minorEastAsia" w:hAnsiTheme="minorEastAsia" w:hint="eastAsia"/>
                <w:b/>
                <w:color w:val="000000" w:themeColor="text1"/>
              </w:rPr>
              <w:t>问题2：公司</w:t>
            </w:r>
            <w:r w:rsidR="00B60B74">
              <w:rPr>
                <w:rFonts w:asciiTheme="minorEastAsia" w:eastAsiaTheme="minorEastAsia" w:hAnsiTheme="minorEastAsia" w:hint="eastAsia"/>
                <w:b/>
                <w:color w:val="000000" w:themeColor="text1"/>
              </w:rPr>
              <w:t>柬埔寨上达岱水电站进展情况如何</w:t>
            </w:r>
            <w:r w:rsidRPr="00FE0F13">
              <w:rPr>
                <w:rFonts w:asciiTheme="minorEastAsia" w:eastAsiaTheme="minorEastAsia" w:hAnsiTheme="minorEastAsia" w:hint="eastAsia"/>
                <w:b/>
                <w:color w:val="000000" w:themeColor="text1"/>
              </w:rPr>
              <w:t>？</w:t>
            </w:r>
          </w:p>
          <w:p w:rsidR="001E6514" w:rsidRPr="001E6514" w:rsidRDefault="001E6514" w:rsidP="00C14190">
            <w:pPr>
              <w:tabs>
                <w:tab w:val="left" w:pos="312"/>
              </w:tabs>
              <w:spacing w:line="340" w:lineRule="exact"/>
              <w:ind w:firstLineChars="200" w:firstLine="420"/>
              <w:textAlignment w:val="baseline"/>
              <w:rPr>
                <w:rFonts w:asciiTheme="minorEastAsia" w:eastAsiaTheme="minorEastAsia" w:hAnsiTheme="minorEastAsia"/>
                <w:color w:val="000000" w:themeColor="text1"/>
              </w:rPr>
            </w:pPr>
            <w:r w:rsidRPr="001E6514">
              <w:rPr>
                <w:rFonts w:asciiTheme="minorEastAsia" w:eastAsiaTheme="minorEastAsia" w:hAnsiTheme="minorEastAsia" w:hint="eastAsia"/>
                <w:color w:val="000000" w:themeColor="text1"/>
              </w:rPr>
              <w:t>回复：</w:t>
            </w:r>
          </w:p>
          <w:p w:rsidR="00B60B74" w:rsidRPr="00B60B74" w:rsidRDefault="00B60B74" w:rsidP="00B60B74">
            <w:pPr>
              <w:ind w:firstLineChars="200" w:firstLine="420"/>
              <w:rPr>
                <w:rFonts w:asciiTheme="minorEastAsia" w:eastAsiaTheme="minorEastAsia" w:hAnsiTheme="minorEastAsia" w:cs="Arial"/>
                <w:shd w:val="clear" w:color="auto" w:fill="FFFFFF"/>
              </w:rPr>
            </w:pPr>
            <w:r w:rsidRPr="00B60B74">
              <w:rPr>
                <w:rFonts w:asciiTheme="minorEastAsia" w:eastAsiaTheme="minorEastAsia" w:hAnsiTheme="minorEastAsia" w:cs="Arial" w:hint="eastAsia"/>
                <w:shd w:val="clear" w:color="auto" w:fill="FFFFFF"/>
              </w:rPr>
              <w:t>今年9月，公司</w:t>
            </w:r>
            <w:r w:rsidRPr="00B60B74">
              <w:rPr>
                <w:rFonts w:asciiTheme="minorEastAsia" w:eastAsiaTheme="minorEastAsia" w:hAnsiTheme="minorEastAsia" w:cs="Arial"/>
                <w:shd w:val="clear" w:color="auto" w:fill="FFFFFF"/>
              </w:rPr>
              <w:t>柬埔寨上达岱水电站正式收到柬埔寨国家电力公司公函，确认两台机组调试试验顺利通过柬方全流程认定，项目</w:t>
            </w:r>
            <w:r w:rsidRPr="00B60B74">
              <w:rPr>
                <w:rFonts w:asciiTheme="minorEastAsia" w:eastAsiaTheme="minorEastAsia" w:hAnsiTheme="minorEastAsia" w:cs="Arial" w:hint="eastAsia"/>
                <w:shd w:val="clear" w:color="auto" w:fill="FFFFFF"/>
              </w:rPr>
              <w:t>正式进入试运行阶段。</w:t>
            </w:r>
          </w:p>
          <w:p w:rsidR="00B60B74" w:rsidRPr="00B60B74" w:rsidRDefault="00B60B74" w:rsidP="00B60B74">
            <w:pPr>
              <w:tabs>
                <w:tab w:val="left" w:pos="312"/>
              </w:tabs>
              <w:spacing w:line="340" w:lineRule="exact"/>
              <w:ind w:firstLineChars="200" w:firstLine="422"/>
              <w:textAlignment w:val="baseline"/>
              <w:rPr>
                <w:rFonts w:asciiTheme="minorEastAsia" w:eastAsiaTheme="minorEastAsia" w:hAnsiTheme="minorEastAsia"/>
                <w:b/>
                <w:color w:val="000000" w:themeColor="text1"/>
              </w:rPr>
            </w:pPr>
            <w:r w:rsidRPr="00B60B74">
              <w:rPr>
                <w:rFonts w:asciiTheme="minorEastAsia" w:eastAsiaTheme="minorEastAsia" w:hAnsiTheme="minorEastAsia" w:hint="eastAsia"/>
                <w:b/>
                <w:color w:val="000000" w:themeColor="text1"/>
              </w:rPr>
              <w:t>问题3：请介绍一下公司燃气轮机产品的情况。</w:t>
            </w:r>
          </w:p>
          <w:p w:rsidR="00B60B74" w:rsidRDefault="00B60B74" w:rsidP="00C14190">
            <w:pPr>
              <w:tabs>
                <w:tab w:val="left" w:pos="312"/>
              </w:tabs>
              <w:spacing w:line="340" w:lineRule="exact"/>
              <w:ind w:firstLineChars="200" w:firstLine="420"/>
              <w:textAlignment w:val="baseline"/>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回复：</w:t>
            </w:r>
          </w:p>
          <w:p w:rsidR="000F17CB" w:rsidRDefault="000F17CB" w:rsidP="00B60B74">
            <w:pPr>
              <w:ind w:firstLineChars="200" w:firstLine="420"/>
              <w:rPr>
                <w:rFonts w:asciiTheme="minorEastAsia" w:eastAsiaTheme="minorEastAsia" w:hAnsiTheme="minorEastAsia" w:cs="Arial"/>
                <w:shd w:val="clear" w:color="auto" w:fill="FFFFFF"/>
              </w:rPr>
            </w:pPr>
            <w:r w:rsidRPr="000F17CB">
              <w:rPr>
                <w:rFonts w:asciiTheme="minorEastAsia" w:eastAsiaTheme="minorEastAsia" w:hAnsiTheme="minorEastAsia" w:cs="Arial" w:hint="eastAsia"/>
                <w:shd w:val="clear" w:color="auto" w:fill="FFFFFF"/>
              </w:rPr>
              <w:t>公司是国内唯一具备全套燃机铸锻件批量供应能力的企业。</w:t>
            </w:r>
          </w:p>
          <w:p w:rsidR="00F43C31" w:rsidRDefault="00FC551E" w:rsidP="00B60B74">
            <w:pPr>
              <w:ind w:firstLineChars="200" w:firstLine="420"/>
              <w:rPr>
                <w:rFonts w:asciiTheme="minorEastAsia" w:eastAsiaTheme="minorEastAsia" w:hAnsiTheme="minorEastAsia" w:cs="Arial"/>
                <w:shd w:val="clear" w:color="auto" w:fill="FFFFFF"/>
              </w:rPr>
            </w:pPr>
            <w:r w:rsidRPr="00AA250D">
              <w:rPr>
                <w:rFonts w:asciiTheme="minorEastAsia" w:eastAsiaTheme="minorEastAsia" w:hAnsiTheme="minorEastAsia" w:cs="Arial" w:hint="eastAsia"/>
                <w:shd w:val="clear" w:color="auto" w:fill="FFFFFF"/>
              </w:rPr>
              <w:t>公司从</w:t>
            </w:r>
            <w:r w:rsidRPr="00AA250D">
              <w:rPr>
                <w:rFonts w:asciiTheme="minorEastAsia" w:eastAsiaTheme="minorEastAsia" w:hAnsiTheme="minorEastAsia" w:cs="Arial"/>
                <w:shd w:val="clear" w:color="auto" w:fill="FFFFFF"/>
              </w:rPr>
              <w:t>2006年开始开展重型燃机关键大型铸锻件研制</w:t>
            </w:r>
            <w:r w:rsidR="008D4CE2" w:rsidRPr="00BE2D7D">
              <w:rPr>
                <w:rFonts w:asciiTheme="minorEastAsia" w:eastAsiaTheme="minorEastAsia" w:hAnsiTheme="minorEastAsia" w:cs="Arial"/>
                <w:shd w:val="clear" w:color="auto" w:fill="FFFFFF"/>
              </w:rPr>
              <w:t>，</w:t>
            </w:r>
            <w:r w:rsidR="008D4CE2">
              <w:rPr>
                <w:rFonts w:asciiTheme="minorEastAsia" w:eastAsiaTheme="minorEastAsia" w:hAnsiTheme="minorEastAsia" w:hint="eastAsia"/>
              </w:rPr>
              <w:t>凭借稳定、可靠的服务质量，已成为西门子、东方电气、上海电气、哈尔滨电气、韩国斗山等能源装备制造头部企业的战略合作伙伴。截至目前，公司已累计提供各种型号重型燃机大型铸锻件200余套，市场份额</w:t>
            </w:r>
            <w:r w:rsidR="00BE2D7D">
              <w:rPr>
                <w:rFonts w:asciiTheme="minorEastAsia" w:eastAsiaTheme="minorEastAsia" w:hAnsiTheme="minorEastAsia" w:hint="eastAsia"/>
              </w:rPr>
              <w:t>行业领先</w:t>
            </w:r>
            <w:r w:rsidR="008D4CE2">
              <w:rPr>
                <w:rFonts w:asciiTheme="minorEastAsia" w:eastAsiaTheme="minorEastAsia" w:hAnsiTheme="minorEastAsia" w:hint="eastAsia"/>
              </w:rPr>
              <w:t>。</w:t>
            </w:r>
          </w:p>
          <w:p w:rsidR="00B60B74" w:rsidRPr="00B60B74" w:rsidRDefault="00F43C31" w:rsidP="00B60B74">
            <w:pPr>
              <w:ind w:firstLineChars="200" w:firstLine="420"/>
              <w:rPr>
                <w:rFonts w:asciiTheme="minorEastAsia" w:eastAsiaTheme="minorEastAsia" w:hAnsiTheme="minorEastAsia" w:cs="Arial"/>
                <w:shd w:val="clear" w:color="auto" w:fill="FFFFFF"/>
              </w:rPr>
            </w:pPr>
            <w:r>
              <w:rPr>
                <w:rFonts w:asciiTheme="minorEastAsia" w:eastAsiaTheme="minorEastAsia" w:hAnsiTheme="minorEastAsia" w:cs="Arial" w:hint="eastAsia"/>
                <w:shd w:val="clear" w:color="auto" w:fill="FFFFFF"/>
              </w:rPr>
              <w:t>8月</w:t>
            </w:r>
            <w:r w:rsidR="00B60B74" w:rsidRPr="00B60B74">
              <w:rPr>
                <w:rFonts w:asciiTheme="minorEastAsia" w:eastAsiaTheme="minorEastAsia" w:hAnsiTheme="minorEastAsia" w:cs="Arial" w:hint="eastAsia"/>
                <w:shd w:val="clear" w:color="auto" w:fill="FFFFFF"/>
              </w:rPr>
              <w:t>，</w:t>
            </w:r>
            <w:r w:rsidR="00B60B74" w:rsidRPr="00B60B74">
              <w:rPr>
                <w:rFonts w:asciiTheme="minorEastAsia" w:eastAsiaTheme="minorEastAsia" w:hAnsiTheme="minorEastAsia" w:cs="Arial"/>
                <w:shd w:val="clear" w:color="auto" w:fill="FFFFFF"/>
              </w:rPr>
              <w:t>西门子能源</w:t>
            </w:r>
            <w:r w:rsidR="00E92A11">
              <w:rPr>
                <w:rFonts w:asciiTheme="minorEastAsia" w:eastAsiaTheme="minorEastAsia" w:hAnsiTheme="minorEastAsia" w:cs="Arial" w:hint="eastAsia"/>
                <w:shd w:val="clear" w:color="auto" w:fill="FFFFFF"/>
              </w:rPr>
              <w:t>某型号</w:t>
            </w:r>
            <w:r w:rsidR="00B60B74" w:rsidRPr="00B60B74">
              <w:rPr>
                <w:rFonts w:asciiTheme="minorEastAsia" w:eastAsiaTheme="minorEastAsia" w:hAnsiTheme="minorEastAsia" w:cs="Arial"/>
                <w:shd w:val="clear" w:color="auto" w:fill="FFFFFF"/>
              </w:rPr>
              <w:t>重型燃机轮盘锻件在</w:t>
            </w:r>
            <w:r w:rsidR="00B60B74" w:rsidRPr="00B60B74">
              <w:rPr>
                <w:rFonts w:asciiTheme="minorEastAsia" w:eastAsiaTheme="minorEastAsia" w:hAnsiTheme="minorEastAsia" w:cs="Arial" w:hint="eastAsia"/>
                <w:shd w:val="clear" w:color="auto" w:fill="FFFFFF"/>
              </w:rPr>
              <w:t>公司</w:t>
            </w:r>
            <w:r w:rsidR="00B60B74" w:rsidRPr="00B60B74">
              <w:rPr>
                <w:rFonts w:asciiTheme="minorEastAsia" w:eastAsiaTheme="minorEastAsia" w:hAnsiTheme="minorEastAsia" w:cs="Arial"/>
                <w:shd w:val="clear" w:color="auto" w:fill="FFFFFF"/>
              </w:rPr>
              <w:t>德阳基地成功发运，标志着双方在高端能源装备极限制造领域的合作迈上新台阶。至</w:t>
            </w:r>
            <w:r w:rsidR="00B60B74" w:rsidRPr="00B60B74">
              <w:rPr>
                <w:rFonts w:asciiTheme="minorEastAsia" w:eastAsiaTheme="minorEastAsia" w:hAnsiTheme="minorEastAsia" w:cs="Arial"/>
                <w:shd w:val="clear" w:color="auto" w:fill="FFFFFF"/>
              </w:rPr>
              <w:lastRenderedPageBreak/>
              <w:t>此，</w:t>
            </w:r>
            <w:r w:rsidR="00B60B74" w:rsidRPr="00B60B74">
              <w:rPr>
                <w:rFonts w:asciiTheme="minorEastAsia" w:eastAsiaTheme="minorEastAsia" w:hAnsiTheme="minorEastAsia" w:cs="Arial" w:hint="eastAsia"/>
                <w:shd w:val="clear" w:color="auto" w:fill="FFFFFF"/>
              </w:rPr>
              <w:t>公司</w:t>
            </w:r>
            <w:r w:rsidR="00B60B74" w:rsidRPr="00B60B74">
              <w:rPr>
                <w:rFonts w:asciiTheme="minorEastAsia" w:eastAsiaTheme="minorEastAsia" w:hAnsiTheme="minorEastAsia" w:cs="Arial"/>
                <w:shd w:val="clear" w:color="auto" w:fill="FFFFFF"/>
              </w:rPr>
              <w:t>实现西门子能源同品类锻件全型号认证全覆盖，充分彰显公司国际一流极限制造硬核实力，更是中国高端重型装备走向全球、参与国际高端竞争的生动实践。</w:t>
            </w:r>
          </w:p>
          <w:p w:rsidR="00B60B74" w:rsidRPr="00B60B74" w:rsidRDefault="00B60B74" w:rsidP="00B60B74">
            <w:pPr>
              <w:tabs>
                <w:tab w:val="left" w:pos="312"/>
              </w:tabs>
              <w:spacing w:line="340" w:lineRule="exact"/>
              <w:ind w:firstLineChars="200" w:firstLine="422"/>
              <w:textAlignment w:val="baseline"/>
              <w:rPr>
                <w:rFonts w:asciiTheme="minorEastAsia" w:eastAsiaTheme="minorEastAsia" w:hAnsiTheme="minorEastAsia"/>
                <w:b/>
                <w:color w:val="000000" w:themeColor="text1"/>
              </w:rPr>
            </w:pPr>
            <w:r w:rsidRPr="00B60B74">
              <w:rPr>
                <w:rFonts w:asciiTheme="minorEastAsia" w:eastAsiaTheme="minorEastAsia" w:hAnsiTheme="minorEastAsia" w:hint="eastAsia"/>
                <w:b/>
                <w:color w:val="000000" w:themeColor="text1"/>
              </w:rPr>
              <w:t>问题4：公司可控核聚变产品的进展情况如何？</w:t>
            </w:r>
          </w:p>
          <w:p w:rsidR="00B60B74" w:rsidRPr="00B60B74" w:rsidRDefault="00B60B74" w:rsidP="00B60B74">
            <w:pPr>
              <w:ind w:firstLineChars="200" w:firstLine="420"/>
              <w:rPr>
                <w:rFonts w:asciiTheme="minorEastAsia" w:eastAsiaTheme="minorEastAsia" w:hAnsiTheme="minorEastAsia" w:cs="Arial"/>
                <w:shd w:val="clear" w:color="auto" w:fill="FFFFFF"/>
              </w:rPr>
            </w:pPr>
            <w:r>
              <w:rPr>
                <w:rFonts w:asciiTheme="minorEastAsia" w:eastAsiaTheme="minorEastAsia" w:hAnsiTheme="minorEastAsia" w:hint="eastAsia"/>
                <w:color w:val="000000" w:themeColor="text1"/>
              </w:rPr>
              <w:t>回复：</w:t>
            </w:r>
            <w:r w:rsidRPr="00B60B74">
              <w:rPr>
                <w:rFonts w:asciiTheme="minorEastAsia" w:eastAsiaTheme="minorEastAsia" w:hAnsiTheme="minorEastAsia" w:cs="Arial" w:hint="eastAsia"/>
                <w:shd w:val="clear" w:color="auto" w:fill="FFFFFF"/>
              </w:rPr>
              <w:t>今年上半年，成功研制的可控核聚变装置核心部件——BEST项目首件TF线圈盒交付用户并通过验收。这一突破标志着我国在聚变堆核心部件自主研制领域取得重要进展，为我国“人造太阳”从实验室迈向商业化应用奠定坚实装备基础。</w:t>
            </w:r>
          </w:p>
          <w:p w:rsidR="00B60B74" w:rsidRPr="00B60B74" w:rsidRDefault="00B60B74" w:rsidP="00B60B74">
            <w:pPr>
              <w:tabs>
                <w:tab w:val="left" w:pos="312"/>
              </w:tabs>
              <w:ind w:firstLineChars="200" w:firstLine="420"/>
              <w:textAlignment w:val="baseline"/>
              <w:rPr>
                <w:rFonts w:asciiTheme="minorEastAsia" w:eastAsiaTheme="minorEastAsia" w:hAnsiTheme="minorEastAsia" w:cs="Arial"/>
                <w:shd w:val="clear" w:color="auto" w:fill="FFFFFF"/>
              </w:rPr>
            </w:pPr>
            <w:r w:rsidRPr="00B60B74">
              <w:rPr>
                <w:rFonts w:asciiTheme="minorEastAsia" w:eastAsiaTheme="minorEastAsia" w:hAnsiTheme="minorEastAsia" w:cs="Arial"/>
                <w:shd w:val="clear" w:color="auto" w:fill="FFFFFF"/>
              </w:rPr>
              <w:t>BEST项目为紧凑型可控核聚变超导托卡马克装置。TF线圈盒对装置安全运行有着重要作用，其结构复杂、精度要求极高，需在超低温、强磁场等极端工况下长期稳定运行。国机重装以全国重点实验室、国家工程研究中心为载体，以重大技术装备制造技术应用为牵引，联合国内多家科研院所，突破</w:t>
            </w:r>
            <w:r w:rsidR="00E92A11">
              <w:rPr>
                <w:rFonts w:asciiTheme="minorEastAsia" w:eastAsiaTheme="minorEastAsia" w:hAnsiTheme="minorEastAsia" w:cs="Arial" w:hint="eastAsia"/>
                <w:shd w:val="clear" w:color="auto" w:fill="FFFFFF"/>
              </w:rPr>
              <w:t>了多项</w:t>
            </w:r>
            <w:r w:rsidRPr="00B60B74">
              <w:rPr>
                <w:rFonts w:asciiTheme="minorEastAsia" w:eastAsiaTheme="minorEastAsia" w:hAnsiTheme="minorEastAsia" w:cs="Arial"/>
                <w:shd w:val="clear" w:color="auto" w:fill="FFFFFF"/>
              </w:rPr>
              <w:t>关键技术，实现材料、工艺与制造标准的全面自主化，多项技术获国家授权专利。至此，</w:t>
            </w:r>
            <w:r w:rsidRPr="00B60B74">
              <w:rPr>
                <w:rFonts w:asciiTheme="minorEastAsia" w:eastAsiaTheme="minorEastAsia" w:hAnsiTheme="minorEastAsia" w:cs="Arial" w:hint="eastAsia"/>
                <w:shd w:val="clear" w:color="auto" w:fill="FFFFFF"/>
              </w:rPr>
              <w:t>公司</w:t>
            </w:r>
            <w:r w:rsidRPr="00B60B74">
              <w:rPr>
                <w:rFonts w:asciiTheme="minorEastAsia" w:eastAsiaTheme="minorEastAsia" w:hAnsiTheme="minorEastAsia" w:cs="Arial"/>
                <w:shd w:val="clear" w:color="auto" w:fill="FFFFFF"/>
              </w:rPr>
              <w:t>已掌握该部件从原材料冶炼到总装全流程制造技术，并应用于批量生产。</w:t>
            </w:r>
          </w:p>
          <w:p w:rsidR="00B60B74" w:rsidRPr="00956BCD" w:rsidRDefault="00B60B74" w:rsidP="00956BCD">
            <w:pPr>
              <w:tabs>
                <w:tab w:val="left" w:pos="312"/>
              </w:tabs>
              <w:ind w:firstLineChars="200" w:firstLine="422"/>
              <w:textAlignment w:val="baseline"/>
              <w:rPr>
                <w:rFonts w:asciiTheme="minorEastAsia" w:eastAsiaTheme="minorEastAsia" w:hAnsiTheme="minorEastAsia" w:cs="Arial"/>
                <w:b/>
                <w:shd w:val="clear" w:color="auto" w:fill="FFFFFF"/>
              </w:rPr>
            </w:pPr>
            <w:r w:rsidRPr="00956BCD">
              <w:rPr>
                <w:rFonts w:asciiTheme="minorEastAsia" w:eastAsiaTheme="minorEastAsia" w:hAnsiTheme="minorEastAsia" w:cs="Arial" w:hint="eastAsia"/>
                <w:b/>
                <w:shd w:val="clear" w:color="auto" w:fill="FFFFFF"/>
              </w:rPr>
              <w:t>问题5：</w:t>
            </w:r>
            <w:r w:rsidR="00956BCD" w:rsidRPr="00956BCD">
              <w:rPr>
                <w:rFonts w:asciiTheme="minorEastAsia" w:eastAsiaTheme="minorEastAsia" w:hAnsiTheme="minorEastAsia" w:cs="Arial" w:hint="eastAsia"/>
                <w:b/>
                <w:shd w:val="clear" w:color="auto" w:fill="FFFFFF"/>
              </w:rPr>
              <w:t>公司在火电产品方面有哪些新进展？</w:t>
            </w:r>
          </w:p>
          <w:p w:rsidR="00956BCD" w:rsidRDefault="00956BCD" w:rsidP="00956BCD">
            <w:pPr>
              <w:ind w:firstLineChars="200" w:firstLine="420"/>
              <w:rPr>
                <w:rFonts w:asciiTheme="minorEastAsia" w:eastAsiaTheme="minorEastAsia" w:hAnsiTheme="minorEastAsia" w:cs="Arial"/>
                <w:shd w:val="clear" w:color="auto" w:fill="FFFFFF"/>
              </w:rPr>
            </w:pPr>
            <w:r>
              <w:rPr>
                <w:rFonts w:asciiTheme="minorEastAsia" w:eastAsiaTheme="minorEastAsia" w:hAnsiTheme="minorEastAsia" w:cs="Arial" w:hint="eastAsia"/>
                <w:shd w:val="clear" w:color="auto" w:fill="FFFFFF"/>
              </w:rPr>
              <w:t>回复：</w:t>
            </w:r>
          </w:p>
          <w:p w:rsidR="000F17CB" w:rsidRDefault="000F17CB" w:rsidP="00956BCD">
            <w:pPr>
              <w:ind w:firstLineChars="200" w:firstLine="420"/>
              <w:rPr>
                <w:rFonts w:asciiTheme="minorEastAsia" w:eastAsiaTheme="minorEastAsia" w:hAnsiTheme="minorEastAsia" w:cs="Arial"/>
                <w:shd w:val="clear" w:color="auto" w:fill="FFFFFF"/>
              </w:rPr>
            </w:pPr>
            <w:r w:rsidRPr="000F17CB">
              <w:rPr>
                <w:rFonts w:asciiTheme="minorEastAsia" w:eastAsiaTheme="minorEastAsia" w:hAnsiTheme="minorEastAsia" w:cs="Arial" w:hint="eastAsia"/>
                <w:shd w:val="clear" w:color="auto" w:fill="FFFFFF"/>
              </w:rPr>
              <w:t>公司是具备批量供应百万千瓦级超超临界火电机组关键成套铸锻件的顶尖供应商。</w:t>
            </w:r>
          </w:p>
          <w:p w:rsidR="00956BCD" w:rsidRDefault="00956BCD" w:rsidP="00956BCD">
            <w:pPr>
              <w:ind w:firstLineChars="200" w:firstLine="420"/>
              <w:rPr>
                <w:rFonts w:asciiTheme="minorEastAsia" w:eastAsiaTheme="minorEastAsia" w:hAnsiTheme="minorEastAsia" w:cs="Arial"/>
                <w:shd w:val="clear" w:color="auto" w:fill="FFFFFF"/>
              </w:rPr>
            </w:pPr>
            <w:r w:rsidRPr="00956BCD">
              <w:rPr>
                <w:rFonts w:asciiTheme="minorEastAsia" w:eastAsiaTheme="minorEastAsia" w:hAnsiTheme="minorEastAsia" w:cs="Arial" w:hint="eastAsia"/>
                <w:shd w:val="clear" w:color="auto" w:fill="FFFFFF"/>
              </w:rPr>
              <w:t>成功研制</w:t>
            </w:r>
            <w:r w:rsidR="00BE2D7D">
              <w:rPr>
                <w:rFonts w:asciiTheme="minorEastAsia" w:eastAsiaTheme="minorEastAsia" w:hAnsiTheme="minorEastAsia" w:cs="Arial" w:hint="eastAsia"/>
                <w:shd w:val="clear" w:color="auto" w:fill="FFFFFF"/>
              </w:rPr>
              <w:t>包括</w:t>
            </w:r>
            <w:r w:rsidRPr="00956BCD">
              <w:rPr>
                <w:rFonts w:asciiTheme="minorEastAsia" w:eastAsiaTheme="minorEastAsia" w:hAnsiTheme="minorEastAsia" w:cs="Arial" w:hint="eastAsia"/>
                <w:shd w:val="clear" w:color="auto" w:fill="FFFFFF"/>
              </w:rPr>
              <w:t>世界首件630℃超超临界二次再热机组C630R高压转子锻件</w:t>
            </w:r>
            <w:r w:rsidR="00BE2D7D">
              <w:rPr>
                <w:rFonts w:asciiTheme="minorEastAsia" w:eastAsiaTheme="minorEastAsia" w:hAnsiTheme="minorEastAsia" w:cs="Arial" w:hint="eastAsia"/>
                <w:shd w:val="clear" w:color="auto" w:fill="FFFFFF"/>
              </w:rPr>
              <w:t>在内的全系列产品</w:t>
            </w:r>
            <w:r w:rsidRPr="00956BCD">
              <w:rPr>
                <w:rFonts w:asciiTheme="minorEastAsia" w:eastAsiaTheme="minorEastAsia" w:hAnsiTheme="minorEastAsia" w:cs="Arial" w:hint="eastAsia"/>
                <w:shd w:val="clear" w:color="auto" w:fill="FFFFFF"/>
              </w:rPr>
              <w:t>，实现我国超超临界机组材料研制领域从“跟跑”到“领跑”的历史性跨越。</w:t>
            </w:r>
            <w:bookmarkStart w:id="0" w:name="_GoBack"/>
            <w:bookmarkEnd w:id="0"/>
          </w:p>
          <w:p w:rsidR="00FC551E" w:rsidRDefault="00933C94" w:rsidP="00BE2D7D">
            <w:pPr>
              <w:ind w:firstLineChars="200" w:firstLine="420"/>
              <w:rPr>
                <w:rFonts w:asciiTheme="minorEastAsia" w:eastAsiaTheme="minorEastAsia" w:hAnsiTheme="minorEastAsia"/>
                <w:color w:val="000000" w:themeColor="text1"/>
                <w:sz w:val="18"/>
                <w:szCs w:val="18"/>
              </w:rPr>
            </w:pPr>
            <w:r>
              <w:rPr>
                <w:rFonts w:asciiTheme="minorEastAsia" w:eastAsiaTheme="minorEastAsia" w:hAnsiTheme="minorEastAsia" w:cs="Arial" w:hint="eastAsia"/>
                <w:shd w:val="clear" w:color="auto" w:fill="FFFFFF"/>
              </w:rPr>
              <w:t>今年以来，公司</w:t>
            </w:r>
            <w:r w:rsidRPr="00933C94">
              <w:rPr>
                <w:rFonts w:asciiTheme="minorEastAsia" w:eastAsiaTheme="minorEastAsia" w:hAnsiTheme="minorEastAsia" w:cs="Arial" w:hint="eastAsia"/>
                <w:shd w:val="clear" w:color="auto" w:fill="FFFFFF"/>
              </w:rPr>
              <w:t>突破650℃超超临界高温镍基合金铸件</w:t>
            </w:r>
            <w:r w:rsidR="00A65822">
              <w:rPr>
                <w:rFonts w:asciiTheme="minorEastAsia" w:eastAsiaTheme="minorEastAsia" w:hAnsiTheme="minorEastAsia" w:cs="Arial" w:hint="eastAsia"/>
                <w:shd w:val="clear" w:color="auto" w:fill="FFFFFF"/>
              </w:rPr>
              <w:t>多项</w:t>
            </w:r>
            <w:r w:rsidRPr="00933C94">
              <w:rPr>
                <w:rFonts w:asciiTheme="minorEastAsia" w:eastAsiaTheme="minorEastAsia" w:hAnsiTheme="minorEastAsia" w:cs="Arial" w:hint="eastAsia"/>
                <w:shd w:val="clear" w:color="auto" w:fill="FFFFFF"/>
              </w:rPr>
              <w:t>关键核心技术，</w:t>
            </w:r>
            <w:r>
              <w:rPr>
                <w:rFonts w:asciiTheme="minorEastAsia" w:eastAsiaTheme="minorEastAsia" w:hAnsiTheme="minorEastAsia" w:cs="Arial" w:hint="eastAsia"/>
                <w:shd w:val="clear" w:color="auto" w:fill="FFFFFF"/>
              </w:rPr>
              <w:t>并</w:t>
            </w:r>
            <w:r w:rsidRPr="00956BCD">
              <w:rPr>
                <w:rFonts w:asciiTheme="minorEastAsia" w:eastAsiaTheme="minorEastAsia" w:hAnsiTheme="minorEastAsia" w:cs="Arial"/>
                <w:shd w:val="clear" w:color="auto" w:fill="FFFFFF"/>
              </w:rPr>
              <w:t>成功浇注世界首台650℃超超临界高效清洁煤电机组核心部件——HT700C铁镍基高压内缸铸件，</w:t>
            </w:r>
            <w:r>
              <w:rPr>
                <w:rFonts w:asciiTheme="minorEastAsia" w:eastAsiaTheme="minorEastAsia" w:hAnsiTheme="minorEastAsia" w:cs="Arial" w:hint="eastAsia"/>
                <w:shd w:val="clear" w:color="auto" w:fill="FFFFFF"/>
              </w:rPr>
              <w:t>强力</w:t>
            </w:r>
            <w:r w:rsidRPr="00933C94">
              <w:rPr>
                <w:rFonts w:asciiTheme="minorEastAsia" w:eastAsiaTheme="minorEastAsia" w:hAnsiTheme="minorEastAsia" w:cs="Arial" w:hint="eastAsia"/>
                <w:shd w:val="clear" w:color="auto" w:fill="FFFFFF"/>
              </w:rPr>
              <w:t>支撑国家能源装备高质量发展。</w:t>
            </w:r>
          </w:p>
        </w:tc>
      </w:tr>
      <w:tr w:rsidR="007C608A">
        <w:trPr>
          <w:trHeight w:val="706"/>
          <w:jc w:val="center"/>
        </w:trPr>
        <w:tc>
          <w:tcPr>
            <w:tcW w:w="2325" w:type="dxa"/>
            <w:shd w:val="clear" w:color="auto" w:fill="auto"/>
            <w:vAlign w:val="center"/>
          </w:tcPr>
          <w:p w:rsidR="007C608A" w:rsidRDefault="00220552">
            <w:pPr>
              <w:jc w:val="center"/>
              <w:rPr>
                <w:rFonts w:asciiTheme="minorEastAsia" w:hAnsiTheme="minorEastAsia"/>
                <w:b/>
                <w:sz w:val="24"/>
                <w:szCs w:val="24"/>
              </w:rPr>
            </w:pPr>
            <w:r>
              <w:rPr>
                <w:rFonts w:asciiTheme="minorEastAsia" w:hAnsiTheme="minorEastAsia" w:hint="eastAsia"/>
                <w:b/>
                <w:sz w:val="24"/>
                <w:szCs w:val="24"/>
              </w:rPr>
              <w:lastRenderedPageBreak/>
              <w:t>附件清单</w:t>
            </w:r>
          </w:p>
          <w:p w:rsidR="007C608A" w:rsidRDefault="00220552">
            <w:pPr>
              <w:jc w:val="center"/>
              <w:rPr>
                <w:rFonts w:asciiTheme="minorEastAsia" w:hAnsiTheme="minorEastAsia"/>
                <w:b/>
                <w:sz w:val="24"/>
                <w:szCs w:val="24"/>
              </w:rPr>
            </w:pPr>
            <w:r>
              <w:rPr>
                <w:rFonts w:asciiTheme="minorEastAsia" w:hAnsiTheme="minorEastAsia" w:hint="eastAsia"/>
                <w:b/>
                <w:sz w:val="24"/>
                <w:szCs w:val="24"/>
              </w:rPr>
              <w:t>（如有）</w:t>
            </w:r>
          </w:p>
        </w:tc>
        <w:tc>
          <w:tcPr>
            <w:tcW w:w="6614" w:type="dxa"/>
            <w:shd w:val="clear" w:color="auto" w:fill="auto"/>
            <w:vAlign w:val="center"/>
          </w:tcPr>
          <w:p w:rsidR="007C608A" w:rsidRPr="00FE0F13" w:rsidRDefault="00220552" w:rsidP="00FE0F13">
            <w:pPr>
              <w:pStyle w:val="aa"/>
              <w:spacing w:line="340" w:lineRule="exact"/>
              <w:ind w:firstLineChars="0" w:firstLine="200"/>
              <w:rPr>
                <w:rFonts w:asciiTheme="minorEastAsia" w:hAnsiTheme="minorEastAsia" w:cs="Times New Roman"/>
                <w:color w:val="000000" w:themeColor="text1"/>
                <w:szCs w:val="20"/>
              </w:rPr>
            </w:pPr>
            <w:r w:rsidRPr="00FE0F13">
              <w:rPr>
                <w:rFonts w:asciiTheme="minorEastAsia" w:hAnsiTheme="minorEastAsia" w:cs="Times New Roman" w:hint="eastAsia"/>
                <w:color w:val="000000" w:themeColor="text1"/>
                <w:szCs w:val="20"/>
              </w:rPr>
              <w:t>无</w:t>
            </w:r>
          </w:p>
        </w:tc>
      </w:tr>
    </w:tbl>
    <w:p w:rsidR="007C608A" w:rsidRDefault="007C608A">
      <w:pPr>
        <w:ind w:firstLineChars="200" w:firstLine="480"/>
        <w:rPr>
          <w:rFonts w:asciiTheme="minorEastAsia" w:eastAsiaTheme="minorEastAsia" w:hAnsiTheme="minorEastAsia"/>
          <w:sz w:val="24"/>
          <w:szCs w:val="24"/>
        </w:rPr>
      </w:pPr>
    </w:p>
    <w:sectPr w:rsidR="007C608A" w:rsidSect="00616C68">
      <w:headerReference w:type="default" r:id="rId7"/>
      <w:footerReference w:type="default" r:id="rId8"/>
      <w:pgSz w:w="11906" w:h="16838"/>
      <w:pgMar w:top="1588" w:right="1644" w:bottom="1440" w:left="1644" w:header="851" w:footer="992" w:gutter="0"/>
      <w:pgNumType w:fmt="numberInDash"/>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439B" w:rsidRDefault="00F0439B">
      <w:r>
        <w:separator/>
      </w:r>
    </w:p>
  </w:endnote>
  <w:endnote w:type="continuationSeparator" w:id="1">
    <w:p w:rsidR="00F0439B" w:rsidRDefault="00F0439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Arial Unicode MS">
    <w:panose1 w:val="020B0604020202020204"/>
    <w:charset w:val="86"/>
    <w:family w:val="swiss"/>
    <w:pitch w:val="variable"/>
    <w:sig w:usb0="F7FFAFFF" w:usb1="E9DFFFFF" w:usb2="0000003F" w:usb3="00000000" w:csb0="003F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9539715"/>
      <w:docPartObj>
        <w:docPartGallery w:val="AutoText"/>
      </w:docPartObj>
    </w:sdtPr>
    <w:sdtContent>
      <w:p w:rsidR="007C608A" w:rsidRDefault="00FD68AF">
        <w:pPr>
          <w:pStyle w:val="a5"/>
          <w:jc w:val="center"/>
        </w:pPr>
        <w:r>
          <w:rPr>
            <w:rFonts w:asciiTheme="minorEastAsia" w:eastAsiaTheme="minorEastAsia" w:hAnsiTheme="minorEastAsia"/>
            <w:sz w:val="21"/>
            <w:szCs w:val="21"/>
          </w:rPr>
          <w:fldChar w:fldCharType="begin"/>
        </w:r>
        <w:r w:rsidR="00220552">
          <w:rPr>
            <w:rFonts w:asciiTheme="minorEastAsia" w:eastAsiaTheme="minorEastAsia" w:hAnsiTheme="minorEastAsia"/>
            <w:sz w:val="21"/>
            <w:szCs w:val="21"/>
          </w:rPr>
          <w:instrText xml:space="preserve"> PAGE   \* MERGEFORMAT </w:instrText>
        </w:r>
        <w:r>
          <w:rPr>
            <w:rFonts w:asciiTheme="minorEastAsia" w:eastAsiaTheme="minorEastAsia" w:hAnsiTheme="minorEastAsia"/>
            <w:sz w:val="21"/>
            <w:szCs w:val="21"/>
          </w:rPr>
          <w:fldChar w:fldCharType="separate"/>
        </w:r>
        <w:r w:rsidR="00616C68" w:rsidRPr="00616C68">
          <w:rPr>
            <w:rFonts w:asciiTheme="minorEastAsia" w:eastAsiaTheme="minorEastAsia" w:hAnsiTheme="minorEastAsia"/>
            <w:noProof/>
            <w:sz w:val="21"/>
            <w:szCs w:val="21"/>
            <w:lang w:val="zh-CN"/>
          </w:rPr>
          <w:t>-</w:t>
        </w:r>
        <w:r w:rsidR="00616C68">
          <w:rPr>
            <w:rFonts w:asciiTheme="minorEastAsia" w:eastAsiaTheme="minorEastAsia" w:hAnsiTheme="minorEastAsia"/>
            <w:noProof/>
            <w:sz w:val="21"/>
            <w:szCs w:val="21"/>
          </w:rPr>
          <w:t xml:space="preserve"> 2 -</w:t>
        </w:r>
        <w:r>
          <w:rPr>
            <w:rFonts w:asciiTheme="minorEastAsia" w:eastAsiaTheme="minorEastAsia" w:hAnsiTheme="minorEastAsia"/>
            <w:sz w:val="21"/>
            <w:szCs w:val="21"/>
          </w:rPr>
          <w:fldChar w:fldCharType="end"/>
        </w:r>
      </w:p>
    </w:sdtContent>
  </w:sdt>
  <w:p w:rsidR="007C608A" w:rsidRDefault="007C608A">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439B" w:rsidRDefault="00F0439B">
      <w:r>
        <w:separator/>
      </w:r>
    </w:p>
  </w:footnote>
  <w:footnote w:type="continuationSeparator" w:id="1">
    <w:p w:rsidR="00F0439B" w:rsidRDefault="00F043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08A" w:rsidRDefault="00220552" w:rsidP="00305482">
    <w:pPr>
      <w:spacing w:beforeLines="50" w:afterLines="50" w:line="400" w:lineRule="exact"/>
      <w:jc w:val="left"/>
      <w:rPr>
        <w:rFonts w:asciiTheme="minorEastAsia" w:eastAsiaTheme="minorEastAsia" w:hAnsiTheme="minorEastAsia"/>
        <w:bCs/>
        <w:iCs/>
        <w:sz w:val="24"/>
      </w:rPr>
    </w:pPr>
    <w:r>
      <w:rPr>
        <w:rFonts w:asciiTheme="minorEastAsia" w:eastAsiaTheme="minorEastAsia" w:hAnsiTheme="minorEastAsia" w:hint="eastAsia"/>
        <w:bCs/>
        <w:iCs/>
        <w:sz w:val="24"/>
      </w:rPr>
      <w:t>证券代码：601399                                   证券简称：国机重装</w:t>
    </w:r>
  </w:p>
</w:hdr>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赵建钧">
    <w15:presenceInfo w15:providerId="None" w15:userId="赵建钧"/>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ZWVlNmRlNTBmY2U2MDQzNTUwY2ZmNWQwOGVmZWVkNmUifQ=="/>
  </w:docVars>
  <w:rsids>
    <w:rsidRoot w:val="00D0027B"/>
    <w:rsid w:val="0000695A"/>
    <w:rsid w:val="0004356F"/>
    <w:rsid w:val="00045DC9"/>
    <w:rsid w:val="00055062"/>
    <w:rsid w:val="000861EA"/>
    <w:rsid w:val="0009793E"/>
    <w:rsid w:val="000D0BCE"/>
    <w:rsid w:val="000F17CB"/>
    <w:rsid w:val="00116051"/>
    <w:rsid w:val="00173CE7"/>
    <w:rsid w:val="00173F52"/>
    <w:rsid w:val="001A1C95"/>
    <w:rsid w:val="001E6514"/>
    <w:rsid w:val="00220552"/>
    <w:rsid w:val="00231B20"/>
    <w:rsid w:val="002569A8"/>
    <w:rsid w:val="00264AC8"/>
    <w:rsid w:val="00282DD5"/>
    <w:rsid w:val="00294F0B"/>
    <w:rsid w:val="002B2DD8"/>
    <w:rsid w:val="002F71A0"/>
    <w:rsid w:val="00303330"/>
    <w:rsid w:val="003034E6"/>
    <w:rsid w:val="00305482"/>
    <w:rsid w:val="00345648"/>
    <w:rsid w:val="003511E8"/>
    <w:rsid w:val="0037747A"/>
    <w:rsid w:val="00380FA4"/>
    <w:rsid w:val="003E3B3A"/>
    <w:rsid w:val="00406449"/>
    <w:rsid w:val="00416CBC"/>
    <w:rsid w:val="00424884"/>
    <w:rsid w:val="004631D5"/>
    <w:rsid w:val="00480ED6"/>
    <w:rsid w:val="004F1AAE"/>
    <w:rsid w:val="004F41E7"/>
    <w:rsid w:val="0051263E"/>
    <w:rsid w:val="0051719A"/>
    <w:rsid w:val="00521924"/>
    <w:rsid w:val="0057190E"/>
    <w:rsid w:val="005A5BAF"/>
    <w:rsid w:val="005E21BF"/>
    <w:rsid w:val="00616C68"/>
    <w:rsid w:val="00632EEC"/>
    <w:rsid w:val="006374F9"/>
    <w:rsid w:val="00645C92"/>
    <w:rsid w:val="00654168"/>
    <w:rsid w:val="00663BA4"/>
    <w:rsid w:val="00676CED"/>
    <w:rsid w:val="006B3C5E"/>
    <w:rsid w:val="006C4CBB"/>
    <w:rsid w:val="0070537C"/>
    <w:rsid w:val="007061D3"/>
    <w:rsid w:val="00757174"/>
    <w:rsid w:val="007934A7"/>
    <w:rsid w:val="007C608A"/>
    <w:rsid w:val="007D3C0F"/>
    <w:rsid w:val="00804856"/>
    <w:rsid w:val="0086391A"/>
    <w:rsid w:val="00864EF0"/>
    <w:rsid w:val="00895DA7"/>
    <w:rsid w:val="008D4CE2"/>
    <w:rsid w:val="008E5C3B"/>
    <w:rsid w:val="008F0A8B"/>
    <w:rsid w:val="00914530"/>
    <w:rsid w:val="00926FAD"/>
    <w:rsid w:val="00933C94"/>
    <w:rsid w:val="00951B61"/>
    <w:rsid w:val="00956BCD"/>
    <w:rsid w:val="009624F8"/>
    <w:rsid w:val="009B609B"/>
    <w:rsid w:val="009E17C1"/>
    <w:rsid w:val="00A24651"/>
    <w:rsid w:val="00A334CD"/>
    <w:rsid w:val="00A41AD5"/>
    <w:rsid w:val="00A471DA"/>
    <w:rsid w:val="00A65822"/>
    <w:rsid w:val="00A95CFC"/>
    <w:rsid w:val="00AA250D"/>
    <w:rsid w:val="00AB39B5"/>
    <w:rsid w:val="00AC14A5"/>
    <w:rsid w:val="00AC4CE6"/>
    <w:rsid w:val="00AD1F61"/>
    <w:rsid w:val="00AD3B86"/>
    <w:rsid w:val="00AD6253"/>
    <w:rsid w:val="00AE1360"/>
    <w:rsid w:val="00AE59A0"/>
    <w:rsid w:val="00AF402E"/>
    <w:rsid w:val="00AF678F"/>
    <w:rsid w:val="00B119B5"/>
    <w:rsid w:val="00B443ED"/>
    <w:rsid w:val="00B60B74"/>
    <w:rsid w:val="00B93079"/>
    <w:rsid w:val="00B931E8"/>
    <w:rsid w:val="00BB3D7B"/>
    <w:rsid w:val="00BE0FD9"/>
    <w:rsid w:val="00BE1D06"/>
    <w:rsid w:val="00BE2D7D"/>
    <w:rsid w:val="00C0557D"/>
    <w:rsid w:val="00C12C0A"/>
    <w:rsid w:val="00C14190"/>
    <w:rsid w:val="00C247E6"/>
    <w:rsid w:val="00C30AE5"/>
    <w:rsid w:val="00CC7331"/>
    <w:rsid w:val="00CD32B3"/>
    <w:rsid w:val="00CE4FC9"/>
    <w:rsid w:val="00D0027B"/>
    <w:rsid w:val="00D05850"/>
    <w:rsid w:val="00D067AF"/>
    <w:rsid w:val="00D1126D"/>
    <w:rsid w:val="00D354D4"/>
    <w:rsid w:val="00D67852"/>
    <w:rsid w:val="00D71010"/>
    <w:rsid w:val="00DF03F3"/>
    <w:rsid w:val="00E1107F"/>
    <w:rsid w:val="00E43ECD"/>
    <w:rsid w:val="00E45885"/>
    <w:rsid w:val="00E52CFC"/>
    <w:rsid w:val="00E92A11"/>
    <w:rsid w:val="00E93579"/>
    <w:rsid w:val="00EB675D"/>
    <w:rsid w:val="00ED50A7"/>
    <w:rsid w:val="00F0439B"/>
    <w:rsid w:val="00F43C31"/>
    <w:rsid w:val="00F77931"/>
    <w:rsid w:val="00F90161"/>
    <w:rsid w:val="00FC551E"/>
    <w:rsid w:val="00FD68AF"/>
    <w:rsid w:val="00FE0F13"/>
    <w:rsid w:val="00FF3991"/>
    <w:rsid w:val="03525F75"/>
    <w:rsid w:val="09D753ED"/>
    <w:rsid w:val="14B82C55"/>
    <w:rsid w:val="178339E8"/>
    <w:rsid w:val="1BB235FD"/>
    <w:rsid w:val="227D7AA0"/>
    <w:rsid w:val="29971577"/>
    <w:rsid w:val="2DF45098"/>
    <w:rsid w:val="367F090C"/>
    <w:rsid w:val="4A0B51AB"/>
    <w:rsid w:val="4B017CA9"/>
    <w:rsid w:val="50152FAF"/>
    <w:rsid w:val="50647D7E"/>
    <w:rsid w:val="5D8F7BE2"/>
    <w:rsid w:val="5F1579E4"/>
    <w:rsid w:val="6D3A2C9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iPriority="0" w:unhideWhenUsed="0"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648"/>
    <w:pPr>
      <w:widowControl w:val="0"/>
      <w:jc w:val="both"/>
    </w:pPr>
    <w:rPr>
      <w:rFonts w:ascii="Times New Roman" w:eastAsia="宋体" w:hAnsi="Times New Roman" w:cs="Times New Roman"/>
      <w:kern w:val="2"/>
      <w:sz w:val="21"/>
    </w:rPr>
  </w:style>
  <w:style w:type="paragraph" w:styleId="1">
    <w:name w:val="heading 1"/>
    <w:basedOn w:val="a"/>
    <w:next w:val="a"/>
    <w:link w:val="1Char"/>
    <w:uiPriority w:val="99"/>
    <w:qFormat/>
    <w:rsid w:val="00345648"/>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345648"/>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345648"/>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345648"/>
    <w:rPr>
      <w:rFonts w:ascii="宋体" w:hAnsi="Courier New"/>
    </w:rPr>
  </w:style>
  <w:style w:type="paragraph" w:styleId="a4">
    <w:name w:val="Balloon Text"/>
    <w:basedOn w:val="a"/>
    <w:link w:val="Char"/>
    <w:uiPriority w:val="99"/>
    <w:semiHidden/>
    <w:unhideWhenUsed/>
    <w:qFormat/>
    <w:rsid w:val="00345648"/>
    <w:rPr>
      <w:sz w:val="18"/>
      <w:szCs w:val="18"/>
    </w:rPr>
  </w:style>
  <w:style w:type="paragraph" w:styleId="a5">
    <w:name w:val="footer"/>
    <w:basedOn w:val="a"/>
    <w:link w:val="Char0"/>
    <w:uiPriority w:val="99"/>
    <w:unhideWhenUsed/>
    <w:qFormat/>
    <w:rsid w:val="00345648"/>
    <w:pPr>
      <w:tabs>
        <w:tab w:val="center" w:pos="4153"/>
        <w:tab w:val="right" w:pos="8306"/>
      </w:tabs>
      <w:snapToGrid w:val="0"/>
      <w:jc w:val="left"/>
    </w:pPr>
    <w:rPr>
      <w:sz w:val="18"/>
      <w:szCs w:val="18"/>
    </w:rPr>
  </w:style>
  <w:style w:type="paragraph" w:styleId="a6">
    <w:name w:val="header"/>
    <w:basedOn w:val="a"/>
    <w:link w:val="Char1"/>
    <w:uiPriority w:val="99"/>
    <w:unhideWhenUsed/>
    <w:rsid w:val="00345648"/>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rsid w:val="00345648"/>
    <w:rPr>
      <w:sz w:val="28"/>
    </w:rPr>
  </w:style>
  <w:style w:type="paragraph" w:styleId="20">
    <w:name w:val="toc 2"/>
    <w:basedOn w:val="a"/>
    <w:next w:val="a"/>
    <w:uiPriority w:val="39"/>
    <w:unhideWhenUsed/>
    <w:qFormat/>
    <w:rsid w:val="00345648"/>
    <w:pPr>
      <w:ind w:leftChars="200" w:left="420"/>
    </w:pPr>
    <w:rPr>
      <w:sz w:val="28"/>
    </w:rPr>
  </w:style>
  <w:style w:type="paragraph" w:styleId="a7">
    <w:name w:val="Normal (Web)"/>
    <w:basedOn w:val="a"/>
    <w:qFormat/>
    <w:rsid w:val="00345648"/>
    <w:pPr>
      <w:widowControl/>
      <w:spacing w:before="100" w:beforeAutospacing="1" w:after="100" w:afterAutospacing="1" w:line="360" w:lineRule="auto"/>
      <w:jc w:val="left"/>
    </w:pPr>
    <w:rPr>
      <w:rFonts w:ascii="Arial Unicode MS" w:eastAsia="Arial Unicode MS" w:hAnsi="Arial Unicode MS" w:cs="Arial Unicode MS"/>
      <w:kern w:val="0"/>
      <w:sz w:val="18"/>
      <w:szCs w:val="18"/>
    </w:rPr>
  </w:style>
  <w:style w:type="character" w:styleId="a8">
    <w:name w:val="Hyperlink"/>
    <w:basedOn w:val="a0"/>
    <w:uiPriority w:val="99"/>
    <w:unhideWhenUsed/>
    <w:qFormat/>
    <w:rsid w:val="00345648"/>
    <w:rPr>
      <w:color w:val="0000FF" w:themeColor="hyperlink"/>
      <w:u w:val="single"/>
    </w:rPr>
  </w:style>
  <w:style w:type="character" w:customStyle="1" w:styleId="1Char">
    <w:name w:val="标题 1 Char"/>
    <w:basedOn w:val="a0"/>
    <w:link w:val="1"/>
    <w:uiPriority w:val="99"/>
    <w:qFormat/>
    <w:rsid w:val="00345648"/>
    <w:rPr>
      <w:rFonts w:ascii="Times New Roman" w:eastAsia="宋体" w:hAnsi="Times New Roman" w:cs="Times New Roman"/>
      <w:b/>
      <w:bCs/>
      <w:kern w:val="44"/>
      <w:sz w:val="44"/>
      <w:szCs w:val="44"/>
    </w:rPr>
  </w:style>
  <w:style w:type="character" w:customStyle="1" w:styleId="2Char">
    <w:name w:val="标题 2 Char"/>
    <w:basedOn w:val="a0"/>
    <w:link w:val="2"/>
    <w:uiPriority w:val="9"/>
    <w:qFormat/>
    <w:rsid w:val="00345648"/>
    <w:rPr>
      <w:rFonts w:asciiTheme="majorHAnsi" w:eastAsiaTheme="majorEastAsia" w:hAnsiTheme="majorHAnsi" w:cstheme="majorBidi"/>
      <w:b/>
      <w:bCs/>
      <w:sz w:val="32"/>
      <w:szCs w:val="32"/>
    </w:rPr>
  </w:style>
  <w:style w:type="character" w:customStyle="1" w:styleId="3Char">
    <w:name w:val="标题 3 Char"/>
    <w:basedOn w:val="a0"/>
    <w:link w:val="3"/>
    <w:uiPriority w:val="9"/>
    <w:qFormat/>
    <w:rsid w:val="00345648"/>
    <w:rPr>
      <w:rFonts w:ascii="Times New Roman" w:eastAsia="宋体" w:hAnsi="Times New Roman" w:cs="Times New Roman"/>
      <w:b/>
      <w:bCs/>
      <w:sz w:val="32"/>
      <w:szCs w:val="32"/>
    </w:rPr>
  </w:style>
  <w:style w:type="paragraph" w:styleId="a9">
    <w:name w:val="No Spacing"/>
    <w:link w:val="Char2"/>
    <w:uiPriority w:val="1"/>
    <w:qFormat/>
    <w:rsid w:val="00345648"/>
    <w:rPr>
      <w:sz w:val="22"/>
      <w:szCs w:val="22"/>
    </w:rPr>
  </w:style>
  <w:style w:type="character" w:customStyle="1" w:styleId="Char2">
    <w:name w:val="无间隔 Char"/>
    <w:basedOn w:val="a0"/>
    <w:link w:val="a9"/>
    <w:uiPriority w:val="1"/>
    <w:rsid w:val="00345648"/>
    <w:rPr>
      <w:kern w:val="0"/>
      <w:sz w:val="22"/>
    </w:rPr>
  </w:style>
  <w:style w:type="character" w:customStyle="1" w:styleId="Char">
    <w:name w:val="批注框文本 Char"/>
    <w:basedOn w:val="a0"/>
    <w:link w:val="a4"/>
    <w:uiPriority w:val="99"/>
    <w:semiHidden/>
    <w:qFormat/>
    <w:rsid w:val="00345648"/>
    <w:rPr>
      <w:rFonts w:ascii="Times New Roman" w:eastAsia="宋体" w:hAnsi="Times New Roman" w:cs="Times New Roman"/>
      <w:sz w:val="18"/>
      <w:szCs w:val="18"/>
    </w:rPr>
  </w:style>
  <w:style w:type="paragraph" w:customStyle="1" w:styleId="TOC1">
    <w:name w:val="TOC 标题1"/>
    <w:basedOn w:val="1"/>
    <w:next w:val="a"/>
    <w:uiPriority w:val="39"/>
    <w:semiHidden/>
    <w:unhideWhenUsed/>
    <w:qFormat/>
    <w:rsid w:val="00345648"/>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1">
    <w:name w:val="页眉 Char"/>
    <w:basedOn w:val="a0"/>
    <w:link w:val="a6"/>
    <w:uiPriority w:val="99"/>
    <w:qFormat/>
    <w:rsid w:val="00345648"/>
    <w:rPr>
      <w:rFonts w:ascii="Times New Roman" w:eastAsia="宋体" w:hAnsi="Times New Roman" w:cs="Times New Roman"/>
      <w:sz w:val="18"/>
      <w:szCs w:val="18"/>
    </w:rPr>
  </w:style>
  <w:style w:type="character" w:customStyle="1" w:styleId="Char0">
    <w:name w:val="页脚 Char"/>
    <w:basedOn w:val="a0"/>
    <w:link w:val="a5"/>
    <w:uiPriority w:val="99"/>
    <w:qFormat/>
    <w:rsid w:val="00345648"/>
    <w:rPr>
      <w:rFonts w:ascii="Times New Roman" w:eastAsia="宋体" w:hAnsi="Times New Roman" w:cs="Times New Roman"/>
      <w:sz w:val="18"/>
      <w:szCs w:val="18"/>
    </w:rPr>
  </w:style>
  <w:style w:type="paragraph" w:styleId="aa">
    <w:name w:val="List Paragraph"/>
    <w:basedOn w:val="a"/>
    <w:uiPriority w:val="99"/>
    <w:qFormat/>
    <w:rsid w:val="00345648"/>
    <w:pPr>
      <w:ind w:firstLineChars="200" w:firstLine="420"/>
    </w:pPr>
    <w:rPr>
      <w:rFonts w:asciiTheme="minorHAnsi" w:eastAsiaTheme="minorEastAsia" w:hAnsiTheme="minorHAnsi" w:cstheme="minorBidi"/>
      <w:szCs w:val="22"/>
    </w:rPr>
  </w:style>
  <w:style w:type="paragraph" w:customStyle="1" w:styleId="0">
    <w:name w:val="@0正文"/>
    <w:basedOn w:val="a"/>
    <w:link w:val="00"/>
    <w:qFormat/>
    <w:rsid w:val="00345648"/>
    <w:pPr>
      <w:ind w:firstLineChars="200" w:firstLine="600"/>
    </w:pPr>
    <w:rPr>
      <w:rFonts w:ascii="仿宋_GB2312" w:eastAsia="仿宋_GB2312" w:hAnsi="仿宋" w:cstheme="minorBidi"/>
      <w:sz w:val="32"/>
      <w:szCs w:val="30"/>
    </w:rPr>
  </w:style>
  <w:style w:type="character" w:customStyle="1" w:styleId="00">
    <w:name w:val="@0正文 字符"/>
    <w:link w:val="0"/>
    <w:qFormat/>
    <w:rsid w:val="00345648"/>
    <w:rPr>
      <w:rFonts w:ascii="仿宋_GB2312" w:eastAsia="仿宋_GB2312" w:hAnsi="仿宋"/>
      <w:kern w:val="2"/>
      <w:sz w:val="32"/>
      <w:szCs w:val="30"/>
    </w:rPr>
  </w:style>
  <w:style w:type="paragraph" w:styleId="ab">
    <w:name w:val="Revision"/>
    <w:hidden/>
    <w:uiPriority w:val="99"/>
    <w:unhideWhenUsed/>
    <w:rsid w:val="00C30AE5"/>
    <w:rPr>
      <w:rFonts w:ascii="Times New Roman" w:eastAsia="宋体" w:hAnsi="Times New Roman" w:cs="Times New Roman"/>
      <w:kern w:val="2"/>
      <w:sz w:val="21"/>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43A204-74EB-48AB-A4D1-7B0C1A89B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248</Words>
  <Characters>1414</Characters>
  <Application>Microsoft Office Word</Application>
  <DocSecurity>0</DocSecurity>
  <Lines>11</Lines>
  <Paragraphs>3</Paragraphs>
  <ScaleCrop>false</ScaleCrop>
  <Company/>
  <LinksUpToDate>false</LinksUpToDate>
  <CharactersWithSpaces>1659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王忻[xinwang]</dc:creator>
  <cp:lastModifiedBy>GCJ</cp:lastModifiedBy>
  <cp:revision>4</cp:revision>
  <cp:lastPrinted>2026-09-22T04:07:00Z</cp:lastPrinted>
  <dcterms:created xsi:type="dcterms:W3CDTF">2026-09-22T04:22:00Z</dcterms:created>
  <dcterms:modified xsi:type="dcterms:W3CDTF">2026-09-22T04:23:00Z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8928786184464847B695DF66A26EDCF0_12</vt:lpwstr>
  </property>
</Properties>
</file>