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2478" w:rsidRPr="005E5C70" w:rsidRDefault="008B23A0">
      <w:pPr>
        <w:rPr>
          <w:rFonts w:ascii="Times New Roman" w:eastAsia="宋体" w:hAnsi="Times New Roman" w:cs="Times New Roman"/>
          <w:kern w:val="0"/>
          <w:sz w:val="24"/>
          <w:szCs w:val="24"/>
        </w:rPr>
      </w:pPr>
      <w:r w:rsidRPr="005E5C70">
        <w:rPr>
          <w:rFonts w:ascii="Times New Roman" w:eastAsia="宋体" w:hAnsi="Times New Roman" w:cs="Times New Roman"/>
          <w:kern w:val="0"/>
          <w:sz w:val="24"/>
          <w:szCs w:val="24"/>
        </w:rPr>
        <w:t>证券代码：</w:t>
      </w:r>
      <w:r w:rsidRPr="005E5C70">
        <w:rPr>
          <w:rFonts w:ascii="Times New Roman" w:eastAsia="宋体" w:hAnsi="Times New Roman" w:cs="Times New Roman"/>
          <w:kern w:val="0"/>
          <w:sz w:val="24"/>
          <w:szCs w:val="24"/>
        </w:rPr>
        <w:t xml:space="preserve">688259                                  </w:t>
      </w:r>
      <w:r w:rsidRPr="005E5C70">
        <w:rPr>
          <w:rFonts w:ascii="Times New Roman" w:eastAsia="宋体" w:hAnsi="Times New Roman" w:cs="Times New Roman"/>
          <w:kern w:val="0"/>
          <w:sz w:val="24"/>
          <w:szCs w:val="24"/>
        </w:rPr>
        <w:t>证券简称：创耀科技</w:t>
      </w:r>
    </w:p>
    <w:p w:rsidR="003E565A" w:rsidRPr="005E5C70" w:rsidRDefault="003E565A" w:rsidP="003E565A">
      <w:pPr>
        <w:jc w:val="center"/>
        <w:rPr>
          <w:rFonts w:ascii="Times New Roman" w:eastAsia="宋体" w:hAnsi="Times New Roman" w:cs="Times New Roman"/>
          <w:b/>
          <w:kern w:val="0"/>
          <w:sz w:val="28"/>
          <w:szCs w:val="24"/>
        </w:rPr>
      </w:pPr>
      <w:r w:rsidRPr="005E5C70">
        <w:rPr>
          <w:rFonts w:ascii="Times New Roman" w:eastAsia="宋体" w:hAnsi="Times New Roman" w:cs="Times New Roman"/>
          <w:b/>
          <w:kern w:val="0"/>
          <w:sz w:val="28"/>
          <w:szCs w:val="24"/>
        </w:rPr>
        <w:t>创耀（苏州）通信科技股份有限公司</w:t>
      </w:r>
    </w:p>
    <w:p w:rsidR="003E565A" w:rsidRPr="005E5C70" w:rsidRDefault="003E565A" w:rsidP="003E565A">
      <w:pPr>
        <w:jc w:val="center"/>
        <w:rPr>
          <w:rFonts w:ascii="Times New Roman" w:eastAsia="宋体" w:hAnsi="Times New Roman" w:cs="Times New Roman"/>
          <w:b/>
          <w:kern w:val="0"/>
          <w:sz w:val="28"/>
          <w:szCs w:val="24"/>
        </w:rPr>
      </w:pPr>
      <w:r w:rsidRPr="005E5C70">
        <w:rPr>
          <w:rFonts w:ascii="Times New Roman" w:eastAsia="宋体" w:hAnsi="Times New Roman" w:cs="Times New Roman"/>
          <w:b/>
          <w:kern w:val="0"/>
          <w:sz w:val="28"/>
          <w:szCs w:val="24"/>
        </w:rPr>
        <w:t>投资者关系活动记录表</w:t>
      </w:r>
    </w:p>
    <w:tbl>
      <w:tblPr>
        <w:tblStyle w:val="a3"/>
        <w:tblW w:w="0" w:type="auto"/>
        <w:tblLayout w:type="fixed"/>
        <w:tblLook w:val="04A0" w:firstRow="1" w:lastRow="0" w:firstColumn="1" w:lastColumn="0" w:noHBand="0" w:noVBand="1"/>
      </w:tblPr>
      <w:tblGrid>
        <w:gridCol w:w="1696"/>
        <w:gridCol w:w="6600"/>
      </w:tblGrid>
      <w:tr w:rsidR="003E565A" w:rsidRPr="005E5C70" w:rsidTr="003002D6">
        <w:tc>
          <w:tcPr>
            <w:tcW w:w="1696" w:type="dxa"/>
            <w:vAlign w:val="center"/>
          </w:tcPr>
          <w:p w:rsidR="003E565A" w:rsidRPr="005E5C70" w:rsidRDefault="000C5592" w:rsidP="00017CAB">
            <w:pPr>
              <w:jc w:val="center"/>
              <w:rPr>
                <w:rFonts w:ascii="Times New Roman" w:eastAsia="宋体" w:hAnsi="Times New Roman" w:cs="Times New Roman"/>
                <w:sz w:val="24"/>
                <w:szCs w:val="24"/>
              </w:rPr>
            </w:pPr>
            <w:r w:rsidRPr="005E5C70">
              <w:rPr>
                <w:rFonts w:ascii="Times New Roman" w:eastAsia="宋体" w:hAnsi="Times New Roman" w:cs="Times New Roman"/>
                <w:sz w:val="24"/>
                <w:szCs w:val="24"/>
              </w:rPr>
              <w:t>投资者关系活动类别</w:t>
            </w:r>
          </w:p>
        </w:tc>
        <w:tc>
          <w:tcPr>
            <w:tcW w:w="6600" w:type="dxa"/>
          </w:tcPr>
          <w:tbl>
            <w:tblPr>
              <w:tblW w:w="0" w:type="auto"/>
              <w:tblBorders>
                <w:top w:val="nil"/>
                <w:left w:val="nil"/>
                <w:bottom w:val="nil"/>
                <w:right w:val="nil"/>
              </w:tblBorders>
              <w:tblLayout w:type="fixed"/>
              <w:tblLook w:val="0000" w:firstRow="0" w:lastRow="0" w:firstColumn="0" w:lastColumn="0" w:noHBand="0" w:noVBand="0"/>
            </w:tblPr>
            <w:tblGrid>
              <w:gridCol w:w="4706"/>
            </w:tblGrid>
            <w:tr w:rsidR="003E565A" w:rsidRPr="005E5C70" w:rsidTr="003002D6">
              <w:trPr>
                <w:trHeight w:val="308"/>
              </w:trPr>
              <w:tc>
                <w:tcPr>
                  <w:tcW w:w="4706" w:type="dxa"/>
                </w:tcPr>
                <w:p w:rsidR="00EE510A" w:rsidRPr="005E5C70" w:rsidRDefault="00F779D2" w:rsidP="00B861D9">
                  <w:pPr>
                    <w:autoSpaceDE w:val="0"/>
                    <w:autoSpaceDN w:val="0"/>
                    <w:adjustRightInd w:val="0"/>
                    <w:spacing w:line="360" w:lineRule="auto"/>
                    <w:jc w:val="left"/>
                    <w:rPr>
                      <w:rFonts w:ascii="Times New Roman" w:eastAsia="宋体" w:hAnsi="Times New Roman" w:cs="Times New Roman"/>
                      <w:color w:val="000000"/>
                      <w:kern w:val="0"/>
                      <w:sz w:val="24"/>
                      <w:szCs w:val="24"/>
                    </w:rPr>
                  </w:pPr>
                  <w:r w:rsidRPr="005E5C70">
                    <w:rPr>
                      <w:rFonts w:ascii="Times New Roman" w:eastAsia="宋体" w:hAnsi="Times New Roman" w:cs="Times New Roman"/>
                      <w:color w:val="000000"/>
                      <w:kern w:val="0"/>
                      <w:sz w:val="24"/>
                      <w:szCs w:val="24"/>
                    </w:rPr>
                    <w:t>□</w:t>
                  </w:r>
                  <w:r w:rsidR="003E565A" w:rsidRPr="005E5C70">
                    <w:rPr>
                      <w:rFonts w:ascii="Times New Roman" w:eastAsia="宋体" w:hAnsi="Times New Roman" w:cs="Times New Roman"/>
                      <w:color w:val="000000"/>
                      <w:kern w:val="0"/>
                      <w:sz w:val="24"/>
                      <w:szCs w:val="24"/>
                    </w:rPr>
                    <w:t>特定对象调研</w:t>
                  </w:r>
                  <w:r w:rsidR="003E565A" w:rsidRPr="005E5C70">
                    <w:rPr>
                      <w:rFonts w:ascii="Times New Roman" w:eastAsia="宋体" w:hAnsi="Times New Roman" w:cs="Times New Roman"/>
                      <w:color w:val="000000"/>
                      <w:kern w:val="0"/>
                      <w:sz w:val="24"/>
                      <w:szCs w:val="24"/>
                    </w:rPr>
                    <w:t xml:space="preserve"> </w:t>
                  </w:r>
                  <w:r w:rsidR="00EE510A" w:rsidRPr="005E5C70">
                    <w:rPr>
                      <w:rFonts w:ascii="Times New Roman" w:eastAsia="宋体" w:hAnsi="Times New Roman" w:cs="Times New Roman"/>
                      <w:color w:val="000000"/>
                      <w:kern w:val="0"/>
                      <w:sz w:val="24"/>
                      <w:szCs w:val="24"/>
                    </w:rPr>
                    <w:t xml:space="preserve">            </w:t>
                  </w:r>
                  <w:r w:rsidR="003E565A" w:rsidRPr="005E5C70">
                    <w:rPr>
                      <w:rFonts w:ascii="Times New Roman" w:eastAsia="宋体" w:hAnsi="Times New Roman" w:cs="Times New Roman"/>
                      <w:color w:val="000000"/>
                      <w:kern w:val="0"/>
                      <w:sz w:val="24"/>
                      <w:szCs w:val="24"/>
                    </w:rPr>
                    <w:t>□</w:t>
                  </w:r>
                  <w:r w:rsidR="003E565A" w:rsidRPr="005E5C70">
                    <w:rPr>
                      <w:rFonts w:ascii="Times New Roman" w:eastAsia="宋体" w:hAnsi="Times New Roman" w:cs="Times New Roman"/>
                      <w:color w:val="000000"/>
                      <w:kern w:val="0"/>
                      <w:sz w:val="24"/>
                      <w:szCs w:val="24"/>
                    </w:rPr>
                    <w:t>分析师会议</w:t>
                  </w:r>
                  <w:r w:rsidR="003E565A" w:rsidRPr="005E5C70">
                    <w:rPr>
                      <w:rFonts w:ascii="Times New Roman" w:eastAsia="宋体" w:hAnsi="Times New Roman" w:cs="Times New Roman"/>
                      <w:color w:val="000000"/>
                      <w:kern w:val="0"/>
                      <w:sz w:val="24"/>
                      <w:szCs w:val="24"/>
                    </w:rPr>
                    <w:t xml:space="preserve"> </w:t>
                  </w:r>
                </w:p>
                <w:p w:rsidR="00EE510A" w:rsidRPr="005E5C70" w:rsidRDefault="003E565A" w:rsidP="00B861D9">
                  <w:pPr>
                    <w:autoSpaceDE w:val="0"/>
                    <w:autoSpaceDN w:val="0"/>
                    <w:adjustRightInd w:val="0"/>
                    <w:spacing w:line="360" w:lineRule="auto"/>
                    <w:jc w:val="left"/>
                    <w:rPr>
                      <w:rFonts w:ascii="Times New Roman" w:eastAsia="宋体" w:hAnsi="Times New Roman" w:cs="Times New Roman"/>
                      <w:color w:val="000000"/>
                      <w:kern w:val="0"/>
                      <w:sz w:val="24"/>
                      <w:szCs w:val="24"/>
                    </w:rPr>
                  </w:pPr>
                  <w:r w:rsidRPr="005E5C70">
                    <w:rPr>
                      <w:rFonts w:ascii="Times New Roman" w:eastAsia="宋体" w:hAnsi="Times New Roman" w:cs="Times New Roman"/>
                      <w:color w:val="000000"/>
                      <w:kern w:val="0"/>
                      <w:sz w:val="24"/>
                      <w:szCs w:val="24"/>
                    </w:rPr>
                    <w:t>□</w:t>
                  </w:r>
                  <w:r w:rsidRPr="005E5C70">
                    <w:rPr>
                      <w:rFonts w:ascii="Times New Roman" w:eastAsia="宋体" w:hAnsi="Times New Roman" w:cs="Times New Roman"/>
                      <w:color w:val="000000"/>
                      <w:kern w:val="0"/>
                      <w:sz w:val="24"/>
                      <w:szCs w:val="24"/>
                    </w:rPr>
                    <w:t>媒体采访</w:t>
                  </w:r>
                  <w:r w:rsidR="00EE510A" w:rsidRPr="005E5C70">
                    <w:rPr>
                      <w:rFonts w:ascii="Times New Roman" w:eastAsia="宋体" w:hAnsi="Times New Roman" w:cs="Times New Roman"/>
                      <w:color w:val="000000"/>
                      <w:kern w:val="0"/>
                      <w:sz w:val="24"/>
                      <w:szCs w:val="24"/>
                    </w:rPr>
                    <w:t xml:space="preserve">                 </w:t>
                  </w:r>
                  <w:r w:rsidR="00262761" w:rsidRPr="005E5C70">
                    <w:rPr>
                      <w:rFonts w:ascii="Times New Roman" w:eastAsia="宋体" w:hAnsi="Times New Roman" w:cs="Times New Roman"/>
                      <w:color w:val="000000"/>
                      <w:kern w:val="0"/>
                      <w:sz w:val="24"/>
                      <w:szCs w:val="24"/>
                    </w:rPr>
                    <w:t>√</w:t>
                  </w:r>
                  <w:r w:rsidRPr="005E5C70">
                    <w:rPr>
                      <w:rFonts w:ascii="Times New Roman" w:eastAsia="宋体" w:hAnsi="Times New Roman" w:cs="Times New Roman"/>
                      <w:color w:val="000000"/>
                      <w:kern w:val="0"/>
                      <w:sz w:val="24"/>
                      <w:szCs w:val="24"/>
                    </w:rPr>
                    <w:t>业绩说明会</w:t>
                  </w:r>
                  <w:r w:rsidRPr="005E5C70">
                    <w:rPr>
                      <w:rFonts w:ascii="Times New Roman" w:eastAsia="宋体" w:hAnsi="Times New Roman" w:cs="Times New Roman"/>
                      <w:color w:val="000000"/>
                      <w:kern w:val="0"/>
                      <w:sz w:val="24"/>
                      <w:szCs w:val="24"/>
                    </w:rPr>
                    <w:t xml:space="preserve"> </w:t>
                  </w:r>
                </w:p>
                <w:p w:rsidR="00EE510A" w:rsidRPr="005E5C70" w:rsidRDefault="003E565A" w:rsidP="00B861D9">
                  <w:pPr>
                    <w:autoSpaceDE w:val="0"/>
                    <w:autoSpaceDN w:val="0"/>
                    <w:adjustRightInd w:val="0"/>
                    <w:spacing w:line="360" w:lineRule="auto"/>
                    <w:jc w:val="left"/>
                    <w:rPr>
                      <w:rFonts w:ascii="Times New Roman" w:eastAsia="宋体" w:hAnsi="Times New Roman" w:cs="Times New Roman"/>
                      <w:color w:val="000000"/>
                      <w:kern w:val="0"/>
                      <w:sz w:val="24"/>
                      <w:szCs w:val="24"/>
                    </w:rPr>
                  </w:pPr>
                  <w:r w:rsidRPr="005E5C70">
                    <w:rPr>
                      <w:rFonts w:ascii="Times New Roman" w:eastAsia="宋体" w:hAnsi="Times New Roman" w:cs="Times New Roman"/>
                      <w:color w:val="000000"/>
                      <w:kern w:val="0"/>
                      <w:sz w:val="24"/>
                      <w:szCs w:val="24"/>
                    </w:rPr>
                    <w:t>□</w:t>
                  </w:r>
                  <w:r w:rsidRPr="005E5C70">
                    <w:rPr>
                      <w:rFonts w:ascii="Times New Roman" w:eastAsia="宋体" w:hAnsi="Times New Roman" w:cs="Times New Roman"/>
                      <w:color w:val="000000"/>
                      <w:kern w:val="0"/>
                      <w:sz w:val="24"/>
                      <w:szCs w:val="24"/>
                    </w:rPr>
                    <w:t>新闻发布会</w:t>
                  </w:r>
                  <w:r w:rsidR="00EE510A" w:rsidRPr="005E5C70">
                    <w:rPr>
                      <w:rFonts w:ascii="Times New Roman" w:eastAsia="宋体" w:hAnsi="Times New Roman" w:cs="Times New Roman"/>
                      <w:color w:val="000000"/>
                      <w:kern w:val="0"/>
                      <w:sz w:val="24"/>
                      <w:szCs w:val="24"/>
                    </w:rPr>
                    <w:t xml:space="preserve">               </w:t>
                  </w:r>
                  <w:r w:rsidRPr="005E5C70">
                    <w:rPr>
                      <w:rFonts w:ascii="Times New Roman" w:eastAsia="宋体" w:hAnsi="Times New Roman" w:cs="Times New Roman"/>
                      <w:color w:val="000000"/>
                      <w:kern w:val="0"/>
                      <w:sz w:val="24"/>
                      <w:szCs w:val="24"/>
                    </w:rPr>
                    <w:t>□</w:t>
                  </w:r>
                  <w:r w:rsidRPr="005E5C70">
                    <w:rPr>
                      <w:rFonts w:ascii="Times New Roman" w:eastAsia="宋体" w:hAnsi="Times New Roman" w:cs="Times New Roman"/>
                      <w:color w:val="000000"/>
                      <w:kern w:val="0"/>
                      <w:sz w:val="24"/>
                      <w:szCs w:val="24"/>
                    </w:rPr>
                    <w:t>路演活动</w:t>
                  </w:r>
                  <w:r w:rsidRPr="005E5C70">
                    <w:rPr>
                      <w:rFonts w:ascii="Times New Roman" w:eastAsia="宋体" w:hAnsi="Times New Roman" w:cs="Times New Roman"/>
                      <w:color w:val="000000"/>
                      <w:kern w:val="0"/>
                      <w:sz w:val="24"/>
                      <w:szCs w:val="24"/>
                    </w:rPr>
                    <w:t xml:space="preserve"> </w:t>
                  </w:r>
                </w:p>
                <w:p w:rsidR="003E565A" w:rsidRPr="005E5C70" w:rsidRDefault="003E565A" w:rsidP="00F779D2">
                  <w:pPr>
                    <w:autoSpaceDE w:val="0"/>
                    <w:autoSpaceDN w:val="0"/>
                    <w:adjustRightInd w:val="0"/>
                    <w:spacing w:line="360" w:lineRule="auto"/>
                    <w:jc w:val="left"/>
                    <w:rPr>
                      <w:rFonts w:ascii="Times New Roman" w:eastAsia="宋体" w:hAnsi="Times New Roman" w:cs="Times New Roman"/>
                      <w:color w:val="000000"/>
                      <w:kern w:val="0"/>
                      <w:sz w:val="24"/>
                      <w:szCs w:val="24"/>
                    </w:rPr>
                  </w:pPr>
                  <w:r w:rsidRPr="005E5C70">
                    <w:rPr>
                      <w:rFonts w:ascii="Times New Roman" w:eastAsia="宋体" w:hAnsi="Times New Roman" w:cs="Times New Roman"/>
                      <w:color w:val="000000"/>
                      <w:kern w:val="0"/>
                      <w:sz w:val="24"/>
                      <w:szCs w:val="24"/>
                    </w:rPr>
                    <w:t>□</w:t>
                  </w:r>
                  <w:r w:rsidRPr="005E5C70">
                    <w:rPr>
                      <w:rFonts w:ascii="Times New Roman" w:eastAsia="宋体" w:hAnsi="Times New Roman" w:cs="Times New Roman"/>
                      <w:color w:val="000000"/>
                      <w:kern w:val="0"/>
                      <w:sz w:val="24"/>
                      <w:szCs w:val="24"/>
                    </w:rPr>
                    <w:t>现场参观</w:t>
                  </w:r>
                  <w:r w:rsidR="00EE510A" w:rsidRPr="005E5C70">
                    <w:rPr>
                      <w:rFonts w:ascii="Times New Roman" w:eastAsia="宋体" w:hAnsi="Times New Roman" w:cs="Times New Roman"/>
                      <w:color w:val="000000"/>
                      <w:kern w:val="0"/>
                      <w:sz w:val="24"/>
                      <w:szCs w:val="24"/>
                    </w:rPr>
                    <w:t xml:space="preserve">               </w:t>
                  </w:r>
                  <w:r w:rsidR="00262761">
                    <w:rPr>
                      <w:rFonts w:ascii="Times New Roman" w:eastAsia="宋体" w:hAnsi="Times New Roman" w:cs="Times New Roman"/>
                      <w:color w:val="000000"/>
                      <w:kern w:val="0"/>
                      <w:sz w:val="24"/>
                      <w:szCs w:val="24"/>
                    </w:rPr>
                    <w:t xml:space="preserve"> </w:t>
                  </w:r>
                  <w:r w:rsidR="00EE510A" w:rsidRPr="005E5C70">
                    <w:rPr>
                      <w:rFonts w:ascii="Times New Roman" w:eastAsia="宋体" w:hAnsi="Times New Roman" w:cs="Times New Roman"/>
                      <w:color w:val="000000"/>
                      <w:kern w:val="0"/>
                      <w:sz w:val="24"/>
                      <w:szCs w:val="24"/>
                    </w:rPr>
                    <w:t xml:space="preserve"> </w:t>
                  </w:r>
                  <w:r w:rsidR="00262761" w:rsidRPr="005E5C70">
                    <w:rPr>
                      <w:rFonts w:ascii="Times New Roman" w:eastAsia="宋体" w:hAnsi="Times New Roman" w:cs="Times New Roman"/>
                      <w:color w:val="000000"/>
                      <w:kern w:val="0"/>
                      <w:sz w:val="24"/>
                      <w:szCs w:val="24"/>
                    </w:rPr>
                    <w:t>□</w:t>
                  </w:r>
                  <w:r w:rsidRPr="005E5C70">
                    <w:rPr>
                      <w:rFonts w:ascii="Times New Roman" w:eastAsia="宋体" w:hAnsi="Times New Roman" w:cs="Times New Roman"/>
                      <w:color w:val="000000"/>
                      <w:kern w:val="0"/>
                      <w:sz w:val="24"/>
                      <w:szCs w:val="24"/>
                    </w:rPr>
                    <w:t>其他（）</w:t>
                  </w:r>
                  <w:r w:rsidRPr="005E5C70">
                    <w:rPr>
                      <w:rFonts w:ascii="Times New Roman" w:eastAsia="宋体" w:hAnsi="Times New Roman" w:cs="Times New Roman"/>
                      <w:color w:val="000000"/>
                      <w:kern w:val="0"/>
                      <w:sz w:val="24"/>
                      <w:szCs w:val="24"/>
                    </w:rPr>
                    <w:t xml:space="preserve"> </w:t>
                  </w:r>
                </w:p>
              </w:tc>
            </w:tr>
          </w:tbl>
          <w:p w:rsidR="003E565A" w:rsidRPr="005E5C70" w:rsidRDefault="003E565A" w:rsidP="003E565A">
            <w:pPr>
              <w:jc w:val="center"/>
              <w:rPr>
                <w:rFonts w:ascii="Times New Roman" w:eastAsia="宋体" w:hAnsi="Times New Roman" w:cs="Times New Roman"/>
                <w:sz w:val="24"/>
                <w:szCs w:val="24"/>
              </w:rPr>
            </w:pPr>
          </w:p>
        </w:tc>
      </w:tr>
      <w:tr w:rsidR="003E565A" w:rsidRPr="005E5C70" w:rsidTr="003002D6">
        <w:tc>
          <w:tcPr>
            <w:tcW w:w="1696" w:type="dxa"/>
            <w:vAlign w:val="center"/>
          </w:tcPr>
          <w:p w:rsidR="003E565A" w:rsidRPr="005E5C70" w:rsidRDefault="000C5592" w:rsidP="00017CAB">
            <w:pPr>
              <w:jc w:val="center"/>
              <w:rPr>
                <w:rFonts w:ascii="Times New Roman" w:eastAsia="宋体" w:hAnsi="Times New Roman" w:cs="Times New Roman"/>
                <w:sz w:val="24"/>
                <w:szCs w:val="24"/>
              </w:rPr>
            </w:pPr>
            <w:r w:rsidRPr="005E5C70">
              <w:rPr>
                <w:rFonts w:ascii="Times New Roman" w:eastAsia="宋体" w:hAnsi="Times New Roman" w:cs="Times New Roman"/>
                <w:sz w:val="24"/>
                <w:szCs w:val="24"/>
              </w:rPr>
              <w:t>参与单位名称</w:t>
            </w:r>
          </w:p>
        </w:tc>
        <w:tc>
          <w:tcPr>
            <w:tcW w:w="6600" w:type="dxa"/>
          </w:tcPr>
          <w:p w:rsidR="00F779D2" w:rsidRPr="007C1BD1" w:rsidRDefault="00262761" w:rsidP="005D61C8">
            <w:pPr>
              <w:spacing w:line="360" w:lineRule="auto"/>
              <w:rPr>
                <w:rFonts w:ascii="宋体" w:eastAsia="宋体" w:hAnsi="宋体" w:cs="Times New Roman"/>
                <w:sz w:val="24"/>
                <w:szCs w:val="24"/>
              </w:rPr>
            </w:pPr>
            <w:r w:rsidRPr="007C1BD1">
              <w:rPr>
                <w:rFonts w:ascii="宋体" w:eastAsia="宋体" w:hAnsi="宋体" w:cs="Times New Roman" w:hint="eastAsia"/>
                <w:sz w:val="24"/>
                <w:szCs w:val="24"/>
              </w:rPr>
              <w:t>通过线上方式参与公司</w:t>
            </w:r>
            <w:r w:rsidR="00F637A7" w:rsidRPr="00F637A7">
              <w:rPr>
                <w:rFonts w:ascii="宋体" w:eastAsia="宋体" w:hAnsi="宋体" w:cs="Times New Roman" w:hint="eastAsia"/>
                <w:sz w:val="24"/>
                <w:szCs w:val="24"/>
              </w:rPr>
              <w:t>2026年</w:t>
            </w:r>
            <w:r w:rsidR="005D61C8">
              <w:rPr>
                <w:rFonts w:ascii="宋体" w:eastAsia="宋体" w:hAnsi="宋体" w:cs="Times New Roman" w:hint="eastAsia"/>
                <w:sz w:val="24"/>
                <w:szCs w:val="24"/>
              </w:rPr>
              <w:t>半年度</w:t>
            </w:r>
            <w:r w:rsidR="00F637A7" w:rsidRPr="00F637A7">
              <w:rPr>
                <w:rFonts w:ascii="宋体" w:eastAsia="宋体" w:hAnsi="宋体" w:cs="Times New Roman" w:hint="eastAsia"/>
                <w:sz w:val="24"/>
                <w:szCs w:val="24"/>
              </w:rPr>
              <w:t>业绩说明会</w:t>
            </w:r>
            <w:r w:rsidRPr="007C1BD1">
              <w:rPr>
                <w:rFonts w:ascii="宋体" w:eastAsia="宋体" w:hAnsi="宋体" w:cs="Times New Roman" w:hint="eastAsia"/>
                <w:sz w:val="24"/>
                <w:szCs w:val="24"/>
              </w:rPr>
              <w:t>的投资者</w:t>
            </w:r>
          </w:p>
        </w:tc>
      </w:tr>
      <w:tr w:rsidR="003E565A" w:rsidRPr="005E5C70" w:rsidTr="003002D6">
        <w:tc>
          <w:tcPr>
            <w:tcW w:w="1696" w:type="dxa"/>
            <w:vAlign w:val="center"/>
          </w:tcPr>
          <w:p w:rsidR="003E565A" w:rsidRPr="005E5C70" w:rsidRDefault="000C5592" w:rsidP="00017CAB">
            <w:pPr>
              <w:jc w:val="center"/>
              <w:rPr>
                <w:rFonts w:ascii="Times New Roman" w:eastAsia="宋体" w:hAnsi="Times New Roman" w:cs="Times New Roman"/>
                <w:sz w:val="24"/>
                <w:szCs w:val="24"/>
              </w:rPr>
            </w:pPr>
            <w:r w:rsidRPr="005E5C70">
              <w:rPr>
                <w:rFonts w:ascii="Times New Roman" w:eastAsia="宋体" w:hAnsi="Times New Roman" w:cs="Times New Roman"/>
                <w:sz w:val="24"/>
                <w:szCs w:val="24"/>
              </w:rPr>
              <w:t>时间</w:t>
            </w:r>
          </w:p>
        </w:tc>
        <w:tc>
          <w:tcPr>
            <w:tcW w:w="6600" w:type="dxa"/>
          </w:tcPr>
          <w:p w:rsidR="003E565A" w:rsidRPr="007C1BD1" w:rsidRDefault="00A12BD7" w:rsidP="005D61C8">
            <w:pPr>
              <w:spacing w:line="360" w:lineRule="auto"/>
              <w:jc w:val="left"/>
              <w:rPr>
                <w:rFonts w:ascii="宋体" w:eastAsia="宋体" w:hAnsi="宋体" w:cs="Times New Roman"/>
                <w:sz w:val="24"/>
                <w:szCs w:val="24"/>
              </w:rPr>
            </w:pPr>
            <w:r w:rsidRPr="007C1BD1">
              <w:rPr>
                <w:rFonts w:ascii="宋体" w:eastAsia="宋体" w:hAnsi="宋体" w:cs="Times New Roman"/>
                <w:sz w:val="24"/>
                <w:szCs w:val="24"/>
              </w:rPr>
              <w:t>202</w:t>
            </w:r>
            <w:r w:rsidR="00F637A7">
              <w:rPr>
                <w:rFonts w:ascii="宋体" w:eastAsia="宋体" w:hAnsi="宋体" w:cs="Times New Roman"/>
                <w:sz w:val="24"/>
                <w:szCs w:val="24"/>
              </w:rPr>
              <w:t>6</w:t>
            </w:r>
            <w:r w:rsidRPr="007C1BD1">
              <w:rPr>
                <w:rFonts w:ascii="宋体" w:eastAsia="宋体" w:hAnsi="宋体" w:cs="Times New Roman"/>
                <w:sz w:val="24"/>
                <w:szCs w:val="24"/>
              </w:rPr>
              <w:t>年</w:t>
            </w:r>
            <w:r w:rsidR="005D61C8">
              <w:rPr>
                <w:rFonts w:ascii="宋体" w:eastAsia="宋体" w:hAnsi="宋体" w:cs="Times New Roman"/>
                <w:sz w:val="24"/>
                <w:szCs w:val="24"/>
              </w:rPr>
              <w:t>9</w:t>
            </w:r>
            <w:r w:rsidRPr="007C1BD1">
              <w:rPr>
                <w:rFonts w:ascii="宋体" w:eastAsia="宋体" w:hAnsi="宋体" w:cs="Times New Roman"/>
                <w:sz w:val="24"/>
                <w:szCs w:val="24"/>
              </w:rPr>
              <w:t>月</w:t>
            </w:r>
            <w:r w:rsidR="009707AD">
              <w:rPr>
                <w:rFonts w:ascii="宋体" w:eastAsia="宋体" w:hAnsi="宋体" w:cs="Times New Roman"/>
                <w:sz w:val="24"/>
                <w:szCs w:val="24"/>
              </w:rPr>
              <w:t>29</w:t>
            </w:r>
            <w:r w:rsidR="00BA2558" w:rsidRPr="007C1BD1">
              <w:rPr>
                <w:rFonts w:ascii="宋体" w:eastAsia="宋体" w:hAnsi="宋体" w:cs="Times New Roman"/>
                <w:sz w:val="24"/>
                <w:szCs w:val="24"/>
              </w:rPr>
              <w:t>日</w:t>
            </w:r>
          </w:p>
        </w:tc>
      </w:tr>
      <w:tr w:rsidR="003E565A" w:rsidRPr="005E5C70" w:rsidTr="003002D6">
        <w:tc>
          <w:tcPr>
            <w:tcW w:w="1696" w:type="dxa"/>
            <w:vAlign w:val="center"/>
          </w:tcPr>
          <w:p w:rsidR="003E565A" w:rsidRPr="005E5C70" w:rsidRDefault="000C5592" w:rsidP="00017CAB">
            <w:pPr>
              <w:jc w:val="center"/>
              <w:rPr>
                <w:rFonts w:ascii="Times New Roman" w:eastAsia="宋体" w:hAnsi="Times New Roman" w:cs="Times New Roman"/>
                <w:sz w:val="24"/>
                <w:szCs w:val="24"/>
              </w:rPr>
            </w:pPr>
            <w:r w:rsidRPr="005E5C70">
              <w:rPr>
                <w:rFonts w:ascii="Times New Roman" w:eastAsia="宋体" w:hAnsi="Times New Roman" w:cs="Times New Roman"/>
                <w:sz w:val="24"/>
                <w:szCs w:val="24"/>
              </w:rPr>
              <w:t>地点</w:t>
            </w:r>
          </w:p>
        </w:tc>
        <w:tc>
          <w:tcPr>
            <w:tcW w:w="6600" w:type="dxa"/>
          </w:tcPr>
          <w:p w:rsidR="00052A05" w:rsidRPr="007C1BD1" w:rsidRDefault="00262761" w:rsidP="00262761">
            <w:pPr>
              <w:spacing w:line="360" w:lineRule="auto"/>
              <w:jc w:val="left"/>
              <w:rPr>
                <w:rFonts w:ascii="宋体" w:eastAsia="宋体" w:hAnsi="宋体" w:cs="Times New Roman"/>
                <w:sz w:val="24"/>
                <w:szCs w:val="24"/>
              </w:rPr>
            </w:pPr>
            <w:r w:rsidRPr="007C1BD1">
              <w:rPr>
                <w:rFonts w:ascii="宋体" w:eastAsia="宋体" w:hAnsi="宋体" w:cs="Times New Roman" w:hint="eastAsia"/>
                <w:sz w:val="24"/>
                <w:szCs w:val="24"/>
              </w:rPr>
              <w:t>公司通过上海证券交易所上证路演中心（网址：http://roadshow.sseinfo.com/）采用网络互动的方式召开</w:t>
            </w:r>
            <w:r w:rsidR="005D61C8" w:rsidRPr="005D61C8">
              <w:rPr>
                <w:rFonts w:ascii="宋体" w:eastAsia="宋体" w:hAnsi="宋体" w:cs="Times New Roman" w:hint="eastAsia"/>
                <w:sz w:val="24"/>
                <w:szCs w:val="24"/>
              </w:rPr>
              <w:t>2026</w:t>
            </w:r>
            <w:r w:rsidR="005D61C8">
              <w:rPr>
                <w:rFonts w:ascii="宋体" w:eastAsia="宋体" w:hAnsi="宋体" w:cs="Times New Roman" w:hint="eastAsia"/>
                <w:sz w:val="24"/>
                <w:szCs w:val="24"/>
              </w:rPr>
              <w:t>年半年度业绩说明</w:t>
            </w:r>
            <w:r w:rsidR="00F637A7" w:rsidRPr="00F637A7">
              <w:rPr>
                <w:rFonts w:ascii="宋体" w:eastAsia="宋体" w:hAnsi="宋体" w:cs="Times New Roman" w:hint="eastAsia"/>
                <w:sz w:val="24"/>
                <w:szCs w:val="24"/>
              </w:rPr>
              <w:t>会</w:t>
            </w:r>
          </w:p>
        </w:tc>
      </w:tr>
      <w:tr w:rsidR="004C4EF0" w:rsidRPr="005E5C70" w:rsidTr="003002D6">
        <w:tc>
          <w:tcPr>
            <w:tcW w:w="1696" w:type="dxa"/>
            <w:vAlign w:val="center"/>
          </w:tcPr>
          <w:p w:rsidR="004C4EF0" w:rsidRPr="005E5C70" w:rsidRDefault="004C4EF0" w:rsidP="00017CAB">
            <w:pPr>
              <w:pStyle w:val="Default"/>
              <w:jc w:val="center"/>
              <w:rPr>
                <w:rFonts w:ascii="Times New Roman" w:hAnsi="Times New Roman" w:cs="Times New Roman"/>
              </w:rPr>
            </w:pPr>
            <w:r w:rsidRPr="005E5C70">
              <w:rPr>
                <w:rFonts w:ascii="Times New Roman" w:hAnsi="Times New Roman" w:cs="Times New Roman"/>
              </w:rPr>
              <w:t>方式</w:t>
            </w:r>
          </w:p>
        </w:tc>
        <w:tc>
          <w:tcPr>
            <w:tcW w:w="6600" w:type="dxa"/>
          </w:tcPr>
          <w:p w:rsidR="00F333CE" w:rsidRPr="007C1BD1" w:rsidRDefault="00262761" w:rsidP="00613329">
            <w:pPr>
              <w:spacing w:line="360" w:lineRule="auto"/>
              <w:jc w:val="left"/>
              <w:rPr>
                <w:rFonts w:ascii="宋体" w:eastAsia="宋体" w:hAnsi="宋体" w:cs="Times New Roman"/>
                <w:sz w:val="24"/>
                <w:szCs w:val="24"/>
              </w:rPr>
            </w:pPr>
            <w:r w:rsidRPr="007C1BD1">
              <w:rPr>
                <w:rFonts w:ascii="宋体" w:eastAsia="宋体" w:hAnsi="宋体" w:cs="Times New Roman"/>
                <w:sz w:val="24"/>
                <w:szCs w:val="24"/>
              </w:rPr>
              <w:t>网络互动</w:t>
            </w:r>
          </w:p>
        </w:tc>
      </w:tr>
      <w:tr w:rsidR="003E565A" w:rsidRPr="005E5C70" w:rsidTr="003002D6">
        <w:tc>
          <w:tcPr>
            <w:tcW w:w="1696" w:type="dxa"/>
            <w:vAlign w:val="center"/>
          </w:tcPr>
          <w:p w:rsidR="003E565A" w:rsidRPr="005E5C70" w:rsidRDefault="00EE510A" w:rsidP="00017CAB">
            <w:pPr>
              <w:pStyle w:val="Default"/>
              <w:jc w:val="center"/>
              <w:rPr>
                <w:rFonts w:ascii="Times New Roman" w:hAnsi="Times New Roman" w:cs="Times New Roman"/>
              </w:rPr>
            </w:pPr>
            <w:r w:rsidRPr="005E5C70">
              <w:rPr>
                <w:rFonts w:ascii="Times New Roman" w:hAnsi="Times New Roman" w:cs="Times New Roman"/>
              </w:rPr>
              <w:t>公司接待人员名称</w:t>
            </w:r>
          </w:p>
        </w:tc>
        <w:tc>
          <w:tcPr>
            <w:tcW w:w="6600" w:type="dxa"/>
            <w:vAlign w:val="center"/>
          </w:tcPr>
          <w:p w:rsidR="006E55DA" w:rsidRPr="007C1BD1" w:rsidRDefault="006E55DA" w:rsidP="00C8452E">
            <w:pPr>
              <w:spacing w:line="360" w:lineRule="auto"/>
              <w:jc w:val="left"/>
              <w:rPr>
                <w:rFonts w:ascii="宋体" w:eastAsia="宋体" w:hAnsi="宋体" w:cs="Times New Roman"/>
                <w:sz w:val="24"/>
                <w:szCs w:val="24"/>
              </w:rPr>
            </w:pPr>
            <w:r w:rsidRPr="007C1BD1">
              <w:rPr>
                <w:rFonts w:ascii="宋体" w:eastAsia="宋体" w:hAnsi="宋体" w:cs="Times New Roman" w:hint="eastAsia"/>
                <w:sz w:val="24"/>
                <w:szCs w:val="24"/>
              </w:rPr>
              <w:t>董事长、总经理：YAOLONG TAN</w:t>
            </w:r>
          </w:p>
          <w:p w:rsidR="00F779D2" w:rsidRPr="007C1BD1" w:rsidRDefault="00F779D2" w:rsidP="00C8452E">
            <w:pPr>
              <w:spacing w:line="360" w:lineRule="auto"/>
              <w:jc w:val="left"/>
              <w:rPr>
                <w:rFonts w:ascii="宋体" w:eastAsia="宋体" w:hAnsi="宋体" w:cs="Times New Roman"/>
                <w:sz w:val="24"/>
                <w:szCs w:val="24"/>
              </w:rPr>
            </w:pPr>
            <w:r w:rsidRPr="007C1BD1">
              <w:rPr>
                <w:rFonts w:ascii="宋体" w:eastAsia="宋体" w:hAnsi="宋体" w:cs="Times New Roman" w:hint="eastAsia"/>
                <w:sz w:val="24"/>
                <w:szCs w:val="24"/>
              </w:rPr>
              <w:t>财务总监：纪丽丽</w:t>
            </w:r>
          </w:p>
          <w:p w:rsidR="00262761" w:rsidRPr="007C1BD1" w:rsidRDefault="00262761" w:rsidP="00C8452E">
            <w:pPr>
              <w:spacing w:line="360" w:lineRule="auto"/>
              <w:jc w:val="left"/>
              <w:rPr>
                <w:rFonts w:ascii="宋体" w:eastAsia="宋体" w:hAnsi="宋体" w:cs="Times New Roman"/>
                <w:sz w:val="24"/>
                <w:szCs w:val="24"/>
              </w:rPr>
            </w:pPr>
            <w:r w:rsidRPr="007C1BD1">
              <w:rPr>
                <w:rFonts w:ascii="宋体" w:eastAsia="宋体" w:hAnsi="宋体" w:cs="Times New Roman"/>
                <w:sz w:val="24"/>
                <w:szCs w:val="24"/>
              </w:rPr>
              <w:t>独立董事：</w:t>
            </w:r>
            <w:r w:rsidR="005D61C8">
              <w:rPr>
                <w:rFonts w:ascii="宋体" w:eastAsia="宋体" w:hAnsi="宋体" w:cs="Times New Roman" w:hint="eastAsia"/>
                <w:sz w:val="24"/>
                <w:szCs w:val="24"/>
              </w:rPr>
              <w:t>刘海燕</w:t>
            </w:r>
          </w:p>
          <w:p w:rsidR="00FD0FAD" w:rsidRPr="005E5C70" w:rsidRDefault="00265597" w:rsidP="00C8452E">
            <w:pPr>
              <w:spacing w:line="360" w:lineRule="auto"/>
              <w:jc w:val="left"/>
              <w:rPr>
                <w:rFonts w:ascii="Times New Roman" w:eastAsia="宋体" w:hAnsi="Times New Roman" w:cs="Times New Roman"/>
                <w:sz w:val="24"/>
                <w:szCs w:val="24"/>
              </w:rPr>
            </w:pPr>
            <w:r w:rsidRPr="007C1BD1">
              <w:rPr>
                <w:rFonts w:ascii="宋体" w:eastAsia="宋体" w:hAnsi="宋体" w:cs="Times New Roman"/>
                <w:sz w:val="24"/>
                <w:szCs w:val="24"/>
              </w:rPr>
              <w:t>董事会秘书：</w:t>
            </w:r>
            <w:r w:rsidR="00052A05" w:rsidRPr="007C1BD1">
              <w:rPr>
                <w:rFonts w:ascii="宋体" w:eastAsia="宋体" w:hAnsi="宋体" w:cs="Times New Roman"/>
                <w:sz w:val="24"/>
                <w:szCs w:val="24"/>
              </w:rPr>
              <w:t>占一宇</w:t>
            </w:r>
          </w:p>
        </w:tc>
      </w:tr>
      <w:tr w:rsidR="004D7B29" w:rsidRPr="005E5C70" w:rsidTr="003002D6">
        <w:tc>
          <w:tcPr>
            <w:tcW w:w="1696" w:type="dxa"/>
            <w:vAlign w:val="center"/>
          </w:tcPr>
          <w:p w:rsidR="004D7B29" w:rsidRPr="005E5C70" w:rsidRDefault="004D7B29" w:rsidP="00017CAB">
            <w:pPr>
              <w:pStyle w:val="Default"/>
              <w:jc w:val="center"/>
              <w:rPr>
                <w:rFonts w:ascii="Times New Roman" w:hAnsi="Times New Roman" w:cs="Times New Roman"/>
              </w:rPr>
            </w:pPr>
            <w:r w:rsidRPr="005E5C70">
              <w:rPr>
                <w:rFonts w:ascii="Times New Roman" w:hAnsi="Times New Roman" w:cs="Times New Roman"/>
              </w:rPr>
              <w:t>投资者关系活动主要内容介绍</w:t>
            </w:r>
          </w:p>
        </w:tc>
        <w:tc>
          <w:tcPr>
            <w:tcW w:w="6600" w:type="dxa"/>
            <w:vAlign w:val="center"/>
          </w:tcPr>
          <w:p w:rsidR="006D73C5" w:rsidRDefault="004D7B29" w:rsidP="0033622C">
            <w:pPr>
              <w:autoSpaceDE w:val="0"/>
              <w:adjustRightInd w:val="0"/>
              <w:snapToGrid w:val="0"/>
              <w:spacing w:line="360" w:lineRule="auto"/>
              <w:ind w:firstLineChars="200" w:firstLine="482"/>
              <w:outlineLvl w:val="0"/>
              <w:rPr>
                <w:rFonts w:ascii="宋体" w:eastAsia="宋体" w:hAnsi="宋体" w:cs="Times New Roman"/>
                <w:b/>
                <w:bCs/>
                <w:sz w:val="24"/>
                <w:szCs w:val="24"/>
              </w:rPr>
            </w:pPr>
            <w:r w:rsidRPr="00BB1BC8">
              <w:rPr>
                <w:rFonts w:ascii="宋体" w:eastAsia="宋体" w:hAnsi="宋体" w:cs="Times New Roman" w:hint="eastAsia"/>
                <w:b/>
                <w:bCs/>
                <w:sz w:val="24"/>
                <w:szCs w:val="24"/>
              </w:rPr>
              <w:t>公司</w:t>
            </w:r>
            <w:r w:rsidR="00F637A7" w:rsidRPr="00F637A7">
              <w:rPr>
                <w:rFonts w:ascii="宋体" w:eastAsia="宋体" w:hAnsi="宋体" w:cs="Times New Roman" w:hint="eastAsia"/>
                <w:b/>
                <w:bCs/>
                <w:sz w:val="24"/>
                <w:szCs w:val="24"/>
              </w:rPr>
              <w:t>2026年</w:t>
            </w:r>
            <w:r w:rsidR="005D61C8">
              <w:rPr>
                <w:rFonts w:ascii="宋体" w:eastAsia="宋体" w:hAnsi="宋体" w:cs="Times New Roman" w:hint="eastAsia"/>
                <w:b/>
                <w:bCs/>
                <w:sz w:val="24"/>
                <w:szCs w:val="24"/>
              </w:rPr>
              <w:t>半年度</w:t>
            </w:r>
            <w:r w:rsidRPr="00BB1BC8">
              <w:rPr>
                <w:rFonts w:ascii="宋体" w:eastAsia="宋体" w:hAnsi="宋体" w:cs="Times New Roman" w:hint="eastAsia"/>
                <w:b/>
                <w:bCs/>
                <w:sz w:val="24"/>
                <w:szCs w:val="24"/>
              </w:rPr>
              <w:t>经营情况介绍：</w:t>
            </w:r>
          </w:p>
          <w:p w:rsidR="000D1F1E" w:rsidRPr="000D1F1E" w:rsidRDefault="000D1F1E" w:rsidP="0033622C">
            <w:pPr>
              <w:autoSpaceDE w:val="0"/>
              <w:adjustRightInd w:val="0"/>
              <w:snapToGrid w:val="0"/>
              <w:spacing w:line="360" w:lineRule="auto"/>
              <w:ind w:firstLineChars="200" w:firstLine="480"/>
              <w:outlineLvl w:val="0"/>
              <w:rPr>
                <w:rFonts w:ascii="宋体" w:eastAsia="宋体" w:hAnsi="宋体" w:cs="Times New Roman" w:hint="eastAsia"/>
                <w:bCs/>
                <w:sz w:val="24"/>
                <w:szCs w:val="24"/>
              </w:rPr>
            </w:pPr>
            <w:r w:rsidRPr="000D1F1E">
              <w:rPr>
                <w:rFonts w:ascii="宋体" w:eastAsia="宋体" w:hAnsi="宋体" w:cs="Times New Roman" w:hint="eastAsia"/>
                <w:bCs/>
                <w:sz w:val="24"/>
                <w:szCs w:val="24"/>
              </w:rPr>
              <w:t>2026上半年，公司实现营业收入166,683,436.32元，较上年同期下降9.02%；实现归属于母公司所有者的净利润11,753,858.77元，较上年同期下降63.16%。报告期内，公司研发投入合计44,152,049.40元，占营业收入的比例为26.49%。公司持续健全内部管控机制，坚持规范运作，科学管理，全面防范财务及运营等各类风险，确保公司经营管理合法合规、经营活动有序进行。同时，公司积极引进业内资深人才，研发团队持续壮大，为技术攻关与产品创新提供组织保障，进一步夯实公司内生发展动能。</w:t>
            </w:r>
          </w:p>
          <w:p w:rsidR="004D7B29" w:rsidRPr="00BB1BC8" w:rsidRDefault="004D7B29" w:rsidP="00F637A7">
            <w:pPr>
              <w:autoSpaceDE w:val="0"/>
              <w:adjustRightInd w:val="0"/>
              <w:snapToGrid w:val="0"/>
              <w:spacing w:before="240" w:line="360" w:lineRule="auto"/>
              <w:outlineLvl w:val="0"/>
              <w:rPr>
                <w:rFonts w:ascii="宋体" w:eastAsia="宋体" w:hAnsi="宋体" w:cs="Times New Roman"/>
                <w:b/>
                <w:bCs/>
                <w:sz w:val="24"/>
                <w:szCs w:val="24"/>
                <w:lang w:eastAsia="zh-Hans"/>
              </w:rPr>
            </w:pPr>
            <w:r w:rsidRPr="00BB1BC8">
              <w:rPr>
                <w:rFonts w:ascii="宋体" w:eastAsia="宋体" w:hAnsi="宋体" w:cs="Times New Roman" w:hint="eastAsia"/>
                <w:b/>
                <w:bCs/>
                <w:sz w:val="24"/>
                <w:szCs w:val="24"/>
                <w:lang w:eastAsia="zh-Hans"/>
              </w:rPr>
              <w:t>Q1:</w:t>
            </w:r>
            <w:r w:rsidR="000D1F1E" w:rsidRPr="000D1F1E">
              <w:rPr>
                <w:rFonts w:ascii="宋体" w:eastAsia="宋体" w:hAnsi="宋体" w:cs="Times New Roman" w:hint="eastAsia"/>
                <w:b/>
                <w:bCs/>
                <w:sz w:val="24"/>
                <w:szCs w:val="24"/>
                <w:lang w:eastAsia="zh-Hans"/>
              </w:rPr>
              <w:t>请问星闪2.0的进度如何？预计何时可以流片出货何时量</w:t>
            </w:r>
            <w:r w:rsidR="000D1F1E" w:rsidRPr="000D1F1E">
              <w:rPr>
                <w:rFonts w:ascii="宋体" w:eastAsia="宋体" w:hAnsi="宋体" w:cs="Times New Roman" w:hint="eastAsia"/>
                <w:b/>
                <w:bCs/>
                <w:sz w:val="24"/>
                <w:szCs w:val="24"/>
                <w:lang w:eastAsia="zh-Hans"/>
              </w:rPr>
              <w:lastRenderedPageBreak/>
              <w:t>产？</w:t>
            </w:r>
          </w:p>
          <w:p w:rsidR="004D7B29" w:rsidRPr="00BB1BC8" w:rsidRDefault="004D7B29" w:rsidP="004D7B29">
            <w:pPr>
              <w:autoSpaceDE w:val="0"/>
              <w:adjustRightInd w:val="0"/>
              <w:snapToGrid w:val="0"/>
              <w:spacing w:line="360" w:lineRule="auto"/>
              <w:outlineLvl w:val="0"/>
              <w:rPr>
                <w:rFonts w:ascii="宋体" w:eastAsia="宋体" w:hAnsi="宋体" w:cs="Times New Roman"/>
                <w:bCs/>
                <w:sz w:val="24"/>
                <w:szCs w:val="24"/>
                <w:lang w:eastAsia="zh-Hans"/>
              </w:rPr>
            </w:pPr>
            <w:r w:rsidRPr="00BB1BC8">
              <w:rPr>
                <w:rFonts w:ascii="宋体" w:eastAsia="宋体" w:hAnsi="宋体" w:cs="Times New Roman" w:hint="eastAsia"/>
                <w:b/>
                <w:bCs/>
                <w:sz w:val="24"/>
                <w:szCs w:val="24"/>
                <w:lang w:eastAsia="zh-Hans"/>
              </w:rPr>
              <w:t>A1:</w:t>
            </w:r>
            <w:r w:rsidRPr="00BB1BC8">
              <w:rPr>
                <w:rFonts w:ascii="宋体" w:eastAsia="宋体" w:hAnsi="宋体" w:hint="eastAsia"/>
                <w:sz w:val="24"/>
                <w:szCs w:val="24"/>
              </w:rPr>
              <w:t xml:space="preserve"> </w:t>
            </w:r>
            <w:r w:rsidR="00F637A7" w:rsidRPr="00F637A7">
              <w:rPr>
                <w:rFonts w:ascii="宋体" w:eastAsia="宋体" w:hAnsi="宋体" w:hint="eastAsia"/>
                <w:sz w:val="24"/>
                <w:szCs w:val="24"/>
              </w:rPr>
              <w:t>尊敬的投资者，您好。</w:t>
            </w:r>
            <w:r w:rsidR="000D1F1E" w:rsidRPr="000D1F1E">
              <w:rPr>
                <w:rFonts w:ascii="宋体" w:eastAsia="宋体" w:hAnsi="宋体" w:hint="eastAsia"/>
                <w:sz w:val="24"/>
                <w:szCs w:val="24"/>
              </w:rPr>
              <w:t>星闪2.0协议标准新增网络层，打通端到端协议体系，可支持更复杂、更高级的应用场景，具备测距定位、感通一体功能，能够传输高码率无损传输音频，降低音画同步误差。公司星闪2.0已立项并持续投入研发，相关进展请关注公司公告。感谢您的关注。</w:t>
            </w:r>
          </w:p>
          <w:p w:rsidR="004D7B29" w:rsidRPr="00BB1BC8" w:rsidRDefault="004D7B29" w:rsidP="004D7B29">
            <w:pPr>
              <w:autoSpaceDE w:val="0"/>
              <w:adjustRightInd w:val="0"/>
              <w:snapToGrid w:val="0"/>
              <w:spacing w:before="240" w:line="360" w:lineRule="auto"/>
              <w:outlineLvl w:val="0"/>
              <w:rPr>
                <w:rFonts w:ascii="宋体" w:eastAsia="宋体" w:hAnsi="宋体" w:cs="Times New Roman"/>
                <w:b/>
                <w:bCs/>
                <w:sz w:val="24"/>
                <w:szCs w:val="24"/>
                <w:lang w:eastAsia="zh-Hans"/>
              </w:rPr>
            </w:pPr>
            <w:r w:rsidRPr="00BB1BC8">
              <w:rPr>
                <w:rFonts w:ascii="宋体" w:eastAsia="宋体" w:hAnsi="宋体" w:cs="Times New Roman" w:hint="eastAsia"/>
                <w:b/>
                <w:bCs/>
                <w:sz w:val="24"/>
                <w:szCs w:val="24"/>
                <w:lang w:eastAsia="zh-Hans"/>
              </w:rPr>
              <w:t>Q2:</w:t>
            </w:r>
            <w:r w:rsidR="000D1F1E" w:rsidRPr="000D1F1E">
              <w:rPr>
                <w:rFonts w:ascii="宋体" w:eastAsia="宋体" w:hAnsi="宋体" w:cs="Times New Roman" w:hint="eastAsia"/>
                <w:b/>
                <w:bCs/>
                <w:sz w:val="24"/>
                <w:szCs w:val="24"/>
                <w:lang w:eastAsia="zh-Hans"/>
              </w:rPr>
              <w:t>注意到第二季度营收环比增长，具体是哪项业务板块贡献的？还是所有业务都在企稳？</w:t>
            </w:r>
          </w:p>
          <w:p w:rsidR="004D7B29" w:rsidRPr="00BB1BC8" w:rsidRDefault="004D7B29" w:rsidP="004D7B29">
            <w:pPr>
              <w:autoSpaceDE w:val="0"/>
              <w:adjustRightInd w:val="0"/>
              <w:snapToGrid w:val="0"/>
              <w:spacing w:line="360" w:lineRule="auto"/>
              <w:outlineLvl w:val="0"/>
              <w:rPr>
                <w:rFonts w:ascii="宋体" w:eastAsia="宋体" w:hAnsi="宋体"/>
                <w:sz w:val="24"/>
                <w:szCs w:val="24"/>
              </w:rPr>
            </w:pPr>
            <w:r w:rsidRPr="00BB1BC8">
              <w:rPr>
                <w:rFonts w:ascii="宋体" w:eastAsia="宋体" w:hAnsi="宋体" w:cs="Times New Roman" w:hint="eastAsia"/>
                <w:b/>
                <w:bCs/>
                <w:sz w:val="24"/>
                <w:szCs w:val="24"/>
                <w:lang w:eastAsia="zh-Hans"/>
              </w:rPr>
              <w:t>A2:</w:t>
            </w:r>
            <w:r w:rsidRPr="00BB1BC8">
              <w:rPr>
                <w:rFonts w:ascii="宋体" w:eastAsia="宋体" w:hAnsi="宋体" w:hint="eastAsia"/>
                <w:sz w:val="24"/>
                <w:szCs w:val="24"/>
              </w:rPr>
              <w:t xml:space="preserve"> </w:t>
            </w:r>
            <w:r w:rsidR="00F637A7" w:rsidRPr="00F637A7">
              <w:rPr>
                <w:rFonts w:ascii="宋体" w:eastAsia="宋体" w:hAnsi="宋体" w:hint="eastAsia"/>
                <w:sz w:val="24"/>
                <w:szCs w:val="24"/>
              </w:rPr>
              <w:t>尊敬的投资者，您好。</w:t>
            </w:r>
            <w:r w:rsidR="000D1F1E" w:rsidRPr="000D1F1E">
              <w:rPr>
                <w:rFonts w:ascii="宋体" w:eastAsia="宋体" w:hAnsi="宋体" w:hint="eastAsia"/>
                <w:sz w:val="24"/>
                <w:szCs w:val="24"/>
              </w:rPr>
              <w:t>公司2026年第二季度实现营业收入9,612.39万元，相较第一季度实现环比增长36.23%。总体来看，公司经营情况环比有所改善，公司通信芯片与解决方案业务</w:t>
            </w:r>
            <w:r w:rsidR="008622E1">
              <w:rPr>
                <w:rFonts w:ascii="宋体" w:eastAsia="宋体" w:hAnsi="宋体" w:hint="eastAsia"/>
                <w:sz w:val="24"/>
                <w:szCs w:val="24"/>
              </w:rPr>
              <w:t>和</w:t>
            </w:r>
            <w:r w:rsidR="000D1F1E" w:rsidRPr="000D1F1E">
              <w:rPr>
                <w:rFonts w:ascii="宋体" w:eastAsia="宋体" w:hAnsi="宋体" w:hint="eastAsia"/>
                <w:sz w:val="24"/>
                <w:szCs w:val="24"/>
              </w:rPr>
              <w:t>芯片版图设计服务及其他技术服务两大板块第二季度收入均实现环比增长。后续公司将持续稳健经营、常态化分红、精益管理、健康发展，同时通过内生增长及外延并购相结合的方式，努力培育新的经济增长点。感谢您的关注。</w:t>
            </w:r>
          </w:p>
          <w:p w:rsidR="004D7B29" w:rsidRPr="00BB1BC8" w:rsidRDefault="004D7B29" w:rsidP="004D7B29">
            <w:pPr>
              <w:autoSpaceDE w:val="0"/>
              <w:adjustRightInd w:val="0"/>
              <w:snapToGrid w:val="0"/>
              <w:spacing w:before="240" w:line="360" w:lineRule="auto"/>
              <w:outlineLvl w:val="0"/>
              <w:rPr>
                <w:rFonts w:ascii="宋体" w:eastAsia="宋体" w:hAnsi="宋体" w:cs="Times New Roman"/>
                <w:b/>
                <w:bCs/>
                <w:sz w:val="24"/>
                <w:szCs w:val="24"/>
                <w:lang w:eastAsia="zh-Hans"/>
              </w:rPr>
            </w:pPr>
            <w:r w:rsidRPr="00BB1BC8">
              <w:rPr>
                <w:rFonts w:ascii="宋体" w:eastAsia="宋体" w:hAnsi="宋体" w:cs="Times New Roman" w:hint="eastAsia"/>
                <w:b/>
                <w:bCs/>
                <w:sz w:val="24"/>
                <w:szCs w:val="24"/>
                <w:lang w:eastAsia="zh-Hans"/>
              </w:rPr>
              <w:t>Q3:</w:t>
            </w:r>
            <w:r w:rsidR="000D1F1E" w:rsidRPr="000D1F1E">
              <w:rPr>
                <w:rFonts w:ascii="宋体" w:eastAsia="宋体" w:hAnsi="宋体" w:cs="Times New Roman" w:hint="eastAsia"/>
                <w:b/>
                <w:bCs/>
                <w:sz w:val="24"/>
                <w:szCs w:val="24"/>
                <w:lang w:eastAsia="zh-Hans"/>
              </w:rPr>
              <w:t>本期减值计提增加，存货与客户回款风险后续如何管控？</w:t>
            </w:r>
          </w:p>
          <w:p w:rsidR="004D7B29" w:rsidRPr="00BB1BC8" w:rsidRDefault="004D7B29" w:rsidP="004D7B29">
            <w:pPr>
              <w:autoSpaceDE w:val="0"/>
              <w:adjustRightInd w:val="0"/>
              <w:snapToGrid w:val="0"/>
              <w:spacing w:line="360" w:lineRule="auto"/>
              <w:outlineLvl w:val="0"/>
              <w:rPr>
                <w:rFonts w:ascii="宋体" w:eastAsia="宋体" w:hAnsi="宋体" w:cs="Times New Roman" w:hint="eastAsia"/>
                <w:bCs/>
                <w:sz w:val="24"/>
                <w:szCs w:val="24"/>
              </w:rPr>
            </w:pPr>
            <w:r w:rsidRPr="00BB1BC8">
              <w:rPr>
                <w:rFonts w:ascii="宋体" w:eastAsia="宋体" w:hAnsi="宋体" w:cs="Times New Roman" w:hint="eastAsia"/>
                <w:b/>
                <w:bCs/>
                <w:sz w:val="24"/>
                <w:szCs w:val="24"/>
                <w:lang w:eastAsia="zh-Hans"/>
              </w:rPr>
              <w:t>A3:</w:t>
            </w:r>
            <w:r w:rsidR="00F637A7" w:rsidRPr="00BB1BC8">
              <w:rPr>
                <w:rFonts w:ascii="宋体" w:eastAsia="宋体" w:hAnsi="宋体" w:cs="Times New Roman"/>
                <w:bCs/>
                <w:sz w:val="24"/>
                <w:szCs w:val="24"/>
              </w:rPr>
              <w:t xml:space="preserve"> </w:t>
            </w:r>
            <w:r w:rsidR="00F637A7" w:rsidRPr="00F637A7">
              <w:rPr>
                <w:rFonts w:ascii="宋体" w:eastAsia="宋体" w:hAnsi="宋体" w:cs="Times New Roman" w:hint="eastAsia"/>
                <w:bCs/>
                <w:sz w:val="24"/>
                <w:szCs w:val="24"/>
              </w:rPr>
              <w:t>尊敬的投资者，您好。</w:t>
            </w:r>
            <w:r w:rsidR="000D1F1E" w:rsidRPr="000D1F1E">
              <w:rPr>
                <w:rFonts w:ascii="宋体" w:eastAsia="宋体" w:hAnsi="宋体" w:cs="Times New Roman"/>
                <w:bCs/>
                <w:sz w:val="24"/>
                <w:szCs w:val="24"/>
              </w:rPr>
              <w:t>本期减值计提增加，主要是公司基于谨慎性原则，结合行业环境变化、存货可变现净值以及部分客户信用风险变化，对存货和应收款项进行</w:t>
            </w:r>
            <w:r w:rsidR="008622E1">
              <w:rPr>
                <w:rFonts w:ascii="宋体" w:eastAsia="宋体" w:hAnsi="宋体" w:cs="Times New Roman"/>
                <w:bCs/>
                <w:sz w:val="24"/>
                <w:szCs w:val="24"/>
              </w:rPr>
              <w:t>了</w:t>
            </w:r>
            <w:r w:rsidR="000D1F1E" w:rsidRPr="000D1F1E">
              <w:rPr>
                <w:rFonts w:ascii="宋体" w:eastAsia="宋体" w:hAnsi="宋体" w:cs="Times New Roman"/>
                <w:bCs/>
                <w:sz w:val="24"/>
                <w:szCs w:val="24"/>
              </w:rPr>
              <w:t>审慎减值测试和计提。后续，在存货</w:t>
            </w:r>
            <w:r w:rsidR="008622E1">
              <w:rPr>
                <w:rFonts w:ascii="宋体" w:eastAsia="宋体" w:hAnsi="宋体" w:cs="Times New Roman"/>
                <w:bCs/>
                <w:sz w:val="24"/>
                <w:szCs w:val="24"/>
              </w:rPr>
              <w:t>管理</w:t>
            </w:r>
            <w:r w:rsidR="000D1F1E" w:rsidRPr="000D1F1E">
              <w:rPr>
                <w:rFonts w:ascii="宋体" w:eastAsia="宋体" w:hAnsi="宋体" w:cs="Times New Roman"/>
                <w:bCs/>
                <w:sz w:val="24"/>
                <w:szCs w:val="24"/>
              </w:rPr>
              <w:t>方面，公司将坚持以销定产原则，强化滚动需求预测和订单评审，优化库存结构；在客户回款方面，公司将强化客户信用动态管理，对异常客户及时启动专项催收并审慎评估信用风险，提高预收款、进度款比例，加强账龄分析、积极落实对账和催收</w:t>
            </w:r>
            <w:r w:rsidR="008622E1">
              <w:rPr>
                <w:rFonts w:ascii="宋体" w:eastAsia="宋体" w:hAnsi="宋体" w:cs="Times New Roman"/>
                <w:bCs/>
                <w:sz w:val="24"/>
                <w:szCs w:val="24"/>
              </w:rPr>
              <w:t>工作，</w:t>
            </w:r>
            <w:r w:rsidR="008622E1" w:rsidRPr="008622E1">
              <w:rPr>
                <w:rFonts w:ascii="宋体" w:eastAsia="宋体" w:hAnsi="宋体" w:cs="Times New Roman" w:hint="eastAsia"/>
                <w:bCs/>
                <w:sz w:val="24"/>
                <w:szCs w:val="24"/>
              </w:rPr>
              <w:t>切实防范回款风险</w:t>
            </w:r>
            <w:bookmarkStart w:id="0" w:name="_GoBack"/>
            <w:bookmarkEnd w:id="0"/>
            <w:r w:rsidR="000D1F1E" w:rsidRPr="000D1F1E">
              <w:rPr>
                <w:rFonts w:ascii="宋体" w:eastAsia="宋体" w:hAnsi="宋体" w:cs="Times New Roman"/>
                <w:bCs/>
                <w:sz w:val="24"/>
                <w:szCs w:val="24"/>
              </w:rPr>
              <w:t>。感谢您的关注。</w:t>
            </w:r>
          </w:p>
          <w:p w:rsidR="004D7B29" w:rsidRPr="00BB1BC8" w:rsidRDefault="004D7B29" w:rsidP="004D7B29">
            <w:pPr>
              <w:autoSpaceDE w:val="0"/>
              <w:adjustRightInd w:val="0"/>
              <w:snapToGrid w:val="0"/>
              <w:spacing w:before="240" w:line="360" w:lineRule="auto"/>
              <w:outlineLvl w:val="0"/>
              <w:rPr>
                <w:rFonts w:ascii="宋体" w:eastAsia="宋体" w:hAnsi="宋体" w:cs="Times New Roman"/>
                <w:b/>
                <w:bCs/>
                <w:sz w:val="24"/>
                <w:szCs w:val="24"/>
                <w:lang w:eastAsia="zh-Hans"/>
              </w:rPr>
            </w:pPr>
            <w:r w:rsidRPr="00BB1BC8">
              <w:rPr>
                <w:rFonts w:ascii="宋体" w:eastAsia="宋体" w:hAnsi="宋体" w:cs="Times New Roman"/>
                <w:b/>
                <w:bCs/>
                <w:sz w:val="24"/>
                <w:szCs w:val="24"/>
                <w:lang w:eastAsia="zh-Hans"/>
              </w:rPr>
              <w:t>Q4:</w:t>
            </w:r>
            <w:r w:rsidR="00F637A7" w:rsidRPr="00BB1BC8">
              <w:rPr>
                <w:rFonts w:ascii="宋体" w:eastAsia="宋体" w:hAnsi="宋体" w:cs="Times New Roman"/>
                <w:b/>
                <w:bCs/>
                <w:sz w:val="24"/>
                <w:szCs w:val="24"/>
                <w:lang w:eastAsia="zh-Hans"/>
              </w:rPr>
              <w:t xml:space="preserve"> </w:t>
            </w:r>
            <w:r w:rsidR="000D1F1E" w:rsidRPr="000D1F1E">
              <w:rPr>
                <w:rFonts w:ascii="宋体" w:eastAsia="宋体" w:hAnsi="宋体" w:cs="Times New Roman" w:hint="eastAsia"/>
                <w:b/>
                <w:bCs/>
                <w:sz w:val="24"/>
                <w:szCs w:val="24"/>
                <w:lang w:eastAsia="zh-Hans"/>
              </w:rPr>
              <w:t>公司最新股东人数?</w:t>
            </w:r>
          </w:p>
          <w:p w:rsidR="004D7B29" w:rsidRPr="00BB1BC8" w:rsidRDefault="004D7B29" w:rsidP="004D7B29">
            <w:pPr>
              <w:autoSpaceDE w:val="0"/>
              <w:adjustRightInd w:val="0"/>
              <w:snapToGrid w:val="0"/>
              <w:spacing w:line="360" w:lineRule="auto"/>
              <w:outlineLvl w:val="0"/>
              <w:rPr>
                <w:rFonts w:ascii="宋体" w:eastAsia="宋体" w:hAnsi="宋体" w:cs="Times New Roman"/>
                <w:bCs/>
                <w:sz w:val="24"/>
                <w:szCs w:val="24"/>
              </w:rPr>
            </w:pPr>
            <w:r w:rsidRPr="00BB1BC8">
              <w:rPr>
                <w:rFonts w:ascii="宋体" w:eastAsia="宋体" w:hAnsi="宋体" w:cs="Times New Roman"/>
                <w:b/>
                <w:bCs/>
                <w:sz w:val="24"/>
                <w:szCs w:val="24"/>
                <w:lang w:eastAsia="zh-Hans"/>
              </w:rPr>
              <w:t>A4:</w:t>
            </w:r>
            <w:r w:rsidR="00F637A7" w:rsidRPr="00BB1BC8">
              <w:rPr>
                <w:rFonts w:ascii="宋体" w:eastAsia="宋体" w:hAnsi="宋体" w:cs="Times New Roman"/>
                <w:bCs/>
                <w:sz w:val="24"/>
                <w:szCs w:val="24"/>
              </w:rPr>
              <w:t xml:space="preserve"> </w:t>
            </w:r>
            <w:r w:rsidR="00F637A7" w:rsidRPr="00F637A7">
              <w:rPr>
                <w:rFonts w:ascii="宋体" w:eastAsia="宋体" w:hAnsi="宋体" w:cs="Times New Roman" w:hint="eastAsia"/>
                <w:bCs/>
                <w:sz w:val="24"/>
                <w:szCs w:val="24"/>
              </w:rPr>
              <w:t>尊敬的投资者，您好。</w:t>
            </w:r>
            <w:r w:rsidR="000D1F1E" w:rsidRPr="000D1F1E">
              <w:rPr>
                <w:rFonts w:ascii="宋体" w:eastAsia="宋体" w:hAnsi="宋体" w:cs="Times New Roman" w:hint="eastAsia"/>
                <w:bCs/>
                <w:sz w:val="24"/>
                <w:szCs w:val="24"/>
              </w:rPr>
              <w:t>根据相关规则，为确保所有投资者平等获悉公司信息，公司将在定期报告中披露对应期末时点的</w:t>
            </w:r>
            <w:r w:rsidR="000D1F1E" w:rsidRPr="000D1F1E">
              <w:rPr>
                <w:rFonts w:ascii="宋体" w:eastAsia="宋体" w:hAnsi="宋体" w:cs="Times New Roman" w:hint="eastAsia"/>
                <w:bCs/>
                <w:sz w:val="24"/>
                <w:szCs w:val="24"/>
              </w:rPr>
              <w:lastRenderedPageBreak/>
              <w:t>股东人数信息。感谢您的关注。</w:t>
            </w:r>
          </w:p>
          <w:p w:rsidR="004D7B29" w:rsidRPr="00BB1BC8" w:rsidRDefault="004D7B29" w:rsidP="004D7B29">
            <w:pPr>
              <w:autoSpaceDE w:val="0"/>
              <w:adjustRightInd w:val="0"/>
              <w:snapToGrid w:val="0"/>
              <w:spacing w:before="240" w:line="360" w:lineRule="auto"/>
              <w:outlineLvl w:val="0"/>
              <w:rPr>
                <w:rFonts w:ascii="宋体" w:eastAsia="宋体" w:hAnsi="宋体"/>
                <w:sz w:val="24"/>
                <w:szCs w:val="24"/>
              </w:rPr>
            </w:pPr>
            <w:r w:rsidRPr="00BB1BC8">
              <w:rPr>
                <w:rFonts w:ascii="宋体" w:eastAsia="宋体" w:hAnsi="宋体" w:cs="Times New Roman"/>
                <w:b/>
                <w:bCs/>
                <w:sz w:val="24"/>
                <w:szCs w:val="24"/>
                <w:lang w:eastAsia="zh-Hans"/>
              </w:rPr>
              <w:t>Q5:</w:t>
            </w:r>
            <w:r w:rsidR="000D1F1E">
              <w:rPr>
                <w:rFonts w:ascii="宋体" w:eastAsia="宋体" w:hAnsi="宋体" w:hint="eastAsia"/>
                <w:b/>
                <w:sz w:val="24"/>
                <w:szCs w:val="24"/>
              </w:rPr>
              <w:t>（1）</w:t>
            </w:r>
            <w:r w:rsidR="000D1F1E" w:rsidRPr="000D1F1E">
              <w:rPr>
                <w:rFonts w:ascii="宋体" w:eastAsia="宋体" w:hAnsi="宋体" w:hint="eastAsia"/>
                <w:b/>
                <w:sz w:val="24"/>
                <w:szCs w:val="24"/>
              </w:rPr>
              <w:t>目前公司并购计划到什么程度了？有标的公司了吗？并购的标的公司资产规模达多少？</w:t>
            </w:r>
            <w:r w:rsidR="000D1F1E">
              <w:rPr>
                <w:rFonts w:ascii="宋体" w:eastAsia="宋体" w:hAnsi="宋体" w:hint="eastAsia"/>
                <w:b/>
                <w:sz w:val="24"/>
                <w:szCs w:val="24"/>
              </w:rPr>
              <w:t>（2</w:t>
            </w:r>
            <w:r w:rsidR="000D1F1E">
              <w:rPr>
                <w:rFonts w:ascii="宋体" w:eastAsia="宋体" w:hAnsi="宋体"/>
                <w:b/>
                <w:sz w:val="24"/>
                <w:szCs w:val="24"/>
              </w:rPr>
              <w:t>）</w:t>
            </w:r>
            <w:r w:rsidR="000D1F1E" w:rsidRPr="000D1F1E">
              <w:rPr>
                <w:rFonts w:ascii="宋体" w:eastAsia="宋体" w:hAnsi="宋体" w:hint="eastAsia"/>
                <w:b/>
                <w:sz w:val="24"/>
                <w:szCs w:val="24"/>
              </w:rPr>
              <w:t>并购计划讲了多年，一直没有大实施，都是些小的投资，拿不上台面，希望公司借助现在良好资本市场，做大做强公司规模，也是公司长远发展的需要。</w:t>
            </w:r>
          </w:p>
          <w:p w:rsidR="004D7B29" w:rsidRPr="00BB1BC8" w:rsidRDefault="004D7B29" w:rsidP="004D7B29">
            <w:pPr>
              <w:autoSpaceDE w:val="0"/>
              <w:adjustRightInd w:val="0"/>
              <w:snapToGrid w:val="0"/>
              <w:spacing w:line="360" w:lineRule="auto"/>
              <w:outlineLvl w:val="0"/>
              <w:rPr>
                <w:rFonts w:ascii="宋体" w:eastAsia="宋体" w:hAnsi="宋体" w:cs="Times New Roman"/>
                <w:b/>
                <w:bCs/>
                <w:sz w:val="24"/>
                <w:szCs w:val="24"/>
                <w:lang w:eastAsia="zh-Hans"/>
              </w:rPr>
            </w:pPr>
            <w:r w:rsidRPr="00BB1BC8">
              <w:rPr>
                <w:rFonts w:ascii="宋体" w:eastAsia="宋体" w:hAnsi="宋体" w:cs="Times New Roman"/>
                <w:b/>
                <w:bCs/>
                <w:sz w:val="24"/>
                <w:szCs w:val="24"/>
                <w:lang w:eastAsia="zh-Hans"/>
              </w:rPr>
              <w:t>A5:</w:t>
            </w:r>
            <w:r w:rsidR="00F637A7" w:rsidRPr="00BB1BC8">
              <w:rPr>
                <w:rFonts w:ascii="宋体" w:eastAsia="宋体" w:hAnsi="宋体" w:cs="Times New Roman"/>
                <w:b/>
                <w:bCs/>
                <w:sz w:val="24"/>
                <w:szCs w:val="24"/>
                <w:lang w:eastAsia="zh-Hans"/>
              </w:rPr>
              <w:t xml:space="preserve"> </w:t>
            </w:r>
            <w:r w:rsidR="00F637A7" w:rsidRPr="00F637A7">
              <w:rPr>
                <w:rFonts w:ascii="宋体" w:eastAsia="宋体" w:hAnsi="宋体" w:cs="Times New Roman" w:hint="eastAsia"/>
                <w:bCs/>
                <w:sz w:val="24"/>
                <w:szCs w:val="24"/>
                <w:lang w:eastAsia="zh-Hans"/>
              </w:rPr>
              <w:t>尊敬的投资者，您好。</w:t>
            </w:r>
            <w:r w:rsidR="000D1F1E" w:rsidRPr="000D1F1E">
              <w:rPr>
                <w:rFonts w:ascii="宋体" w:eastAsia="宋体" w:hAnsi="宋体" w:cs="Times New Roman" w:hint="eastAsia"/>
                <w:bCs/>
                <w:sz w:val="24"/>
                <w:szCs w:val="24"/>
                <w:lang w:eastAsia="zh-Hans"/>
              </w:rPr>
              <w:t>公司投资并购布局正稳步推进。公司围绕并购标的技术实力、自身运营情况、与公司的协同效应及其所处行业前景等进行综合考量。依托通信设计平台型企业定位，结合通信半导体行业特性，公司为外延式并购确立了产业协同、风险可控、战略引领、价值创造的原则。公司期望借助投资及并购，推动底层技术互通复用，整合产业客户资源并实现双向赋能，进而增强核心竞争力与市场运作能力。同时，公司积极参与被投企业的投后管理，助力标的企业健康成长。在严控风险的前提下，公司积极稳妥推进外延扩张，力求战略协同、合理回报与安全稳健相统一，为公司培育新的利润增长点，切实保障全体股东的权益。感谢您的关注。</w:t>
            </w:r>
          </w:p>
          <w:p w:rsidR="004D7B29" w:rsidRPr="001B6F8E" w:rsidRDefault="004D7B29" w:rsidP="004D7B29">
            <w:pPr>
              <w:autoSpaceDE w:val="0"/>
              <w:adjustRightInd w:val="0"/>
              <w:snapToGrid w:val="0"/>
              <w:spacing w:before="240" w:line="360" w:lineRule="auto"/>
              <w:outlineLvl w:val="0"/>
              <w:rPr>
                <w:rFonts w:ascii="宋体" w:eastAsia="宋体" w:hAnsi="宋体"/>
                <w:b/>
                <w:sz w:val="24"/>
                <w:szCs w:val="24"/>
              </w:rPr>
            </w:pPr>
            <w:r w:rsidRPr="00BB1BC8">
              <w:rPr>
                <w:rFonts w:ascii="宋体" w:eastAsia="宋体" w:hAnsi="宋体" w:cs="Times New Roman"/>
                <w:b/>
                <w:bCs/>
                <w:sz w:val="24"/>
                <w:szCs w:val="24"/>
                <w:lang w:eastAsia="zh-Hans"/>
              </w:rPr>
              <w:t>Q6:</w:t>
            </w:r>
            <w:r w:rsidR="000D1F1E" w:rsidRPr="000D1F1E">
              <w:rPr>
                <w:rFonts w:ascii="宋体" w:eastAsia="宋体" w:hAnsi="宋体" w:cs="Times New Roman" w:hint="eastAsia"/>
                <w:b/>
                <w:bCs/>
                <w:sz w:val="24"/>
                <w:szCs w:val="24"/>
                <w:lang w:eastAsia="zh-Hans"/>
              </w:rPr>
              <w:t>今年公司共销售多少星闪和EtherCAT芯片?</w:t>
            </w:r>
          </w:p>
          <w:p w:rsidR="000D1F1E" w:rsidRDefault="004D7B29" w:rsidP="004D7B29">
            <w:pPr>
              <w:autoSpaceDE w:val="0"/>
              <w:adjustRightInd w:val="0"/>
              <w:snapToGrid w:val="0"/>
              <w:spacing w:line="360" w:lineRule="auto"/>
              <w:outlineLvl w:val="0"/>
              <w:rPr>
                <w:rFonts w:ascii="宋体" w:eastAsia="宋体" w:hAnsi="宋体"/>
                <w:sz w:val="24"/>
                <w:szCs w:val="24"/>
              </w:rPr>
            </w:pPr>
            <w:r w:rsidRPr="00BB1BC8">
              <w:rPr>
                <w:rFonts w:ascii="宋体" w:eastAsia="宋体" w:hAnsi="宋体" w:cs="Times New Roman"/>
                <w:b/>
                <w:bCs/>
                <w:sz w:val="24"/>
                <w:szCs w:val="24"/>
                <w:lang w:eastAsia="zh-Hans"/>
              </w:rPr>
              <w:t>A6:</w:t>
            </w:r>
            <w:r w:rsidRPr="00BB1BC8">
              <w:rPr>
                <w:rFonts w:ascii="宋体" w:eastAsia="宋体" w:hAnsi="宋体" w:hint="eastAsia"/>
                <w:sz w:val="24"/>
                <w:szCs w:val="24"/>
              </w:rPr>
              <w:t xml:space="preserve"> </w:t>
            </w:r>
            <w:r w:rsidR="00F637A7" w:rsidRPr="00F637A7">
              <w:rPr>
                <w:rFonts w:ascii="宋体" w:eastAsia="宋体" w:hAnsi="宋体" w:hint="eastAsia"/>
                <w:sz w:val="24"/>
                <w:szCs w:val="24"/>
              </w:rPr>
              <w:t>尊敬的投资者，您好。</w:t>
            </w:r>
            <w:r w:rsidR="000D1F1E" w:rsidRPr="000D1F1E">
              <w:rPr>
                <w:rFonts w:ascii="宋体" w:eastAsia="宋体" w:hAnsi="宋体" w:hint="eastAsia"/>
                <w:sz w:val="24"/>
                <w:szCs w:val="24"/>
              </w:rPr>
              <w:t>公司星闪芯片下游应用生态持续丰富，产品已应用在行业头部企业的机顶盒、割草机、扫地机器人、HID鼠标、键盘、多模遥控器、智能家电、手持设备及脑机接口设备等终端，客户规模与重点客户合作深度进一步提升，销量持续增长。</w:t>
            </w:r>
          </w:p>
          <w:p w:rsidR="004D7B29" w:rsidRPr="00BB1BC8" w:rsidRDefault="000D1F1E" w:rsidP="004D7B29">
            <w:pPr>
              <w:autoSpaceDE w:val="0"/>
              <w:adjustRightInd w:val="0"/>
              <w:snapToGrid w:val="0"/>
              <w:spacing w:line="360" w:lineRule="auto"/>
              <w:outlineLvl w:val="0"/>
              <w:rPr>
                <w:rFonts w:ascii="宋体" w:eastAsia="宋体" w:hAnsi="宋体" w:cs="Times New Roman"/>
                <w:b/>
                <w:bCs/>
                <w:sz w:val="24"/>
                <w:szCs w:val="24"/>
                <w:lang w:eastAsia="zh-Hans"/>
              </w:rPr>
            </w:pPr>
            <w:r w:rsidRPr="000D1F1E">
              <w:rPr>
                <w:rFonts w:ascii="宋体" w:eastAsia="宋体" w:hAnsi="宋体" w:hint="eastAsia"/>
                <w:sz w:val="24"/>
                <w:szCs w:val="24"/>
              </w:rPr>
              <w:t>公司EtherCAT从站芯片已拓展至多种规格，支持多类型通信接口，提供MCU及协议芯片等多种选择，灵活适配各类工业应用生态需求，产品已实现向工业、医疗、半导体等领域的客户销售，客户数量持续拓展。工业总线I/O模块商、电机驱动器厂商、工业仪表厂商等工业客户群体数量均有所增长。在具身机</w:t>
            </w:r>
            <w:r w:rsidRPr="000D1F1E">
              <w:rPr>
                <w:rFonts w:ascii="宋体" w:eastAsia="宋体" w:hAnsi="宋体" w:hint="eastAsia"/>
                <w:sz w:val="24"/>
                <w:szCs w:val="24"/>
              </w:rPr>
              <w:lastRenderedPageBreak/>
              <w:t>器人运动控制、灵巧手及机器人夹爪等应用上均有推进，已进入国内主流具身机器人产业链（现阶段相关收入占比较低，尚不构成对公司经营业绩的重大影响）。感谢您的关注。</w:t>
            </w:r>
          </w:p>
          <w:p w:rsidR="004D7B29" w:rsidRPr="00BB1BC8" w:rsidRDefault="004D7B29" w:rsidP="004D7B29">
            <w:pPr>
              <w:autoSpaceDE w:val="0"/>
              <w:adjustRightInd w:val="0"/>
              <w:snapToGrid w:val="0"/>
              <w:spacing w:before="240" w:line="360" w:lineRule="auto"/>
              <w:outlineLvl w:val="0"/>
              <w:rPr>
                <w:rFonts w:ascii="宋体" w:eastAsia="宋体" w:hAnsi="宋体" w:cs="Times New Roman"/>
                <w:b/>
                <w:bCs/>
                <w:sz w:val="24"/>
                <w:szCs w:val="24"/>
                <w:lang w:eastAsia="zh-Hans"/>
              </w:rPr>
            </w:pPr>
            <w:r w:rsidRPr="00BB1BC8">
              <w:rPr>
                <w:rFonts w:ascii="宋体" w:eastAsia="宋体" w:hAnsi="宋体" w:cs="Times New Roman"/>
                <w:b/>
                <w:bCs/>
                <w:sz w:val="24"/>
                <w:szCs w:val="24"/>
                <w:lang w:eastAsia="zh-Hans"/>
              </w:rPr>
              <w:t>Q7:</w:t>
            </w:r>
            <w:r w:rsidR="000D1F1E" w:rsidRPr="000D1F1E">
              <w:rPr>
                <w:rFonts w:ascii="宋体" w:eastAsia="宋体" w:hAnsi="宋体" w:hint="eastAsia"/>
                <w:b/>
                <w:sz w:val="24"/>
                <w:szCs w:val="24"/>
              </w:rPr>
              <w:t>上半年营收利润下滑，后续靠星闪、EtherCAT芯片何时能对冲传统业务压力？</w:t>
            </w:r>
          </w:p>
          <w:p w:rsidR="004D7B29" w:rsidRPr="00BB1BC8" w:rsidRDefault="004D7B29" w:rsidP="004D7B29">
            <w:pPr>
              <w:autoSpaceDE w:val="0"/>
              <w:adjustRightInd w:val="0"/>
              <w:snapToGrid w:val="0"/>
              <w:spacing w:line="360" w:lineRule="auto"/>
              <w:outlineLvl w:val="0"/>
              <w:rPr>
                <w:rFonts w:ascii="宋体" w:eastAsia="宋体" w:hAnsi="宋体" w:cs="Times New Roman"/>
                <w:bCs/>
                <w:sz w:val="24"/>
                <w:szCs w:val="24"/>
                <w:lang w:eastAsia="zh-Hans"/>
              </w:rPr>
            </w:pPr>
            <w:r w:rsidRPr="00BB1BC8">
              <w:rPr>
                <w:rFonts w:ascii="宋体" w:eastAsia="宋体" w:hAnsi="宋体" w:cs="Times New Roman"/>
                <w:b/>
                <w:bCs/>
                <w:sz w:val="24"/>
                <w:szCs w:val="24"/>
                <w:lang w:eastAsia="zh-Hans"/>
              </w:rPr>
              <w:t>A7:</w:t>
            </w:r>
            <w:r w:rsidRPr="00BB1BC8">
              <w:rPr>
                <w:rFonts w:ascii="宋体" w:eastAsia="宋体" w:hAnsi="宋体" w:hint="eastAsia"/>
                <w:sz w:val="24"/>
                <w:szCs w:val="24"/>
              </w:rPr>
              <w:t xml:space="preserve"> </w:t>
            </w:r>
            <w:r w:rsidR="00F637A7" w:rsidRPr="00F637A7">
              <w:rPr>
                <w:rFonts w:ascii="宋体" w:eastAsia="宋体" w:hAnsi="宋体" w:hint="eastAsia"/>
                <w:sz w:val="24"/>
                <w:szCs w:val="24"/>
              </w:rPr>
              <w:t>尊敬的投资者，您好。</w:t>
            </w:r>
            <w:r w:rsidR="000D1F1E" w:rsidRPr="000D1F1E">
              <w:rPr>
                <w:rFonts w:ascii="宋体" w:eastAsia="宋体" w:hAnsi="宋体" w:hint="eastAsia"/>
                <w:sz w:val="24"/>
                <w:szCs w:val="24"/>
              </w:rPr>
              <w:t>公司星闪芯片及EtherCAT从站芯片客户规模与重点客户合作深度进一步提升，销量持续稳步增长。感谢您的关注。</w:t>
            </w:r>
          </w:p>
          <w:p w:rsidR="00F873EA" w:rsidRPr="00F873EA" w:rsidRDefault="00F873EA" w:rsidP="008622E1">
            <w:pPr>
              <w:autoSpaceDE w:val="0"/>
              <w:adjustRightInd w:val="0"/>
              <w:snapToGrid w:val="0"/>
              <w:spacing w:line="360" w:lineRule="auto"/>
              <w:outlineLvl w:val="0"/>
              <w:rPr>
                <w:rFonts w:ascii="宋体" w:eastAsia="宋体" w:hAnsi="宋体" w:cs="Times New Roman"/>
                <w:sz w:val="24"/>
                <w:szCs w:val="24"/>
              </w:rPr>
            </w:pPr>
          </w:p>
        </w:tc>
      </w:tr>
    </w:tbl>
    <w:p w:rsidR="009707AD" w:rsidRDefault="00EF3556">
      <w:r>
        <w:lastRenderedPageBreak/>
        <w:t>注：重复问题已作合并</w:t>
      </w:r>
      <w:r w:rsidR="005812BC">
        <w:t>处理</w:t>
      </w:r>
      <w:r>
        <w:t>回复。</w:t>
      </w:r>
    </w:p>
    <w:p w:rsidR="00E825E1" w:rsidRDefault="00E825E1" w:rsidP="00E825E1">
      <w:pPr>
        <w:jc w:val="left"/>
        <w:rPr>
          <w:rFonts w:ascii="Times New Roman" w:eastAsia="宋体" w:hAnsi="Times New Roman" w:cs="Times New Roman"/>
          <w:sz w:val="24"/>
          <w:szCs w:val="24"/>
        </w:rPr>
      </w:pPr>
    </w:p>
    <w:p w:rsidR="00C2252A" w:rsidRPr="00555DC5" w:rsidRDefault="00185EE0" w:rsidP="00185EE0">
      <w:pPr>
        <w:jc w:val="right"/>
        <w:rPr>
          <w:rFonts w:ascii="Times New Roman" w:eastAsia="宋体" w:hAnsi="Times New Roman" w:cs="Times New Roman"/>
          <w:sz w:val="24"/>
          <w:szCs w:val="24"/>
        </w:rPr>
      </w:pPr>
      <w:r w:rsidRPr="005E5C70">
        <w:rPr>
          <w:rFonts w:ascii="Times New Roman" w:eastAsia="宋体" w:hAnsi="Times New Roman" w:cs="Times New Roman"/>
          <w:sz w:val="24"/>
          <w:szCs w:val="24"/>
        </w:rPr>
        <w:t>日期：</w:t>
      </w:r>
      <w:r w:rsidRPr="005E5C70">
        <w:rPr>
          <w:rFonts w:ascii="Times New Roman" w:eastAsia="宋体" w:hAnsi="Times New Roman" w:cs="Times New Roman"/>
          <w:sz w:val="24"/>
          <w:szCs w:val="24"/>
        </w:rPr>
        <w:t>202</w:t>
      </w:r>
      <w:r w:rsidR="00F637A7">
        <w:rPr>
          <w:rFonts w:ascii="Times New Roman" w:eastAsia="宋体" w:hAnsi="Times New Roman" w:cs="Times New Roman"/>
          <w:sz w:val="24"/>
          <w:szCs w:val="24"/>
        </w:rPr>
        <w:t>6</w:t>
      </w:r>
      <w:r w:rsidRPr="005E5C70">
        <w:rPr>
          <w:rFonts w:ascii="Times New Roman" w:eastAsia="宋体" w:hAnsi="Times New Roman" w:cs="Times New Roman"/>
          <w:sz w:val="24"/>
          <w:szCs w:val="24"/>
        </w:rPr>
        <w:t>年</w:t>
      </w:r>
      <w:r w:rsidR="005D61C8">
        <w:rPr>
          <w:rFonts w:ascii="Times New Roman" w:eastAsia="宋体" w:hAnsi="Times New Roman" w:cs="Times New Roman"/>
          <w:sz w:val="24"/>
          <w:szCs w:val="24"/>
        </w:rPr>
        <w:t>9</w:t>
      </w:r>
      <w:r w:rsidRPr="005E5C70">
        <w:rPr>
          <w:rFonts w:ascii="Times New Roman" w:eastAsia="宋体" w:hAnsi="Times New Roman" w:cs="Times New Roman"/>
          <w:sz w:val="24"/>
          <w:szCs w:val="24"/>
        </w:rPr>
        <w:t>月</w:t>
      </w:r>
      <w:r w:rsidR="005D61C8">
        <w:rPr>
          <w:rFonts w:ascii="Times New Roman" w:eastAsia="宋体" w:hAnsi="Times New Roman" w:cs="Times New Roman"/>
          <w:sz w:val="24"/>
          <w:szCs w:val="24"/>
        </w:rPr>
        <w:t>29</w:t>
      </w:r>
      <w:r w:rsidRPr="005E5C70">
        <w:rPr>
          <w:rFonts w:ascii="Times New Roman" w:eastAsia="宋体" w:hAnsi="Times New Roman" w:cs="Times New Roman"/>
          <w:sz w:val="24"/>
          <w:szCs w:val="24"/>
        </w:rPr>
        <w:t>日</w:t>
      </w:r>
    </w:p>
    <w:sectPr w:rsidR="00C2252A" w:rsidRPr="00555D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3760" w:rsidRDefault="00843760" w:rsidP="00371A70">
      <w:r>
        <w:separator/>
      </w:r>
    </w:p>
  </w:endnote>
  <w:endnote w:type="continuationSeparator" w:id="0">
    <w:p w:rsidR="00843760" w:rsidRDefault="00843760" w:rsidP="00371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3760" w:rsidRDefault="00843760" w:rsidP="00371A70">
      <w:r>
        <w:separator/>
      </w:r>
    </w:p>
  </w:footnote>
  <w:footnote w:type="continuationSeparator" w:id="0">
    <w:p w:rsidR="00843760" w:rsidRDefault="00843760" w:rsidP="00371A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BE5"/>
    <w:rsid w:val="00000710"/>
    <w:rsid w:val="00004008"/>
    <w:rsid w:val="0001084A"/>
    <w:rsid w:val="00012715"/>
    <w:rsid w:val="00012E47"/>
    <w:rsid w:val="00014EBE"/>
    <w:rsid w:val="00017CAB"/>
    <w:rsid w:val="00021761"/>
    <w:rsid w:val="000232E7"/>
    <w:rsid w:val="00027D26"/>
    <w:rsid w:val="00031E9D"/>
    <w:rsid w:val="000358DC"/>
    <w:rsid w:val="00035ED4"/>
    <w:rsid w:val="00036791"/>
    <w:rsid w:val="00041B01"/>
    <w:rsid w:val="00041C79"/>
    <w:rsid w:val="00042F2A"/>
    <w:rsid w:val="000454DF"/>
    <w:rsid w:val="000456D1"/>
    <w:rsid w:val="0004673D"/>
    <w:rsid w:val="00047F31"/>
    <w:rsid w:val="00051340"/>
    <w:rsid w:val="00051A6C"/>
    <w:rsid w:val="00052A05"/>
    <w:rsid w:val="00053450"/>
    <w:rsid w:val="00056ED4"/>
    <w:rsid w:val="000643E1"/>
    <w:rsid w:val="000654FB"/>
    <w:rsid w:val="000677B0"/>
    <w:rsid w:val="0009129D"/>
    <w:rsid w:val="00092BC4"/>
    <w:rsid w:val="000969E9"/>
    <w:rsid w:val="00096DDB"/>
    <w:rsid w:val="000A070F"/>
    <w:rsid w:val="000A0FE6"/>
    <w:rsid w:val="000A3FEB"/>
    <w:rsid w:val="000B0541"/>
    <w:rsid w:val="000B368E"/>
    <w:rsid w:val="000B43B4"/>
    <w:rsid w:val="000B573D"/>
    <w:rsid w:val="000B6D2C"/>
    <w:rsid w:val="000C22A6"/>
    <w:rsid w:val="000C3B50"/>
    <w:rsid w:val="000C5592"/>
    <w:rsid w:val="000C5FE0"/>
    <w:rsid w:val="000C6D6B"/>
    <w:rsid w:val="000C72F7"/>
    <w:rsid w:val="000C7380"/>
    <w:rsid w:val="000D1F1E"/>
    <w:rsid w:val="000D4F1C"/>
    <w:rsid w:val="000D77ED"/>
    <w:rsid w:val="000E175C"/>
    <w:rsid w:val="000E5437"/>
    <w:rsid w:val="000F45F3"/>
    <w:rsid w:val="0010143F"/>
    <w:rsid w:val="00102E82"/>
    <w:rsid w:val="00105623"/>
    <w:rsid w:val="001142CB"/>
    <w:rsid w:val="00121A68"/>
    <w:rsid w:val="001240EB"/>
    <w:rsid w:val="00126385"/>
    <w:rsid w:val="0012661C"/>
    <w:rsid w:val="00134346"/>
    <w:rsid w:val="001345F2"/>
    <w:rsid w:val="00137293"/>
    <w:rsid w:val="00140E06"/>
    <w:rsid w:val="00140E11"/>
    <w:rsid w:val="001410D7"/>
    <w:rsid w:val="0014471E"/>
    <w:rsid w:val="00144F53"/>
    <w:rsid w:val="00147039"/>
    <w:rsid w:val="00150500"/>
    <w:rsid w:val="00151FD3"/>
    <w:rsid w:val="00154C08"/>
    <w:rsid w:val="00154DB5"/>
    <w:rsid w:val="0015557D"/>
    <w:rsid w:val="00166CD8"/>
    <w:rsid w:val="00167C39"/>
    <w:rsid w:val="0017056F"/>
    <w:rsid w:val="00171626"/>
    <w:rsid w:val="00171E96"/>
    <w:rsid w:val="00182010"/>
    <w:rsid w:val="001848CF"/>
    <w:rsid w:val="00184CB2"/>
    <w:rsid w:val="00185EE0"/>
    <w:rsid w:val="00194A5C"/>
    <w:rsid w:val="001974C7"/>
    <w:rsid w:val="001A305A"/>
    <w:rsid w:val="001B436C"/>
    <w:rsid w:val="001B6090"/>
    <w:rsid w:val="001B6F8E"/>
    <w:rsid w:val="001C15CE"/>
    <w:rsid w:val="001C1A37"/>
    <w:rsid w:val="001C2CE8"/>
    <w:rsid w:val="001D6F54"/>
    <w:rsid w:val="001E01F2"/>
    <w:rsid w:val="001E2E58"/>
    <w:rsid w:val="001E5BB1"/>
    <w:rsid w:val="001E7E3A"/>
    <w:rsid w:val="001F74B1"/>
    <w:rsid w:val="00200B7F"/>
    <w:rsid w:val="002016DC"/>
    <w:rsid w:val="00202231"/>
    <w:rsid w:val="00205BC5"/>
    <w:rsid w:val="0021005D"/>
    <w:rsid w:val="00211016"/>
    <w:rsid w:val="0021386E"/>
    <w:rsid w:val="00216019"/>
    <w:rsid w:val="002172BA"/>
    <w:rsid w:val="00224A3F"/>
    <w:rsid w:val="00226D6B"/>
    <w:rsid w:val="00235EE3"/>
    <w:rsid w:val="00247015"/>
    <w:rsid w:val="00247A39"/>
    <w:rsid w:val="0025020F"/>
    <w:rsid w:val="0025118E"/>
    <w:rsid w:val="00254031"/>
    <w:rsid w:val="00261350"/>
    <w:rsid w:val="00261443"/>
    <w:rsid w:val="00262761"/>
    <w:rsid w:val="00265597"/>
    <w:rsid w:val="00267ED5"/>
    <w:rsid w:val="00273D9E"/>
    <w:rsid w:val="00274BE5"/>
    <w:rsid w:val="0027703F"/>
    <w:rsid w:val="00277DCF"/>
    <w:rsid w:val="0028124A"/>
    <w:rsid w:val="002855C3"/>
    <w:rsid w:val="0029073B"/>
    <w:rsid w:val="002B7504"/>
    <w:rsid w:val="002B78E5"/>
    <w:rsid w:val="002C097E"/>
    <w:rsid w:val="002C47BC"/>
    <w:rsid w:val="002C7AE5"/>
    <w:rsid w:val="002D537F"/>
    <w:rsid w:val="002D76D6"/>
    <w:rsid w:val="002E0A51"/>
    <w:rsid w:val="002E2478"/>
    <w:rsid w:val="002E5304"/>
    <w:rsid w:val="002F2D16"/>
    <w:rsid w:val="002F42BF"/>
    <w:rsid w:val="003002D6"/>
    <w:rsid w:val="00310B6A"/>
    <w:rsid w:val="003151BF"/>
    <w:rsid w:val="003160C0"/>
    <w:rsid w:val="00317CE3"/>
    <w:rsid w:val="00320EA5"/>
    <w:rsid w:val="00321037"/>
    <w:rsid w:val="003242E0"/>
    <w:rsid w:val="003246D8"/>
    <w:rsid w:val="00324769"/>
    <w:rsid w:val="00327180"/>
    <w:rsid w:val="00334533"/>
    <w:rsid w:val="0033622C"/>
    <w:rsid w:val="00341F99"/>
    <w:rsid w:val="003442C7"/>
    <w:rsid w:val="00344A09"/>
    <w:rsid w:val="003452FF"/>
    <w:rsid w:val="00346E2C"/>
    <w:rsid w:val="003516F3"/>
    <w:rsid w:val="00355ACF"/>
    <w:rsid w:val="00355FA5"/>
    <w:rsid w:val="00362261"/>
    <w:rsid w:val="00364A15"/>
    <w:rsid w:val="00371A70"/>
    <w:rsid w:val="00374556"/>
    <w:rsid w:val="00375505"/>
    <w:rsid w:val="00376115"/>
    <w:rsid w:val="003774B9"/>
    <w:rsid w:val="0038176B"/>
    <w:rsid w:val="00382CBB"/>
    <w:rsid w:val="00386678"/>
    <w:rsid w:val="0038711B"/>
    <w:rsid w:val="003923A4"/>
    <w:rsid w:val="00396C5D"/>
    <w:rsid w:val="003A0F95"/>
    <w:rsid w:val="003A1E75"/>
    <w:rsid w:val="003A3E29"/>
    <w:rsid w:val="003A4683"/>
    <w:rsid w:val="003A5DDE"/>
    <w:rsid w:val="003A791C"/>
    <w:rsid w:val="003B0936"/>
    <w:rsid w:val="003B0B86"/>
    <w:rsid w:val="003B3422"/>
    <w:rsid w:val="003B75AA"/>
    <w:rsid w:val="003C12AB"/>
    <w:rsid w:val="003C14D9"/>
    <w:rsid w:val="003D329A"/>
    <w:rsid w:val="003D44CA"/>
    <w:rsid w:val="003D7F73"/>
    <w:rsid w:val="003E027C"/>
    <w:rsid w:val="003E0AC4"/>
    <w:rsid w:val="003E565A"/>
    <w:rsid w:val="003E7DC0"/>
    <w:rsid w:val="003F1EFE"/>
    <w:rsid w:val="003F32B6"/>
    <w:rsid w:val="003F7E8B"/>
    <w:rsid w:val="00400F3A"/>
    <w:rsid w:val="0040324F"/>
    <w:rsid w:val="00406AFD"/>
    <w:rsid w:val="004121B0"/>
    <w:rsid w:val="004155E5"/>
    <w:rsid w:val="004159C2"/>
    <w:rsid w:val="00415A2D"/>
    <w:rsid w:val="0042251E"/>
    <w:rsid w:val="00425D09"/>
    <w:rsid w:val="0042716B"/>
    <w:rsid w:val="00431423"/>
    <w:rsid w:val="00434946"/>
    <w:rsid w:val="00445EBA"/>
    <w:rsid w:val="00446B15"/>
    <w:rsid w:val="00456EF9"/>
    <w:rsid w:val="004575CC"/>
    <w:rsid w:val="00467425"/>
    <w:rsid w:val="00475A1B"/>
    <w:rsid w:val="004765DA"/>
    <w:rsid w:val="0048209F"/>
    <w:rsid w:val="004827C2"/>
    <w:rsid w:val="00483505"/>
    <w:rsid w:val="00496C58"/>
    <w:rsid w:val="00497EFB"/>
    <w:rsid w:val="004A3F3E"/>
    <w:rsid w:val="004A5460"/>
    <w:rsid w:val="004B27E4"/>
    <w:rsid w:val="004B43DA"/>
    <w:rsid w:val="004B5BD3"/>
    <w:rsid w:val="004C2248"/>
    <w:rsid w:val="004C4EF0"/>
    <w:rsid w:val="004C51AE"/>
    <w:rsid w:val="004C7864"/>
    <w:rsid w:val="004D0D49"/>
    <w:rsid w:val="004D664D"/>
    <w:rsid w:val="004D7B29"/>
    <w:rsid w:val="004E0858"/>
    <w:rsid w:val="004E1909"/>
    <w:rsid w:val="004E2400"/>
    <w:rsid w:val="004E476F"/>
    <w:rsid w:val="004E7BD6"/>
    <w:rsid w:val="004F10C6"/>
    <w:rsid w:val="004F1D59"/>
    <w:rsid w:val="004F34E0"/>
    <w:rsid w:val="00500E87"/>
    <w:rsid w:val="00502D71"/>
    <w:rsid w:val="005038DD"/>
    <w:rsid w:val="0050609F"/>
    <w:rsid w:val="00511C72"/>
    <w:rsid w:val="00511D29"/>
    <w:rsid w:val="00512A4C"/>
    <w:rsid w:val="00523D1C"/>
    <w:rsid w:val="0053316D"/>
    <w:rsid w:val="0054060F"/>
    <w:rsid w:val="00541E5C"/>
    <w:rsid w:val="0054238E"/>
    <w:rsid w:val="00543529"/>
    <w:rsid w:val="00547693"/>
    <w:rsid w:val="0055012F"/>
    <w:rsid w:val="00552A0B"/>
    <w:rsid w:val="005544BF"/>
    <w:rsid w:val="00555DC5"/>
    <w:rsid w:val="00556242"/>
    <w:rsid w:val="00557CCE"/>
    <w:rsid w:val="005641FE"/>
    <w:rsid w:val="00564836"/>
    <w:rsid w:val="005666B2"/>
    <w:rsid w:val="0057048A"/>
    <w:rsid w:val="00571230"/>
    <w:rsid w:val="0057222F"/>
    <w:rsid w:val="005812BC"/>
    <w:rsid w:val="00587FC2"/>
    <w:rsid w:val="00591375"/>
    <w:rsid w:val="0059351F"/>
    <w:rsid w:val="005947F5"/>
    <w:rsid w:val="0059606E"/>
    <w:rsid w:val="005A1139"/>
    <w:rsid w:val="005A4810"/>
    <w:rsid w:val="005A678C"/>
    <w:rsid w:val="005A79C9"/>
    <w:rsid w:val="005B350B"/>
    <w:rsid w:val="005B4223"/>
    <w:rsid w:val="005B712A"/>
    <w:rsid w:val="005C4F4E"/>
    <w:rsid w:val="005D12DF"/>
    <w:rsid w:val="005D3FBD"/>
    <w:rsid w:val="005D4133"/>
    <w:rsid w:val="005D4827"/>
    <w:rsid w:val="005D61C8"/>
    <w:rsid w:val="005D683A"/>
    <w:rsid w:val="005E0D07"/>
    <w:rsid w:val="005E19E8"/>
    <w:rsid w:val="005E30F9"/>
    <w:rsid w:val="005E5C70"/>
    <w:rsid w:val="005E620A"/>
    <w:rsid w:val="005E633C"/>
    <w:rsid w:val="005F320D"/>
    <w:rsid w:val="005F47B4"/>
    <w:rsid w:val="005F74DC"/>
    <w:rsid w:val="006005DB"/>
    <w:rsid w:val="00602430"/>
    <w:rsid w:val="00602EF1"/>
    <w:rsid w:val="00604EDE"/>
    <w:rsid w:val="006058D7"/>
    <w:rsid w:val="006059ED"/>
    <w:rsid w:val="00610981"/>
    <w:rsid w:val="00611891"/>
    <w:rsid w:val="00612291"/>
    <w:rsid w:val="00613329"/>
    <w:rsid w:val="00615339"/>
    <w:rsid w:val="00620D9C"/>
    <w:rsid w:val="00630A18"/>
    <w:rsid w:val="0063252C"/>
    <w:rsid w:val="00632E58"/>
    <w:rsid w:val="00642606"/>
    <w:rsid w:val="00642F0F"/>
    <w:rsid w:val="006473DE"/>
    <w:rsid w:val="00650456"/>
    <w:rsid w:val="00652B49"/>
    <w:rsid w:val="006555F7"/>
    <w:rsid w:val="006707B4"/>
    <w:rsid w:val="00673132"/>
    <w:rsid w:val="00673605"/>
    <w:rsid w:val="006744A1"/>
    <w:rsid w:val="0067494F"/>
    <w:rsid w:val="006767AC"/>
    <w:rsid w:val="00677378"/>
    <w:rsid w:val="0068010B"/>
    <w:rsid w:val="006808F8"/>
    <w:rsid w:val="00681118"/>
    <w:rsid w:val="006870A9"/>
    <w:rsid w:val="00690FA2"/>
    <w:rsid w:val="00693D9A"/>
    <w:rsid w:val="006941EF"/>
    <w:rsid w:val="00694973"/>
    <w:rsid w:val="00694E11"/>
    <w:rsid w:val="006964C4"/>
    <w:rsid w:val="0069788F"/>
    <w:rsid w:val="006A340C"/>
    <w:rsid w:val="006B0D3B"/>
    <w:rsid w:val="006B18F3"/>
    <w:rsid w:val="006B670D"/>
    <w:rsid w:val="006C37E8"/>
    <w:rsid w:val="006D3C0D"/>
    <w:rsid w:val="006D73C5"/>
    <w:rsid w:val="006E49E6"/>
    <w:rsid w:val="006E55DA"/>
    <w:rsid w:val="006E63C9"/>
    <w:rsid w:val="006E7DEC"/>
    <w:rsid w:val="006F0CC6"/>
    <w:rsid w:val="006F2FE3"/>
    <w:rsid w:val="0070486C"/>
    <w:rsid w:val="00710263"/>
    <w:rsid w:val="00710F46"/>
    <w:rsid w:val="007113E4"/>
    <w:rsid w:val="007123CE"/>
    <w:rsid w:val="007134AC"/>
    <w:rsid w:val="00716299"/>
    <w:rsid w:val="0072086D"/>
    <w:rsid w:val="007252BD"/>
    <w:rsid w:val="00726405"/>
    <w:rsid w:val="00727F65"/>
    <w:rsid w:val="00735CEA"/>
    <w:rsid w:val="0074059A"/>
    <w:rsid w:val="00745C5F"/>
    <w:rsid w:val="007466E0"/>
    <w:rsid w:val="00753B89"/>
    <w:rsid w:val="00756AF3"/>
    <w:rsid w:val="00761388"/>
    <w:rsid w:val="0076532A"/>
    <w:rsid w:val="00766351"/>
    <w:rsid w:val="00767FDE"/>
    <w:rsid w:val="00775192"/>
    <w:rsid w:val="00777ACF"/>
    <w:rsid w:val="007833A3"/>
    <w:rsid w:val="0078558B"/>
    <w:rsid w:val="0078671C"/>
    <w:rsid w:val="00791141"/>
    <w:rsid w:val="007959A4"/>
    <w:rsid w:val="00795F30"/>
    <w:rsid w:val="00797604"/>
    <w:rsid w:val="007A299B"/>
    <w:rsid w:val="007B2593"/>
    <w:rsid w:val="007B4450"/>
    <w:rsid w:val="007B44AF"/>
    <w:rsid w:val="007B7C13"/>
    <w:rsid w:val="007C1BD1"/>
    <w:rsid w:val="007C7162"/>
    <w:rsid w:val="007D42E3"/>
    <w:rsid w:val="007D6A48"/>
    <w:rsid w:val="007E0CC8"/>
    <w:rsid w:val="007E0FA9"/>
    <w:rsid w:val="007E7168"/>
    <w:rsid w:val="007E7AE9"/>
    <w:rsid w:val="007F500C"/>
    <w:rsid w:val="007F7261"/>
    <w:rsid w:val="007F759D"/>
    <w:rsid w:val="00801BA9"/>
    <w:rsid w:val="008050D3"/>
    <w:rsid w:val="008058B5"/>
    <w:rsid w:val="00805FD7"/>
    <w:rsid w:val="008142E0"/>
    <w:rsid w:val="008148A4"/>
    <w:rsid w:val="0081613F"/>
    <w:rsid w:val="0081657C"/>
    <w:rsid w:val="00820F0C"/>
    <w:rsid w:val="00821935"/>
    <w:rsid w:val="00823AB3"/>
    <w:rsid w:val="00826A9E"/>
    <w:rsid w:val="00834040"/>
    <w:rsid w:val="008358F6"/>
    <w:rsid w:val="0083779A"/>
    <w:rsid w:val="00840696"/>
    <w:rsid w:val="00843760"/>
    <w:rsid w:val="008556B6"/>
    <w:rsid w:val="008608A9"/>
    <w:rsid w:val="008622E1"/>
    <w:rsid w:val="00864773"/>
    <w:rsid w:val="00866351"/>
    <w:rsid w:val="008664B4"/>
    <w:rsid w:val="00866EC8"/>
    <w:rsid w:val="00873111"/>
    <w:rsid w:val="00881636"/>
    <w:rsid w:val="00882360"/>
    <w:rsid w:val="00883D92"/>
    <w:rsid w:val="0089334D"/>
    <w:rsid w:val="008A3C49"/>
    <w:rsid w:val="008A40A5"/>
    <w:rsid w:val="008B23A0"/>
    <w:rsid w:val="008C2A41"/>
    <w:rsid w:val="008C679C"/>
    <w:rsid w:val="008C6A74"/>
    <w:rsid w:val="008D1050"/>
    <w:rsid w:val="008D2C79"/>
    <w:rsid w:val="008E0FE3"/>
    <w:rsid w:val="008E3191"/>
    <w:rsid w:val="008E4A85"/>
    <w:rsid w:val="008E6245"/>
    <w:rsid w:val="008E69A4"/>
    <w:rsid w:val="008F4023"/>
    <w:rsid w:val="008F5DCB"/>
    <w:rsid w:val="00902FF6"/>
    <w:rsid w:val="00907E0A"/>
    <w:rsid w:val="00907EDB"/>
    <w:rsid w:val="00910934"/>
    <w:rsid w:val="00914CE8"/>
    <w:rsid w:val="00915329"/>
    <w:rsid w:val="0092270A"/>
    <w:rsid w:val="00924330"/>
    <w:rsid w:val="00927231"/>
    <w:rsid w:val="00927C6D"/>
    <w:rsid w:val="00933A0D"/>
    <w:rsid w:val="0093622F"/>
    <w:rsid w:val="00937E53"/>
    <w:rsid w:val="009404A2"/>
    <w:rsid w:val="00940FE6"/>
    <w:rsid w:val="0094236B"/>
    <w:rsid w:val="00944CDE"/>
    <w:rsid w:val="00947ADE"/>
    <w:rsid w:val="0095141E"/>
    <w:rsid w:val="00952672"/>
    <w:rsid w:val="00956AC0"/>
    <w:rsid w:val="009662A2"/>
    <w:rsid w:val="00967FB6"/>
    <w:rsid w:val="009700C6"/>
    <w:rsid w:val="009707AD"/>
    <w:rsid w:val="00975665"/>
    <w:rsid w:val="0097602A"/>
    <w:rsid w:val="00981929"/>
    <w:rsid w:val="00995737"/>
    <w:rsid w:val="00996DB0"/>
    <w:rsid w:val="009A48E1"/>
    <w:rsid w:val="009B742F"/>
    <w:rsid w:val="009C4EAB"/>
    <w:rsid w:val="009D09C6"/>
    <w:rsid w:val="009D467C"/>
    <w:rsid w:val="009D4A08"/>
    <w:rsid w:val="009D6A64"/>
    <w:rsid w:val="009E241B"/>
    <w:rsid w:val="009F683D"/>
    <w:rsid w:val="00A00F7C"/>
    <w:rsid w:val="00A01444"/>
    <w:rsid w:val="00A05E37"/>
    <w:rsid w:val="00A07707"/>
    <w:rsid w:val="00A1195F"/>
    <w:rsid w:val="00A12BD7"/>
    <w:rsid w:val="00A12CFE"/>
    <w:rsid w:val="00A14DAB"/>
    <w:rsid w:val="00A15C3B"/>
    <w:rsid w:val="00A203D2"/>
    <w:rsid w:val="00A303BA"/>
    <w:rsid w:val="00A32BDC"/>
    <w:rsid w:val="00A440FD"/>
    <w:rsid w:val="00A449C1"/>
    <w:rsid w:val="00A51C63"/>
    <w:rsid w:val="00A51EA0"/>
    <w:rsid w:val="00A52D98"/>
    <w:rsid w:val="00A54759"/>
    <w:rsid w:val="00A54F82"/>
    <w:rsid w:val="00A57397"/>
    <w:rsid w:val="00A663E5"/>
    <w:rsid w:val="00A73358"/>
    <w:rsid w:val="00A73F7A"/>
    <w:rsid w:val="00A7775D"/>
    <w:rsid w:val="00A80D50"/>
    <w:rsid w:val="00A82A50"/>
    <w:rsid w:val="00A83CCA"/>
    <w:rsid w:val="00A83D6E"/>
    <w:rsid w:val="00A86477"/>
    <w:rsid w:val="00A91375"/>
    <w:rsid w:val="00A914EC"/>
    <w:rsid w:val="00A91A0F"/>
    <w:rsid w:val="00A944FA"/>
    <w:rsid w:val="00A94EEE"/>
    <w:rsid w:val="00A95C2B"/>
    <w:rsid w:val="00A96F2C"/>
    <w:rsid w:val="00A97A66"/>
    <w:rsid w:val="00AA2E0F"/>
    <w:rsid w:val="00AA6992"/>
    <w:rsid w:val="00AB0521"/>
    <w:rsid w:val="00AB3BE5"/>
    <w:rsid w:val="00AB5017"/>
    <w:rsid w:val="00AB7504"/>
    <w:rsid w:val="00AC4862"/>
    <w:rsid w:val="00AC5314"/>
    <w:rsid w:val="00AD3FE6"/>
    <w:rsid w:val="00AD436D"/>
    <w:rsid w:val="00AD7E90"/>
    <w:rsid w:val="00AE04EC"/>
    <w:rsid w:val="00AE3510"/>
    <w:rsid w:val="00AE46F4"/>
    <w:rsid w:val="00AE75DB"/>
    <w:rsid w:val="00AF1F67"/>
    <w:rsid w:val="00AF201A"/>
    <w:rsid w:val="00AF6441"/>
    <w:rsid w:val="00AF6592"/>
    <w:rsid w:val="00B00133"/>
    <w:rsid w:val="00B04F3B"/>
    <w:rsid w:val="00B05654"/>
    <w:rsid w:val="00B07783"/>
    <w:rsid w:val="00B12526"/>
    <w:rsid w:val="00B12603"/>
    <w:rsid w:val="00B1329E"/>
    <w:rsid w:val="00B14AB8"/>
    <w:rsid w:val="00B20420"/>
    <w:rsid w:val="00B22295"/>
    <w:rsid w:val="00B2375B"/>
    <w:rsid w:val="00B30A33"/>
    <w:rsid w:val="00B31DA0"/>
    <w:rsid w:val="00B32242"/>
    <w:rsid w:val="00B34419"/>
    <w:rsid w:val="00B44ECC"/>
    <w:rsid w:val="00B47C31"/>
    <w:rsid w:val="00B50FFE"/>
    <w:rsid w:val="00B52103"/>
    <w:rsid w:val="00B53FB8"/>
    <w:rsid w:val="00B5436B"/>
    <w:rsid w:val="00B54CC5"/>
    <w:rsid w:val="00B57055"/>
    <w:rsid w:val="00B638EB"/>
    <w:rsid w:val="00B63ED2"/>
    <w:rsid w:val="00B64F10"/>
    <w:rsid w:val="00B762A1"/>
    <w:rsid w:val="00B823A1"/>
    <w:rsid w:val="00B861D9"/>
    <w:rsid w:val="00B866EB"/>
    <w:rsid w:val="00B877B7"/>
    <w:rsid w:val="00B911B6"/>
    <w:rsid w:val="00B92344"/>
    <w:rsid w:val="00B923B1"/>
    <w:rsid w:val="00B968CD"/>
    <w:rsid w:val="00BA2558"/>
    <w:rsid w:val="00BA4841"/>
    <w:rsid w:val="00BA48A5"/>
    <w:rsid w:val="00BA4D47"/>
    <w:rsid w:val="00BA5C40"/>
    <w:rsid w:val="00BA6226"/>
    <w:rsid w:val="00BA7104"/>
    <w:rsid w:val="00BB114B"/>
    <w:rsid w:val="00BB1BC8"/>
    <w:rsid w:val="00BB4063"/>
    <w:rsid w:val="00BB4C64"/>
    <w:rsid w:val="00BB6697"/>
    <w:rsid w:val="00BC2A52"/>
    <w:rsid w:val="00BC3BAD"/>
    <w:rsid w:val="00BC3DD9"/>
    <w:rsid w:val="00BC6727"/>
    <w:rsid w:val="00BD0607"/>
    <w:rsid w:val="00BD25DC"/>
    <w:rsid w:val="00BD3B57"/>
    <w:rsid w:val="00BE0390"/>
    <w:rsid w:val="00BE097F"/>
    <w:rsid w:val="00BE2AB9"/>
    <w:rsid w:val="00BE5CD5"/>
    <w:rsid w:val="00BF077D"/>
    <w:rsid w:val="00BF2954"/>
    <w:rsid w:val="00BF3752"/>
    <w:rsid w:val="00BF3BE8"/>
    <w:rsid w:val="00C06E0B"/>
    <w:rsid w:val="00C11FCD"/>
    <w:rsid w:val="00C12CE1"/>
    <w:rsid w:val="00C131C7"/>
    <w:rsid w:val="00C208A6"/>
    <w:rsid w:val="00C21B66"/>
    <w:rsid w:val="00C2252A"/>
    <w:rsid w:val="00C22ED2"/>
    <w:rsid w:val="00C31306"/>
    <w:rsid w:val="00C32394"/>
    <w:rsid w:val="00C41E37"/>
    <w:rsid w:val="00C4262E"/>
    <w:rsid w:val="00C42BFC"/>
    <w:rsid w:val="00C43E0B"/>
    <w:rsid w:val="00C47096"/>
    <w:rsid w:val="00C52048"/>
    <w:rsid w:val="00C555C4"/>
    <w:rsid w:val="00C62FF6"/>
    <w:rsid w:val="00C7115F"/>
    <w:rsid w:val="00C727D4"/>
    <w:rsid w:val="00C73615"/>
    <w:rsid w:val="00C73E1B"/>
    <w:rsid w:val="00C775D7"/>
    <w:rsid w:val="00C82B77"/>
    <w:rsid w:val="00C8452E"/>
    <w:rsid w:val="00C85856"/>
    <w:rsid w:val="00C9550D"/>
    <w:rsid w:val="00CA2666"/>
    <w:rsid w:val="00CA6ECE"/>
    <w:rsid w:val="00CA7866"/>
    <w:rsid w:val="00CB4A83"/>
    <w:rsid w:val="00CB7501"/>
    <w:rsid w:val="00CC3F3B"/>
    <w:rsid w:val="00CD2BB2"/>
    <w:rsid w:val="00CD2FBD"/>
    <w:rsid w:val="00CD32A1"/>
    <w:rsid w:val="00CD6F73"/>
    <w:rsid w:val="00CE2B67"/>
    <w:rsid w:val="00CE5B6F"/>
    <w:rsid w:val="00CE6F33"/>
    <w:rsid w:val="00CE7104"/>
    <w:rsid w:val="00CE724B"/>
    <w:rsid w:val="00CF242D"/>
    <w:rsid w:val="00CF56D6"/>
    <w:rsid w:val="00D01F27"/>
    <w:rsid w:val="00D04E7D"/>
    <w:rsid w:val="00D140A8"/>
    <w:rsid w:val="00D15F6E"/>
    <w:rsid w:val="00D1795E"/>
    <w:rsid w:val="00D21156"/>
    <w:rsid w:val="00D233A2"/>
    <w:rsid w:val="00D27E98"/>
    <w:rsid w:val="00D34F12"/>
    <w:rsid w:val="00D370E6"/>
    <w:rsid w:val="00D400A4"/>
    <w:rsid w:val="00D408D4"/>
    <w:rsid w:val="00D4150C"/>
    <w:rsid w:val="00D41A48"/>
    <w:rsid w:val="00D44CB2"/>
    <w:rsid w:val="00D5311C"/>
    <w:rsid w:val="00D542A6"/>
    <w:rsid w:val="00D65421"/>
    <w:rsid w:val="00D65471"/>
    <w:rsid w:val="00D66439"/>
    <w:rsid w:val="00D73D6D"/>
    <w:rsid w:val="00D75E26"/>
    <w:rsid w:val="00D76714"/>
    <w:rsid w:val="00D7702A"/>
    <w:rsid w:val="00D8068E"/>
    <w:rsid w:val="00D82279"/>
    <w:rsid w:val="00D84360"/>
    <w:rsid w:val="00D93517"/>
    <w:rsid w:val="00D9364A"/>
    <w:rsid w:val="00DA05B7"/>
    <w:rsid w:val="00DA1361"/>
    <w:rsid w:val="00DA4AC4"/>
    <w:rsid w:val="00DA5EC5"/>
    <w:rsid w:val="00DB053B"/>
    <w:rsid w:val="00DB08B5"/>
    <w:rsid w:val="00DB3AEE"/>
    <w:rsid w:val="00DB56DC"/>
    <w:rsid w:val="00DB61FC"/>
    <w:rsid w:val="00DB78E9"/>
    <w:rsid w:val="00DC1656"/>
    <w:rsid w:val="00DC19FD"/>
    <w:rsid w:val="00DC2980"/>
    <w:rsid w:val="00DC36DA"/>
    <w:rsid w:val="00DC3BED"/>
    <w:rsid w:val="00DC5B00"/>
    <w:rsid w:val="00DD0D5C"/>
    <w:rsid w:val="00DD14A8"/>
    <w:rsid w:val="00DD215C"/>
    <w:rsid w:val="00DD2B3A"/>
    <w:rsid w:val="00DD36E4"/>
    <w:rsid w:val="00DD424F"/>
    <w:rsid w:val="00DD6C56"/>
    <w:rsid w:val="00DE0E50"/>
    <w:rsid w:val="00DE142B"/>
    <w:rsid w:val="00DE217E"/>
    <w:rsid w:val="00DE25EB"/>
    <w:rsid w:val="00DE4DEF"/>
    <w:rsid w:val="00DE786F"/>
    <w:rsid w:val="00DF2872"/>
    <w:rsid w:val="00DF5584"/>
    <w:rsid w:val="00DF67B8"/>
    <w:rsid w:val="00E016C0"/>
    <w:rsid w:val="00E01788"/>
    <w:rsid w:val="00E02EBF"/>
    <w:rsid w:val="00E04AFB"/>
    <w:rsid w:val="00E126CD"/>
    <w:rsid w:val="00E17565"/>
    <w:rsid w:val="00E17C34"/>
    <w:rsid w:val="00E17FB2"/>
    <w:rsid w:val="00E21282"/>
    <w:rsid w:val="00E249AA"/>
    <w:rsid w:val="00E2600E"/>
    <w:rsid w:val="00E26BAA"/>
    <w:rsid w:val="00E318C0"/>
    <w:rsid w:val="00E40C94"/>
    <w:rsid w:val="00E40FCD"/>
    <w:rsid w:val="00E41DEB"/>
    <w:rsid w:val="00E41FED"/>
    <w:rsid w:val="00E52844"/>
    <w:rsid w:val="00E539FB"/>
    <w:rsid w:val="00E55BC6"/>
    <w:rsid w:val="00E56E92"/>
    <w:rsid w:val="00E60500"/>
    <w:rsid w:val="00E63DAC"/>
    <w:rsid w:val="00E64EA4"/>
    <w:rsid w:val="00E668AC"/>
    <w:rsid w:val="00E70DAA"/>
    <w:rsid w:val="00E72D2C"/>
    <w:rsid w:val="00E77E3C"/>
    <w:rsid w:val="00E825E1"/>
    <w:rsid w:val="00E826D9"/>
    <w:rsid w:val="00E82F89"/>
    <w:rsid w:val="00E83BB6"/>
    <w:rsid w:val="00E8405B"/>
    <w:rsid w:val="00E90827"/>
    <w:rsid w:val="00E92D17"/>
    <w:rsid w:val="00EA1592"/>
    <w:rsid w:val="00EA19A7"/>
    <w:rsid w:val="00EA27A5"/>
    <w:rsid w:val="00EA336A"/>
    <w:rsid w:val="00EA3A80"/>
    <w:rsid w:val="00EA3B6A"/>
    <w:rsid w:val="00EA559C"/>
    <w:rsid w:val="00EA5EE6"/>
    <w:rsid w:val="00EA792D"/>
    <w:rsid w:val="00EB30C5"/>
    <w:rsid w:val="00EB3123"/>
    <w:rsid w:val="00EC2F41"/>
    <w:rsid w:val="00EC3A37"/>
    <w:rsid w:val="00EC5BC5"/>
    <w:rsid w:val="00ED1D51"/>
    <w:rsid w:val="00ED3642"/>
    <w:rsid w:val="00ED4AD2"/>
    <w:rsid w:val="00ED7E80"/>
    <w:rsid w:val="00ED7EA9"/>
    <w:rsid w:val="00EE21E1"/>
    <w:rsid w:val="00EE4411"/>
    <w:rsid w:val="00EE510A"/>
    <w:rsid w:val="00EF3556"/>
    <w:rsid w:val="00EF44FE"/>
    <w:rsid w:val="00EF50AB"/>
    <w:rsid w:val="00EF522C"/>
    <w:rsid w:val="00EF6463"/>
    <w:rsid w:val="00EF7C08"/>
    <w:rsid w:val="00F018F5"/>
    <w:rsid w:val="00F033DB"/>
    <w:rsid w:val="00F0572E"/>
    <w:rsid w:val="00F10DFE"/>
    <w:rsid w:val="00F138B1"/>
    <w:rsid w:val="00F2012E"/>
    <w:rsid w:val="00F20C15"/>
    <w:rsid w:val="00F31088"/>
    <w:rsid w:val="00F333CE"/>
    <w:rsid w:val="00F36682"/>
    <w:rsid w:val="00F47757"/>
    <w:rsid w:val="00F504B4"/>
    <w:rsid w:val="00F53BF1"/>
    <w:rsid w:val="00F55DEE"/>
    <w:rsid w:val="00F61B18"/>
    <w:rsid w:val="00F637A7"/>
    <w:rsid w:val="00F70130"/>
    <w:rsid w:val="00F70558"/>
    <w:rsid w:val="00F758D9"/>
    <w:rsid w:val="00F779D2"/>
    <w:rsid w:val="00F77E63"/>
    <w:rsid w:val="00F81C3D"/>
    <w:rsid w:val="00F855A5"/>
    <w:rsid w:val="00F8656A"/>
    <w:rsid w:val="00F873EA"/>
    <w:rsid w:val="00F91DC5"/>
    <w:rsid w:val="00F94437"/>
    <w:rsid w:val="00F95D90"/>
    <w:rsid w:val="00F96636"/>
    <w:rsid w:val="00FA0463"/>
    <w:rsid w:val="00FA2BB8"/>
    <w:rsid w:val="00FA49F3"/>
    <w:rsid w:val="00FB5C76"/>
    <w:rsid w:val="00FC0FDB"/>
    <w:rsid w:val="00FC134F"/>
    <w:rsid w:val="00FC773E"/>
    <w:rsid w:val="00FD0592"/>
    <w:rsid w:val="00FD0FAD"/>
    <w:rsid w:val="00FD4BC4"/>
    <w:rsid w:val="00FE0F63"/>
    <w:rsid w:val="00FF5A15"/>
    <w:rsid w:val="00FF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57D97F6-3B5E-4877-89B0-A9859AD26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E56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565A"/>
    <w:pPr>
      <w:widowControl w:val="0"/>
      <w:autoSpaceDE w:val="0"/>
      <w:autoSpaceDN w:val="0"/>
      <w:adjustRightInd w:val="0"/>
    </w:pPr>
    <w:rPr>
      <w:rFonts w:ascii="宋体" w:eastAsia="宋体" w:cs="宋体"/>
      <w:color w:val="000000"/>
      <w:kern w:val="0"/>
      <w:sz w:val="24"/>
      <w:szCs w:val="24"/>
    </w:rPr>
  </w:style>
  <w:style w:type="paragraph" w:styleId="a4">
    <w:name w:val="header"/>
    <w:basedOn w:val="a"/>
    <w:link w:val="Char"/>
    <w:uiPriority w:val="99"/>
    <w:unhideWhenUsed/>
    <w:rsid w:val="00371A7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71A70"/>
    <w:rPr>
      <w:sz w:val="18"/>
      <w:szCs w:val="18"/>
    </w:rPr>
  </w:style>
  <w:style w:type="paragraph" w:styleId="a5">
    <w:name w:val="footer"/>
    <w:basedOn w:val="a"/>
    <w:link w:val="Char0"/>
    <w:uiPriority w:val="99"/>
    <w:unhideWhenUsed/>
    <w:rsid w:val="00371A70"/>
    <w:pPr>
      <w:tabs>
        <w:tab w:val="center" w:pos="4153"/>
        <w:tab w:val="right" w:pos="8306"/>
      </w:tabs>
      <w:snapToGrid w:val="0"/>
      <w:jc w:val="left"/>
    </w:pPr>
    <w:rPr>
      <w:sz w:val="18"/>
      <w:szCs w:val="18"/>
    </w:rPr>
  </w:style>
  <w:style w:type="character" w:customStyle="1" w:styleId="Char0">
    <w:name w:val="页脚 Char"/>
    <w:basedOn w:val="a0"/>
    <w:link w:val="a5"/>
    <w:uiPriority w:val="99"/>
    <w:rsid w:val="00371A70"/>
    <w:rPr>
      <w:sz w:val="18"/>
      <w:szCs w:val="18"/>
    </w:rPr>
  </w:style>
  <w:style w:type="paragraph" w:styleId="a6">
    <w:name w:val="Balloon Text"/>
    <w:basedOn w:val="a"/>
    <w:link w:val="Char1"/>
    <w:uiPriority w:val="99"/>
    <w:semiHidden/>
    <w:unhideWhenUsed/>
    <w:rsid w:val="00406AFD"/>
    <w:rPr>
      <w:sz w:val="18"/>
      <w:szCs w:val="18"/>
    </w:rPr>
  </w:style>
  <w:style w:type="character" w:customStyle="1" w:styleId="Char1">
    <w:name w:val="批注框文本 Char"/>
    <w:basedOn w:val="a0"/>
    <w:link w:val="a6"/>
    <w:uiPriority w:val="99"/>
    <w:semiHidden/>
    <w:rsid w:val="00406AF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5266721">
      <w:bodyDiv w:val="1"/>
      <w:marLeft w:val="0"/>
      <w:marRight w:val="0"/>
      <w:marTop w:val="0"/>
      <w:marBottom w:val="0"/>
      <w:divBdr>
        <w:top w:val="none" w:sz="0" w:space="0" w:color="auto"/>
        <w:left w:val="none" w:sz="0" w:space="0" w:color="auto"/>
        <w:bottom w:val="none" w:sz="0" w:space="0" w:color="auto"/>
        <w:right w:val="none" w:sz="0" w:space="0" w:color="auto"/>
      </w:divBdr>
      <w:divsChild>
        <w:div w:id="18341810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relations xmlns="http://www.yonyou.com/relation"/>
</file>

<file path=customXml/item2.xml><?xml version="1.0" encoding="utf-8"?>
<formulas xmlns="http://www.yonyou.com/formula"/>
</file>

<file path=customXml/item3.xml><?xml version="1.0" encoding="utf-8"?>
<dataSourceCollection xmlns="http://www.yonyou.com/datasource"/>
</file>

<file path=customXml/itemProps1.xml><?xml version="1.0" encoding="utf-8"?>
<ds:datastoreItem xmlns:ds="http://schemas.openxmlformats.org/officeDocument/2006/customXml" ds:itemID="{CECEB68C-2E3B-47CA-A9EE-3BADA6D342AF}">
  <ds:schemaRefs>
    <ds:schemaRef ds:uri="http://www.yonyou.com/relation"/>
  </ds:schemaRefs>
</ds:datastoreItem>
</file>

<file path=customXml/itemProps2.xml><?xml version="1.0" encoding="utf-8"?>
<ds:datastoreItem xmlns:ds="http://schemas.openxmlformats.org/officeDocument/2006/customXml" ds:itemID="{3BF50734-0314-4570-B2C9-520AFCE02FC4}">
  <ds:schemaRefs>
    <ds:schemaRef ds:uri="http://www.yonyou.com/formula"/>
  </ds:schemaRefs>
</ds:datastoreItem>
</file>

<file path=customXml/itemProps3.xml><?xml version="1.0" encoding="utf-8"?>
<ds:datastoreItem xmlns:ds="http://schemas.openxmlformats.org/officeDocument/2006/customXml" ds:itemID="{A542E8C3-888A-4BBF-87E7-7CDCA5778495}">
  <ds:schemaRefs>
    <ds:schemaRef ds:uri="http://www.yonyou.com/datasource"/>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4</Pages>
  <Words>350</Words>
  <Characters>1997</Characters>
  <Application>Microsoft Office Word</Application>
  <DocSecurity>0</DocSecurity>
  <Lines>16</Lines>
  <Paragraphs>4</Paragraphs>
  <ScaleCrop>false</ScaleCrop>
  <Company>Microsoft</Company>
  <LinksUpToDate>false</LinksUpToDate>
  <CharactersWithSpaces>2343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zhanyiyu</dc:creator>
  <cp:lastModifiedBy>孟婷婷</cp:lastModifiedBy>
  <cp:revision>49</cp:revision>
  <cp:lastPrinted>2022-02-10T10:11:00Z</cp:lastPrinted>
  <dcterms:created xsi:type="dcterms:W3CDTF">2025-09-10T08:56:00Z</dcterms:created>
  <dcterms:modified xsi:type="dcterms:W3CDTF">2026-09-29T05:13:00Z</dcterms:modified>
</cp:coreProperties>
</file>