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79972" w14:textId="77777777" w:rsidR="00923801" w:rsidRDefault="00000000">
      <w:pPr>
        <w:spacing w:line="480" w:lineRule="auto"/>
        <w:jc w:val="right"/>
        <w:outlineLvl w:val="0"/>
        <w:rPr>
          <w:rFonts w:ascii="宋体" w:eastAsia="宋体" w:hAnsi="宋体" w:cs="宋体" w:hint="eastAsia"/>
          <w:spacing w:val="5"/>
          <w:sz w:val="24"/>
          <w:szCs w:val="24"/>
          <w:lang w:eastAsia="zh-CN"/>
        </w:rPr>
      </w:pPr>
      <w:r>
        <w:rPr>
          <w:rFonts w:ascii="宋体" w:eastAsia="宋体" w:hAnsi="宋体" w:cs="宋体" w:hint="eastAsia"/>
          <w:spacing w:val="5"/>
          <w:sz w:val="24"/>
          <w:szCs w:val="24"/>
          <w:lang w:eastAsia="zh-CN"/>
        </w:rPr>
        <w:t>证券代码：601137                                 证券简称：博威合金</w:t>
      </w:r>
    </w:p>
    <w:p w14:paraId="38A67AD0" w14:textId="77777777" w:rsidR="00923801" w:rsidRDefault="00000000">
      <w:pPr>
        <w:spacing w:line="360" w:lineRule="auto"/>
        <w:jc w:val="center"/>
        <w:outlineLvl w:val="0"/>
        <w:rPr>
          <w:rFonts w:ascii="宋体" w:eastAsia="宋体" w:hAnsi="宋体" w:cs="宋体" w:hint="eastAsia"/>
          <w:b/>
          <w:bCs/>
          <w:spacing w:val="5"/>
          <w:sz w:val="31"/>
          <w:szCs w:val="31"/>
        </w:rPr>
      </w:pPr>
      <w:proofErr w:type="spellStart"/>
      <w:r>
        <w:rPr>
          <w:rFonts w:ascii="宋体" w:eastAsia="宋体" w:hAnsi="宋体" w:cs="宋体" w:hint="eastAsia"/>
          <w:b/>
          <w:bCs/>
          <w:spacing w:val="5"/>
          <w:sz w:val="31"/>
          <w:szCs w:val="31"/>
        </w:rPr>
        <w:t>宁波</w:t>
      </w:r>
      <w:proofErr w:type="spellEnd"/>
      <w:r>
        <w:rPr>
          <w:rFonts w:ascii="宋体" w:eastAsia="宋体" w:hAnsi="宋体" w:cs="宋体" w:hint="eastAsia"/>
          <w:b/>
          <w:bCs/>
          <w:spacing w:val="5"/>
          <w:sz w:val="31"/>
          <w:szCs w:val="31"/>
          <w:lang w:eastAsia="zh-CN"/>
        </w:rPr>
        <w:t>博威合金材料</w:t>
      </w:r>
      <w:proofErr w:type="spellStart"/>
      <w:r>
        <w:rPr>
          <w:rFonts w:ascii="宋体" w:eastAsia="宋体" w:hAnsi="宋体" w:cs="宋体" w:hint="eastAsia"/>
          <w:b/>
          <w:bCs/>
          <w:spacing w:val="5"/>
          <w:sz w:val="31"/>
          <w:szCs w:val="31"/>
        </w:rPr>
        <w:t>股份有限公司</w:t>
      </w:r>
      <w:proofErr w:type="spellEnd"/>
    </w:p>
    <w:p w14:paraId="65C25394" w14:textId="77777777" w:rsidR="00923801" w:rsidRDefault="00000000">
      <w:pPr>
        <w:spacing w:line="360" w:lineRule="auto"/>
        <w:jc w:val="center"/>
        <w:outlineLvl w:val="0"/>
        <w:rPr>
          <w:rFonts w:ascii="宋体" w:eastAsia="宋体" w:hAnsi="宋体" w:cs="宋体" w:hint="eastAsia"/>
          <w:sz w:val="31"/>
          <w:szCs w:val="31"/>
          <w:lang w:eastAsia="zh-CN"/>
        </w:rPr>
      </w:pPr>
      <w:r>
        <w:rPr>
          <w:rFonts w:ascii="宋体" w:eastAsia="宋体" w:hAnsi="宋体" w:cs="宋体" w:hint="eastAsia"/>
          <w:b/>
          <w:bCs/>
          <w:spacing w:val="5"/>
          <w:sz w:val="31"/>
          <w:szCs w:val="31"/>
          <w:lang w:eastAsia="zh-CN"/>
        </w:rPr>
        <w:t>投资者关系活动记录表</w:t>
      </w:r>
    </w:p>
    <w:p w14:paraId="6B0D42AF" w14:textId="77777777" w:rsidR="00923801" w:rsidRDefault="00000000">
      <w:pPr>
        <w:jc w:val="right"/>
        <w:rPr>
          <w:rFonts w:ascii="宋体" w:eastAsia="宋体" w:hAnsi="宋体" w:cs="宋体" w:hint="eastAsia"/>
          <w:sz w:val="24"/>
          <w:szCs w:val="24"/>
          <w:lang w:eastAsia="zh-CN"/>
        </w:rPr>
      </w:pPr>
      <w:r>
        <w:rPr>
          <w:rFonts w:ascii="宋体" w:eastAsia="宋体" w:hAnsi="宋体" w:cs="宋体" w:hint="eastAsia"/>
          <w:spacing w:val="-2"/>
          <w:sz w:val="24"/>
          <w:szCs w:val="24"/>
          <w:lang w:eastAsia="zh-CN"/>
        </w:rPr>
        <w:t>编号：2026-11</w:t>
      </w:r>
    </w:p>
    <w:tbl>
      <w:tblPr>
        <w:tblStyle w:val="TableNormal"/>
        <w:tblW w:w="5025"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862"/>
        <w:gridCol w:w="1634"/>
        <w:gridCol w:w="1643"/>
        <w:gridCol w:w="782"/>
        <w:gridCol w:w="846"/>
        <w:gridCol w:w="1606"/>
      </w:tblGrid>
      <w:tr w:rsidR="00923801" w14:paraId="534FBA9F" w14:textId="77777777">
        <w:trPr>
          <w:trHeight w:val="1252"/>
        </w:trPr>
        <w:tc>
          <w:tcPr>
            <w:tcW w:w="1112" w:type="pct"/>
          </w:tcPr>
          <w:p w14:paraId="76C41F51" w14:textId="77777777" w:rsidR="00923801" w:rsidRDefault="00923801">
            <w:pPr>
              <w:spacing w:line="270" w:lineRule="auto"/>
              <w:jc w:val="center"/>
              <w:rPr>
                <w:rFonts w:ascii="宋体" w:eastAsia="宋体" w:hAnsi="宋体" w:cs="宋体" w:hint="eastAsia"/>
                <w:lang w:eastAsia="zh-CN"/>
              </w:rPr>
            </w:pPr>
          </w:p>
          <w:p w14:paraId="5CF26E6B" w14:textId="77777777" w:rsidR="00923801" w:rsidRDefault="00000000">
            <w:pPr>
              <w:pStyle w:val="TableText"/>
              <w:jc w:val="center"/>
              <w:rPr>
                <w:rFonts w:ascii="宋体" w:eastAsia="宋体" w:hAnsi="宋体" w:cs="宋体" w:hint="eastAsia"/>
              </w:rPr>
            </w:pPr>
            <w:proofErr w:type="spellStart"/>
            <w:r>
              <w:rPr>
                <w:rFonts w:ascii="宋体" w:eastAsia="宋体" w:hAnsi="宋体" w:cs="宋体" w:hint="eastAsia"/>
              </w:rPr>
              <w:t>投资者关系</w:t>
            </w:r>
            <w:proofErr w:type="spellEnd"/>
          </w:p>
          <w:p w14:paraId="5B82F2C9" w14:textId="77777777" w:rsidR="00923801" w:rsidRDefault="00000000">
            <w:pPr>
              <w:pStyle w:val="TableText"/>
              <w:jc w:val="center"/>
              <w:rPr>
                <w:rFonts w:ascii="宋体" w:eastAsia="宋体" w:hAnsi="宋体" w:cs="宋体" w:hint="eastAsia"/>
              </w:rPr>
            </w:pPr>
            <w:proofErr w:type="spellStart"/>
            <w:r>
              <w:rPr>
                <w:rFonts w:ascii="宋体" w:eastAsia="宋体" w:hAnsi="宋体" w:cs="宋体" w:hint="eastAsia"/>
              </w:rPr>
              <w:t>活动类别</w:t>
            </w:r>
            <w:proofErr w:type="spellEnd"/>
          </w:p>
        </w:tc>
        <w:tc>
          <w:tcPr>
            <w:tcW w:w="1957" w:type="pct"/>
            <w:gridSpan w:val="2"/>
            <w:tcBorders>
              <w:right w:val="nil"/>
            </w:tcBorders>
          </w:tcPr>
          <w:p w14:paraId="49A8E2C9" w14:textId="77777777" w:rsidR="00923801" w:rsidRDefault="00000000">
            <w:pPr>
              <w:pStyle w:val="TableText"/>
              <w:spacing w:before="38" w:line="217" w:lineRule="auto"/>
              <w:rPr>
                <w:rFonts w:ascii="宋体" w:eastAsia="宋体" w:hAnsi="宋体" w:cs="宋体" w:hint="eastAsia"/>
                <w:lang w:eastAsia="zh-CN"/>
              </w:rPr>
            </w:pPr>
            <w:r>
              <w:rPr>
                <w:rFonts w:ascii="宋体" w:eastAsia="宋体" w:hAnsi="宋体" w:cs="宋体" w:hint="eastAsia"/>
                <w:spacing w:val="-4"/>
                <w:lang w:eastAsia="zh-CN"/>
              </w:rPr>
              <w:t>☑</w:t>
            </w:r>
            <w:r>
              <w:rPr>
                <w:rFonts w:ascii="宋体" w:eastAsia="宋体" w:hAnsi="宋体" w:cs="宋体" w:hint="eastAsia"/>
                <w:lang w:eastAsia="zh-CN"/>
              </w:rPr>
              <w:t>公司现场接待</w:t>
            </w:r>
          </w:p>
          <w:p w14:paraId="6F1103B8" w14:textId="77777777" w:rsidR="00923801" w:rsidRDefault="00000000">
            <w:pPr>
              <w:pStyle w:val="TableText"/>
              <w:spacing w:before="29" w:line="217" w:lineRule="auto"/>
              <w:rPr>
                <w:rFonts w:ascii="宋体" w:eastAsia="宋体" w:hAnsi="宋体" w:cs="宋体" w:hint="eastAsia"/>
                <w:lang w:eastAsia="zh-CN"/>
              </w:rPr>
            </w:pPr>
            <w:r>
              <w:rPr>
                <w:rFonts w:ascii="宋体" w:eastAsia="宋体" w:hAnsi="宋体" w:cs="宋体" w:hint="eastAsia"/>
                <w:spacing w:val="-5"/>
                <w:lang w:eastAsia="zh-CN"/>
              </w:rPr>
              <w:t>□</w:t>
            </w:r>
            <w:r>
              <w:rPr>
                <w:rFonts w:ascii="宋体" w:eastAsia="宋体" w:hAnsi="宋体" w:cs="宋体" w:hint="eastAsia"/>
                <w:lang w:eastAsia="zh-CN"/>
              </w:rPr>
              <w:t>其他场所接待</w:t>
            </w:r>
          </w:p>
          <w:p w14:paraId="7AC8ADB7" w14:textId="77777777" w:rsidR="00923801" w:rsidRDefault="00000000">
            <w:pPr>
              <w:pStyle w:val="TableText"/>
              <w:spacing w:before="29" w:line="218" w:lineRule="auto"/>
              <w:rPr>
                <w:rFonts w:ascii="宋体" w:eastAsia="宋体" w:hAnsi="宋体" w:cs="宋体" w:hint="eastAsia"/>
                <w:lang w:eastAsia="zh-CN"/>
              </w:rPr>
            </w:pPr>
            <w:r>
              <w:rPr>
                <w:rFonts w:ascii="宋体" w:eastAsia="宋体" w:hAnsi="宋体" w:cs="宋体" w:hint="eastAsia"/>
                <w:spacing w:val="-4"/>
                <w:lang w:eastAsia="zh-CN"/>
              </w:rPr>
              <w:t>□</w:t>
            </w:r>
            <w:r>
              <w:rPr>
                <w:rFonts w:ascii="宋体" w:eastAsia="宋体" w:hAnsi="宋体" w:cs="宋体" w:hint="eastAsia"/>
                <w:lang w:eastAsia="zh-CN"/>
              </w:rPr>
              <w:t>定期报告说明会</w:t>
            </w:r>
          </w:p>
          <w:p w14:paraId="7FBD39B1" w14:textId="77777777" w:rsidR="00923801" w:rsidRDefault="00000000">
            <w:pPr>
              <w:pStyle w:val="TableText"/>
              <w:spacing w:before="26" w:line="208" w:lineRule="auto"/>
              <w:rPr>
                <w:rFonts w:ascii="宋体" w:eastAsia="宋体" w:hAnsi="宋体" w:cs="宋体" w:hint="eastAsia"/>
                <w:lang w:eastAsia="zh-CN"/>
              </w:rPr>
            </w:pPr>
            <w:r>
              <w:rPr>
                <w:rFonts w:ascii="宋体" w:eastAsia="宋体" w:hAnsi="宋体" w:cs="宋体" w:hint="eastAsia"/>
                <w:spacing w:val="-17"/>
                <w:lang w:eastAsia="zh-CN"/>
              </w:rPr>
              <w:t>□</w:t>
            </w:r>
            <w:r>
              <w:rPr>
                <w:rFonts w:ascii="宋体" w:eastAsia="宋体" w:hAnsi="宋体" w:cs="宋体" w:hint="eastAsia"/>
                <w:lang w:eastAsia="zh-CN"/>
              </w:rPr>
              <w:t>其他：</w:t>
            </w:r>
          </w:p>
        </w:tc>
        <w:tc>
          <w:tcPr>
            <w:tcW w:w="1929" w:type="pct"/>
            <w:gridSpan w:val="3"/>
            <w:tcBorders>
              <w:left w:val="nil"/>
            </w:tcBorders>
          </w:tcPr>
          <w:p w14:paraId="195B3104" w14:textId="77777777" w:rsidR="00923801" w:rsidRDefault="00000000">
            <w:pPr>
              <w:pStyle w:val="TableText"/>
              <w:spacing w:before="38" w:line="217" w:lineRule="auto"/>
              <w:rPr>
                <w:rFonts w:ascii="宋体" w:eastAsia="宋体" w:hAnsi="宋体" w:cs="宋体" w:hint="eastAsia"/>
                <w:lang w:eastAsia="zh-CN"/>
              </w:rPr>
            </w:pPr>
            <w:r>
              <w:rPr>
                <w:rFonts w:ascii="宋体" w:eastAsia="宋体" w:hAnsi="宋体" w:cs="宋体" w:hint="eastAsia"/>
                <w:spacing w:val="-4"/>
                <w:lang w:eastAsia="zh-CN"/>
              </w:rPr>
              <w:t>☑</w:t>
            </w:r>
            <w:r>
              <w:rPr>
                <w:rFonts w:ascii="宋体" w:eastAsia="宋体" w:hAnsi="宋体" w:cs="宋体" w:hint="eastAsia"/>
                <w:lang w:eastAsia="zh-CN"/>
              </w:rPr>
              <w:t>电话接待</w:t>
            </w:r>
          </w:p>
          <w:p w14:paraId="5A7427B7" w14:textId="77777777" w:rsidR="00923801" w:rsidRDefault="00000000">
            <w:pPr>
              <w:pStyle w:val="TableText"/>
              <w:spacing w:before="29" w:line="182" w:lineRule="auto"/>
              <w:rPr>
                <w:rFonts w:ascii="宋体" w:eastAsia="宋体" w:hAnsi="宋体" w:cs="宋体" w:hint="eastAsia"/>
                <w:lang w:eastAsia="zh-CN"/>
              </w:rPr>
            </w:pPr>
            <w:r>
              <w:rPr>
                <w:rFonts w:ascii="宋体" w:eastAsia="宋体" w:hAnsi="宋体" w:cs="宋体" w:hint="eastAsia"/>
                <w:spacing w:val="-4"/>
                <w:lang w:eastAsia="zh-CN"/>
              </w:rPr>
              <w:t>□</w:t>
            </w:r>
            <w:r>
              <w:rPr>
                <w:rFonts w:ascii="宋体" w:eastAsia="宋体" w:hAnsi="宋体" w:cs="宋体" w:hint="eastAsia"/>
                <w:lang w:eastAsia="zh-CN"/>
              </w:rPr>
              <w:t>公开说明会</w:t>
            </w:r>
          </w:p>
          <w:p w14:paraId="35247956" w14:textId="77777777" w:rsidR="00923801" w:rsidRDefault="00000000">
            <w:pPr>
              <w:pStyle w:val="TableText"/>
              <w:spacing w:before="1" w:line="218" w:lineRule="auto"/>
              <w:rPr>
                <w:rFonts w:ascii="宋体" w:eastAsia="宋体" w:hAnsi="宋体" w:cs="宋体" w:hint="eastAsia"/>
                <w:lang w:eastAsia="zh-CN"/>
              </w:rPr>
            </w:pPr>
            <w:r>
              <w:rPr>
                <w:rFonts w:ascii="宋体" w:eastAsia="宋体" w:hAnsi="宋体" w:cs="宋体" w:hint="eastAsia"/>
                <w:spacing w:val="-4"/>
                <w:lang w:eastAsia="zh-CN"/>
              </w:rPr>
              <w:t>□</w:t>
            </w:r>
            <w:r>
              <w:rPr>
                <w:rFonts w:ascii="宋体" w:eastAsia="宋体" w:hAnsi="宋体" w:cs="宋体" w:hint="eastAsia"/>
                <w:lang w:eastAsia="zh-CN"/>
              </w:rPr>
              <w:t>重要公告说明会</w:t>
            </w:r>
          </w:p>
        </w:tc>
      </w:tr>
      <w:tr w:rsidR="00923801" w14:paraId="7C02C1A1" w14:textId="77777777">
        <w:trPr>
          <w:trHeight w:val="314"/>
        </w:trPr>
        <w:tc>
          <w:tcPr>
            <w:tcW w:w="1112" w:type="pct"/>
            <w:vMerge w:val="restart"/>
            <w:vAlign w:val="center"/>
          </w:tcPr>
          <w:p w14:paraId="34B7528F" w14:textId="77777777" w:rsidR="00923801" w:rsidRDefault="00000000">
            <w:pPr>
              <w:pStyle w:val="TableText"/>
              <w:jc w:val="center"/>
              <w:rPr>
                <w:rFonts w:ascii="宋体" w:eastAsia="宋体" w:hAnsi="宋体" w:cs="宋体" w:hint="eastAsia"/>
              </w:rPr>
            </w:pPr>
            <w:proofErr w:type="spellStart"/>
            <w:r>
              <w:rPr>
                <w:rFonts w:ascii="宋体" w:eastAsia="宋体" w:hAnsi="宋体" w:cs="宋体" w:hint="eastAsia"/>
              </w:rPr>
              <w:t>参与单位</w:t>
            </w:r>
            <w:proofErr w:type="spellEnd"/>
          </w:p>
        </w:tc>
        <w:tc>
          <w:tcPr>
            <w:tcW w:w="976" w:type="pct"/>
            <w:vAlign w:val="center"/>
          </w:tcPr>
          <w:p w14:paraId="77E707E5" w14:textId="77777777" w:rsidR="00923801" w:rsidRDefault="00000000">
            <w:pPr>
              <w:jc w:val="center"/>
              <w:textAlignment w:val="center"/>
              <w:rPr>
                <w:rFonts w:ascii="宋体" w:eastAsia="宋体" w:hAnsi="宋体" w:cs="宋体" w:hint="eastAsia"/>
                <w:lang w:eastAsia="zh-CN"/>
              </w:rPr>
            </w:pPr>
            <w:r>
              <w:rPr>
                <w:rFonts w:ascii="宋体" w:eastAsia="宋体" w:hAnsi="宋体" w:cs="宋体" w:hint="eastAsia"/>
                <w:lang w:eastAsia="zh-CN"/>
              </w:rPr>
              <w:t>华安证券</w:t>
            </w:r>
          </w:p>
        </w:tc>
        <w:tc>
          <w:tcPr>
            <w:tcW w:w="981" w:type="pct"/>
            <w:vAlign w:val="center"/>
          </w:tcPr>
          <w:p w14:paraId="7526D51F" w14:textId="77777777" w:rsidR="00923801" w:rsidRDefault="00000000">
            <w:pPr>
              <w:jc w:val="center"/>
              <w:textAlignment w:val="center"/>
              <w:rPr>
                <w:rFonts w:ascii="宋体" w:eastAsia="宋体" w:hAnsi="宋体" w:cs="宋体" w:hint="eastAsia"/>
                <w:lang w:eastAsia="zh-CN"/>
              </w:rPr>
            </w:pPr>
            <w:r>
              <w:rPr>
                <w:rFonts w:ascii="宋体" w:eastAsia="宋体" w:hAnsi="宋体" w:cs="宋体" w:hint="eastAsia"/>
                <w:lang w:eastAsia="zh-CN"/>
              </w:rPr>
              <w:t>圆信永丰</w:t>
            </w:r>
          </w:p>
        </w:tc>
        <w:tc>
          <w:tcPr>
            <w:tcW w:w="972" w:type="pct"/>
            <w:gridSpan w:val="2"/>
            <w:vAlign w:val="center"/>
          </w:tcPr>
          <w:p w14:paraId="6DCB0D0E" w14:textId="77777777" w:rsidR="00923801" w:rsidRDefault="00000000">
            <w:pPr>
              <w:jc w:val="center"/>
              <w:textAlignment w:val="center"/>
              <w:rPr>
                <w:rFonts w:ascii="宋体" w:eastAsia="宋体" w:hAnsi="宋体" w:cs="宋体" w:hint="eastAsia"/>
              </w:rPr>
            </w:pPr>
            <w:proofErr w:type="spellStart"/>
            <w:r>
              <w:rPr>
                <w:rFonts w:ascii="宋体" w:eastAsia="宋体" w:hAnsi="宋体" w:cs="宋体" w:hint="eastAsia"/>
              </w:rPr>
              <w:t>光大证券</w:t>
            </w:r>
            <w:proofErr w:type="spellEnd"/>
          </w:p>
        </w:tc>
        <w:tc>
          <w:tcPr>
            <w:tcW w:w="957" w:type="pct"/>
            <w:vAlign w:val="center"/>
          </w:tcPr>
          <w:p w14:paraId="21C0C999" w14:textId="77777777" w:rsidR="00923801" w:rsidRDefault="00000000">
            <w:pPr>
              <w:jc w:val="center"/>
              <w:textAlignment w:val="center"/>
              <w:rPr>
                <w:rFonts w:ascii="宋体" w:eastAsia="宋体" w:hAnsi="宋体" w:cs="宋体" w:hint="eastAsia"/>
              </w:rPr>
            </w:pPr>
            <w:proofErr w:type="spellStart"/>
            <w:r>
              <w:rPr>
                <w:rFonts w:ascii="宋体" w:eastAsia="宋体" w:hAnsi="宋体" w:cs="宋体" w:hint="eastAsia"/>
              </w:rPr>
              <w:t>华安财保资管</w:t>
            </w:r>
            <w:proofErr w:type="spellEnd"/>
          </w:p>
        </w:tc>
      </w:tr>
      <w:tr w:rsidR="00923801" w14:paraId="23E2574A" w14:textId="77777777">
        <w:trPr>
          <w:trHeight w:val="90"/>
        </w:trPr>
        <w:tc>
          <w:tcPr>
            <w:tcW w:w="1112" w:type="pct"/>
            <w:vMerge/>
            <w:vAlign w:val="center"/>
          </w:tcPr>
          <w:p w14:paraId="10CB2F88" w14:textId="77777777" w:rsidR="00923801" w:rsidRDefault="00923801">
            <w:pPr>
              <w:pStyle w:val="TableText"/>
              <w:spacing w:before="192" w:line="216" w:lineRule="auto"/>
              <w:rPr>
                <w:rFonts w:ascii="宋体" w:eastAsia="宋体" w:hAnsi="宋体" w:cs="宋体" w:hint="eastAsia"/>
                <w:spacing w:val="28"/>
              </w:rPr>
            </w:pPr>
          </w:p>
        </w:tc>
        <w:tc>
          <w:tcPr>
            <w:tcW w:w="976" w:type="pct"/>
            <w:vAlign w:val="center"/>
          </w:tcPr>
          <w:p w14:paraId="5DEB3990" w14:textId="77777777" w:rsidR="00923801" w:rsidRDefault="00000000">
            <w:pPr>
              <w:jc w:val="center"/>
              <w:textAlignment w:val="center"/>
              <w:rPr>
                <w:rFonts w:ascii="宋体" w:eastAsia="宋体" w:hAnsi="宋体" w:cs="宋体" w:hint="eastAsia"/>
              </w:rPr>
            </w:pPr>
            <w:proofErr w:type="spellStart"/>
            <w:r>
              <w:rPr>
                <w:rFonts w:ascii="宋体" w:eastAsia="宋体" w:hAnsi="宋体" w:cs="宋体" w:hint="eastAsia"/>
              </w:rPr>
              <w:t>太保资管</w:t>
            </w:r>
            <w:proofErr w:type="spellEnd"/>
          </w:p>
        </w:tc>
        <w:tc>
          <w:tcPr>
            <w:tcW w:w="981" w:type="pct"/>
            <w:vAlign w:val="center"/>
          </w:tcPr>
          <w:p w14:paraId="240C3C41" w14:textId="77777777" w:rsidR="00923801" w:rsidRDefault="00000000">
            <w:pPr>
              <w:jc w:val="center"/>
              <w:textAlignment w:val="center"/>
              <w:rPr>
                <w:rFonts w:ascii="宋体" w:eastAsia="宋体" w:hAnsi="宋体" w:cs="宋体" w:hint="eastAsia"/>
              </w:rPr>
            </w:pPr>
            <w:proofErr w:type="spellStart"/>
            <w:r>
              <w:rPr>
                <w:rFonts w:ascii="宋体" w:eastAsia="宋体" w:hAnsi="宋体" w:cs="宋体" w:hint="eastAsia"/>
              </w:rPr>
              <w:t>天风证券</w:t>
            </w:r>
            <w:proofErr w:type="spellEnd"/>
          </w:p>
        </w:tc>
        <w:tc>
          <w:tcPr>
            <w:tcW w:w="972" w:type="pct"/>
            <w:gridSpan w:val="2"/>
            <w:vAlign w:val="center"/>
          </w:tcPr>
          <w:p w14:paraId="04705585" w14:textId="77777777" w:rsidR="00923801" w:rsidRDefault="00000000">
            <w:pPr>
              <w:jc w:val="center"/>
              <w:textAlignment w:val="center"/>
              <w:rPr>
                <w:rFonts w:ascii="宋体" w:eastAsia="宋体" w:hAnsi="宋体" w:cs="宋体" w:hint="eastAsia"/>
                <w:lang w:eastAsia="zh-CN"/>
              </w:rPr>
            </w:pPr>
            <w:r>
              <w:rPr>
                <w:rFonts w:ascii="宋体" w:eastAsia="宋体" w:hAnsi="宋体" w:cs="宋体" w:hint="eastAsia"/>
                <w:lang w:eastAsia="zh-CN"/>
              </w:rPr>
              <w:t>国联民生</w:t>
            </w:r>
          </w:p>
        </w:tc>
        <w:tc>
          <w:tcPr>
            <w:tcW w:w="957" w:type="pct"/>
            <w:vAlign w:val="center"/>
          </w:tcPr>
          <w:p w14:paraId="648D82DD" w14:textId="77777777" w:rsidR="00923801" w:rsidRDefault="00000000">
            <w:pPr>
              <w:jc w:val="center"/>
              <w:textAlignment w:val="center"/>
              <w:rPr>
                <w:rFonts w:ascii="宋体" w:eastAsia="宋体" w:hAnsi="宋体" w:cs="宋体" w:hint="eastAsia"/>
                <w:lang w:eastAsia="zh-CN"/>
              </w:rPr>
            </w:pPr>
            <w:r>
              <w:rPr>
                <w:rFonts w:ascii="宋体" w:eastAsia="宋体" w:hAnsi="宋体" w:cs="宋体" w:hint="eastAsia"/>
                <w:lang w:eastAsia="zh-CN"/>
              </w:rPr>
              <w:t>工银瑞信</w:t>
            </w:r>
          </w:p>
        </w:tc>
      </w:tr>
      <w:tr w:rsidR="00923801" w14:paraId="6B229CA3" w14:textId="77777777">
        <w:trPr>
          <w:trHeight w:val="299"/>
        </w:trPr>
        <w:tc>
          <w:tcPr>
            <w:tcW w:w="1112" w:type="pct"/>
            <w:vMerge/>
            <w:vAlign w:val="center"/>
          </w:tcPr>
          <w:p w14:paraId="225759D3" w14:textId="77777777" w:rsidR="00923801" w:rsidRDefault="00923801">
            <w:pPr>
              <w:pStyle w:val="TableText"/>
              <w:jc w:val="center"/>
              <w:rPr>
                <w:rFonts w:hint="eastAsia"/>
              </w:rPr>
            </w:pPr>
          </w:p>
        </w:tc>
        <w:tc>
          <w:tcPr>
            <w:tcW w:w="976" w:type="pct"/>
            <w:vAlign w:val="center"/>
          </w:tcPr>
          <w:p w14:paraId="31892DAE" w14:textId="77777777" w:rsidR="00923801" w:rsidRDefault="00000000">
            <w:pPr>
              <w:jc w:val="center"/>
              <w:textAlignment w:val="center"/>
              <w:rPr>
                <w:rFonts w:ascii="宋体" w:eastAsia="宋体" w:hAnsi="宋体" w:cs="宋体" w:hint="eastAsia"/>
                <w:lang w:eastAsia="zh-CN"/>
              </w:rPr>
            </w:pPr>
            <w:r>
              <w:rPr>
                <w:rFonts w:ascii="宋体" w:eastAsia="宋体" w:hAnsi="宋体" w:cs="宋体" w:hint="eastAsia"/>
                <w:lang w:eastAsia="zh-CN"/>
              </w:rPr>
              <w:t>上银基金</w:t>
            </w:r>
          </w:p>
        </w:tc>
        <w:tc>
          <w:tcPr>
            <w:tcW w:w="981" w:type="pct"/>
            <w:vAlign w:val="center"/>
          </w:tcPr>
          <w:p w14:paraId="55222708" w14:textId="77777777" w:rsidR="00923801" w:rsidRDefault="00000000">
            <w:pPr>
              <w:jc w:val="center"/>
              <w:textAlignment w:val="center"/>
              <w:rPr>
                <w:rFonts w:ascii="宋体" w:eastAsia="宋体" w:hAnsi="宋体" w:cs="宋体" w:hint="eastAsia"/>
                <w:lang w:eastAsia="zh-CN"/>
              </w:rPr>
            </w:pPr>
            <w:r>
              <w:rPr>
                <w:rFonts w:ascii="宋体" w:eastAsia="宋体" w:hAnsi="宋体" w:cs="宋体" w:hint="eastAsia"/>
                <w:lang w:eastAsia="zh-CN"/>
              </w:rPr>
              <w:t>浙江国信投资</w:t>
            </w:r>
          </w:p>
        </w:tc>
        <w:tc>
          <w:tcPr>
            <w:tcW w:w="972" w:type="pct"/>
            <w:gridSpan w:val="2"/>
            <w:vAlign w:val="center"/>
          </w:tcPr>
          <w:p w14:paraId="01766AAB" w14:textId="77777777" w:rsidR="00923801" w:rsidRDefault="00000000">
            <w:pPr>
              <w:jc w:val="center"/>
              <w:textAlignment w:val="center"/>
              <w:rPr>
                <w:rFonts w:ascii="宋体" w:eastAsia="宋体" w:hAnsi="宋体" w:cs="宋体" w:hint="eastAsia"/>
                <w:lang w:eastAsia="zh-CN"/>
              </w:rPr>
            </w:pPr>
            <w:r>
              <w:rPr>
                <w:rFonts w:ascii="宋体" w:eastAsia="宋体" w:hAnsi="宋体" w:cs="宋体" w:hint="eastAsia"/>
                <w:lang w:eastAsia="zh-CN"/>
              </w:rPr>
              <w:t>满风资产</w:t>
            </w:r>
          </w:p>
        </w:tc>
        <w:tc>
          <w:tcPr>
            <w:tcW w:w="957" w:type="pct"/>
            <w:vAlign w:val="center"/>
          </w:tcPr>
          <w:p w14:paraId="64C97A79" w14:textId="77777777" w:rsidR="00923801" w:rsidRDefault="00000000">
            <w:pPr>
              <w:jc w:val="center"/>
              <w:textAlignment w:val="center"/>
              <w:rPr>
                <w:rFonts w:ascii="宋体" w:eastAsia="宋体" w:hAnsi="宋体" w:cs="宋体" w:hint="eastAsia"/>
              </w:rPr>
            </w:pPr>
            <w:proofErr w:type="spellStart"/>
            <w:r>
              <w:rPr>
                <w:rFonts w:ascii="宋体" w:eastAsia="宋体" w:hAnsi="宋体" w:cs="宋体" w:hint="eastAsia"/>
              </w:rPr>
              <w:t>淳厚基金</w:t>
            </w:r>
            <w:proofErr w:type="spellEnd"/>
          </w:p>
        </w:tc>
      </w:tr>
      <w:tr w:rsidR="00923801" w14:paraId="0EA35A48" w14:textId="77777777">
        <w:trPr>
          <w:trHeight w:val="153"/>
        </w:trPr>
        <w:tc>
          <w:tcPr>
            <w:tcW w:w="1112" w:type="pct"/>
            <w:vMerge/>
            <w:vAlign w:val="center"/>
          </w:tcPr>
          <w:p w14:paraId="231D9A03" w14:textId="77777777" w:rsidR="00923801" w:rsidRDefault="00923801">
            <w:pPr>
              <w:pStyle w:val="TableText"/>
              <w:jc w:val="center"/>
              <w:rPr>
                <w:rFonts w:hint="eastAsia"/>
              </w:rPr>
            </w:pPr>
          </w:p>
        </w:tc>
        <w:tc>
          <w:tcPr>
            <w:tcW w:w="976" w:type="pct"/>
            <w:vAlign w:val="center"/>
          </w:tcPr>
          <w:p w14:paraId="68CE4628" w14:textId="77777777" w:rsidR="00923801" w:rsidRDefault="00000000">
            <w:pPr>
              <w:jc w:val="center"/>
              <w:textAlignment w:val="center"/>
              <w:rPr>
                <w:rFonts w:ascii="宋体" w:eastAsia="宋体" w:hAnsi="宋体" w:cs="宋体" w:hint="eastAsia"/>
                <w:lang w:eastAsia="zh-CN"/>
              </w:rPr>
            </w:pPr>
            <w:r>
              <w:rPr>
                <w:rFonts w:ascii="宋体" w:eastAsia="宋体" w:hAnsi="宋体" w:cs="宋体" w:hint="eastAsia"/>
                <w:lang w:eastAsia="zh-CN"/>
              </w:rPr>
              <w:t>新华基金</w:t>
            </w:r>
          </w:p>
        </w:tc>
        <w:tc>
          <w:tcPr>
            <w:tcW w:w="981" w:type="pct"/>
            <w:vAlign w:val="center"/>
          </w:tcPr>
          <w:p w14:paraId="0B5ECC8E" w14:textId="77777777" w:rsidR="00923801" w:rsidRDefault="00000000">
            <w:pPr>
              <w:jc w:val="center"/>
              <w:textAlignment w:val="center"/>
              <w:rPr>
                <w:rFonts w:ascii="宋体" w:eastAsia="宋体" w:hAnsi="宋体" w:cs="宋体" w:hint="eastAsia"/>
                <w:lang w:eastAsia="zh-CN"/>
              </w:rPr>
            </w:pPr>
            <w:r>
              <w:rPr>
                <w:rFonts w:ascii="宋体" w:eastAsia="宋体" w:hAnsi="宋体" w:cs="宋体" w:hint="eastAsia"/>
                <w:lang w:eastAsia="zh-CN"/>
              </w:rPr>
              <w:t>中邮基金</w:t>
            </w:r>
          </w:p>
        </w:tc>
        <w:tc>
          <w:tcPr>
            <w:tcW w:w="972" w:type="pct"/>
            <w:gridSpan w:val="2"/>
            <w:vAlign w:val="center"/>
          </w:tcPr>
          <w:p w14:paraId="13B72B82" w14:textId="77777777" w:rsidR="00923801" w:rsidRDefault="00923801">
            <w:pPr>
              <w:jc w:val="center"/>
              <w:textAlignment w:val="center"/>
              <w:rPr>
                <w:rFonts w:ascii="宋体" w:eastAsia="宋体" w:hAnsi="宋体" w:cs="宋体" w:hint="eastAsia"/>
                <w:lang w:eastAsia="zh-CN"/>
              </w:rPr>
            </w:pPr>
          </w:p>
        </w:tc>
        <w:tc>
          <w:tcPr>
            <w:tcW w:w="957" w:type="pct"/>
            <w:vAlign w:val="center"/>
          </w:tcPr>
          <w:p w14:paraId="25EEC31C" w14:textId="77777777" w:rsidR="00923801" w:rsidRDefault="00923801">
            <w:pPr>
              <w:jc w:val="center"/>
              <w:textAlignment w:val="center"/>
              <w:rPr>
                <w:rFonts w:ascii="宋体" w:eastAsia="宋体" w:hAnsi="宋体" w:cs="宋体" w:hint="eastAsia"/>
              </w:rPr>
            </w:pPr>
          </w:p>
        </w:tc>
      </w:tr>
      <w:tr w:rsidR="00923801" w14:paraId="02311F47" w14:textId="77777777">
        <w:trPr>
          <w:trHeight w:val="316"/>
        </w:trPr>
        <w:tc>
          <w:tcPr>
            <w:tcW w:w="1112" w:type="pct"/>
          </w:tcPr>
          <w:p w14:paraId="580533B7" w14:textId="77777777" w:rsidR="00923801" w:rsidRDefault="00000000">
            <w:pPr>
              <w:pStyle w:val="TableText"/>
              <w:jc w:val="center"/>
              <w:rPr>
                <w:rFonts w:ascii="宋体" w:eastAsia="宋体" w:hAnsi="宋体" w:cs="宋体" w:hint="eastAsia"/>
              </w:rPr>
            </w:pPr>
            <w:proofErr w:type="spellStart"/>
            <w:r>
              <w:rPr>
                <w:rFonts w:ascii="宋体" w:eastAsia="宋体" w:hAnsi="宋体" w:cs="宋体" w:hint="eastAsia"/>
              </w:rPr>
              <w:t>时间</w:t>
            </w:r>
            <w:proofErr w:type="spellEnd"/>
          </w:p>
        </w:tc>
        <w:tc>
          <w:tcPr>
            <w:tcW w:w="1957" w:type="pct"/>
            <w:gridSpan w:val="2"/>
          </w:tcPr>
          <w:p w14:paraId="5A9DC7C6" w14:textId="77777777" w:rsidR="00923801" w:rsidRDefault="00000000">
            <w:pPr>
              <w:pStyle w:val="TableText"/>
              <w:jc w:val="both"/>
              <w:rPr>
                <w:rFonts w:ascii="宋体" w:eastAsia="宋体" w:hAnsi="宋体" w:cs="宋体" w:hint="eastAsia"/>
              </w:rPr>
            </w:pPr>
            <w:r>
              <w:rPr>
                <w:rFonts w:ascii="宋体" w:eastAsia="宋体" w:hAnsi="宋体" w:cs="宋体" w:hint="eastAsia"/>
              </w:rPr>
              <w:t>202</w:t>
            </w:r>
            <w:r>
              <w:rPr>
                <w:rFonts w:ascii="宋体" w:eastAsia="宋体" w:hAnsi="宋体" w:cs="宋体" w:hint="eastAsia"/>
                <w:lang w:eastAsia="zh-CN"/>
              </w:rPr>
              <w:t>6</w:t>
            </w:r>
            <w:r>
              <w:rPr>
                <w:rFonts w:ascii="宋体" w:eastAsia="宋体" w:hAnsi="宋体" w:cs="宋体" w:hint="eastAsia"/>
              </w:rPr>
              <w:t xml:space="preserve"> 年 </w:t>
            </w:r>
            <w:r>
              <w:rPr>
                <w:rFonts w:ascii="宋体" w:eastAsia="宋体" w:hAnsi="宋体" w:cs="宋体" w:hint="eastAsia"/>
                <w:lang w:eastAsia="zh-CN"/>
              </w:rPr>
              <w:t>9</w:t>
            </w:r>
            <w:r>
              <w:rPr>
                <w:rFonts w:ascii="宋体" w:eastAsia="宋体" w:hAnsi="宋体" w:cs="宋体" w:hint="eastAsia"/>
              </w:rPr>
              <w:t xml:space="preserve"> 月</w:t>
            </w:r>
          </w:p>
        </w:tc>
        <w:tc>
          <w:tcPr>
            <w:tcW w:w="467" w:type="pct"/>
          </w:tcPr>
          <w:p w14:paraId="7205DE07" w14:textId="77777777" w:rsidR="00923801" w:rsidRDefault="00000000">
            <w:pPr>
              <w:pStyle w:val="TableText"/>
              <w:spacing w:before="36" w:line="207" w:lineRule="auto"/>
              <w:ind w:left="122"/>
              <w:jc w:val="center"/>
              <w:rPr>
                <w:rFonts w:ascii="宋体" w:eastAsia="宋体" w:hAnsi="宋体" w:cs="宋体" w:hint="eastAsia"/>
              </w:rPr>
            </w:pPr>
            <w:proofErr w:type="spellStart"/>
            <w:r>
              <w:rPr>
                <w:rFonts w:ascii="宋体" w:eastAsia="宋体" w:hAnsi="宋体" w:cs="宋体" w:hint="eastAsia"/>
                <w:spacing w:val="-5"/>
              </w:rPr>
              <w:t>地点</w:t>
            </w:r>
            <w:proofErr w:type="spellEnd"/>
          </w:p>
        </w:tc>
        <w:tc>
          <w:tcPr>
            <w:tcW w:w="1461" w:type="pct"/>
            <w:gridSpan w:val="2"/>
          </w:tcPr>
          <w:p w14:paraId="6623B058" w14:textId="77777777" w:rsidR="00923801" w:rsidRDefault="00000000">
            <w:pPr>
              <w:pStyle w:val="TableText"/>
              <w:jc w:val="both"/>
              <w:rPr>
                <w:rFonts w:ascii="宋体" w:eastAsia="宋体" w:hAnsi="宋体" w:cs="宋体" w:hint="eastAsia"/>
              </w:rPr>
            </w:pPr>
            <w:proofErr w:type="spellStart"/>
            <w:r>
              <w:rPr>
                <w:rFonts w:ascii="宋体" w:eastAsia="宋体" w:hAnsi="宋体" w:cs="宋体" w:hint="eastAsia"/>
              </w:rPr>
              <w:t>公司会议室</w:t>
            </w:r>
            <w:proofErr w:type="spellEnd"/>
          </w:p>
        </w:tc>
      </w:tr>
      <w:tr w:rsidR="00923801" w14:paraId="2EF59108" w14:textId="77777777">
        <w:trPr>
          <w:trHeight w:val="90"/>
        </w:trPr>
        <w:tc>
          <w:tcPr>
            <w:tcW w:w="1112" w:type="pct"/>
          </w:tcPr>
          <w:p w14:paraId="31898B36" w14:textId="77777777" w:rsidR="00923801" w:rsidRDefault="00000000">
            <w:pPr>
              <w:pStyle w:val="TableText"/>
              <w:jc w:val="center"/>
              <w:rPr>
                <w:rFonts w:ascii="宋体" w:eastAsia="宋体" w:hAnsi="宋体" w:cs="宋体" w:hint="eastAsia"/>
                <w:lang w:eastAsia="zh-CN"/>
              </w:rPr>
            </w:pPr>
            <w:r>
              <w:rPr>
                <w:rFonts w:ascii="宋体" w:eastAsia="宋体" w:hAnsi="宋体" w:cs="宋体" w:hint="eastAsia"/>
                <w:lang w:eastAsia="zh-CN"/>
              </w:rPr>
              <w:t>上市公司接待人员姓名</w:t>
            </w:r>
          </w:p>
        </w:tc>
        <w:tc>
          <w:tcPr>
            <w:tcW w:w="3887" w:type="pct"/>
            <w:gridSpan w:val="5"/>
            <w:vAlign w:val="center"/>
          </w:tcPr>
          <w:p w14:paraId="04AE54BD" w14:textId="77777777" w:rsidR="00923801" w:rsidRDefault="00000000">
            <w:pPr>
              <w:pStyle w:val="TableText"/>
              <w:jc w:val="both"/>
              <w:rPr>
                <w:rFonts w:ascii="宋体" w:eastAsia="宋体" w:hAnsi="宋体" w:cs="宋体" w:hint="eastAsia"/>
                <w:lang w:eastAsia="zh-CN"/>
              </w:rPr>
            </w:pPr>
            <w:r>
              <w:rPr>
                <w:rFonts w:ascii="宋体" w:eastAsia="宋体" w:hAnsi="宋体" w:cs="宋体" w:hint="eastAsia"/>
                <w:lang w:eastAsia="zh-CN"/>
              </w:rPr>
              <w:t>董事会秘书王永生</w:t>
            </w:r>
          </w:p>
        </w:tc>
      </w:tr>
      <w:tr w:rsidR="00923801" w14:paraId="62EB3E87" w14:textId="77777777">
        <w:trPr>
          <w:trHeight w:val="6574"/>
        </w:trPr>
        <w:tc>
          <w:tcPr>
            <w:tcW w:w="5000" w:type="pct"/>
            <w:gridSpan w:val="6"/>
          </w:tcPr>
          <w:p w14:paraId="15F3C5BA" w14:textId="77777777" w:rsidR="00923801" w:rsidRDefault="00000000">
            <w:pPr>
              <w:pStyle w:val="TableText"/>
              <w:numPr>
                <w:ilvl w:val="0"/>
                <w:numId w:val="1"/>
              </w:numPr>
              <w:spacing w:before="188" w:line="360" w:lineRule="auto"/>
              <w:ind w:left="-273" w:right="73" w:firstLine="483"/>
              <w:rPr>
                <w:rFonts w:ascii="宋体" w:eastAsia="宋体" w:hAnsi="宋体" w:cs="宋体" w:hint="eastAsia"/>
                <w:b/>
                <w:bCs/>
                <w:lang w:eastAsia="zh-CN"/>
              </w:rPr>
            </w:pPr>
            <w:r>
              <w:rPr>
                <w:rFonts w:ascii="宋体" w:eastAsia="宋体" w:hAnsi="宋体" w:cs="宋体" w:hint="eastAsia"/>
                <w:b/>
                <w:bCs/>
                <w:lang w:eastAsia="zh-CN"/>
              </w:rPr>
              <w:t>半年报经营情况和发展趋势介绍。</w:t>
            </w:r>
          </w:p>
          <w:p w14:paraId="532545D9" w14:textId="653628C7" w:rsidR="00923801" w:rsidRDefault="00000000">
            <w:pPr>
              <w:spacing w:line="360" w:lineRule="auto"/>
              <w:ind w:leftChars="100" w:left="210" w:firstLineChars="200" w:firstLine="480"/>
              <w:rPr>
                <w:rFonts w:asciiTheme="minorEastAsia" w:eastAsiaTheme="minorEastAsia" w:hAnsiTheme="minorEastAsia" w:cs="宋体" w:hint="eastAsia"/>
                <w:sz w:val="24"/>
                <w:szCs w:val="24"/>
                <w:lang w:eastAsia="zh-CN"/>
              </w:rPr>
            </w:pPr>
            <w:r>
              <w:rPr>
                <w:rFonts w:asciiTheme="minorEastAsia" w:eastAsiaTheme="minorEastAsia" w:hAnsiTheme="minorEastAsia" w:cs="宋体" w:hint="eastAsia"/>
                <w:sz w:val="24"/>
                <w:szCs w:val="24"/>
                <w:lang w:eastAsia="zh-CN" w:bidi="ar"/>
              </w:rPr>
              <w:t>上半年，公司</w:t>
            </w:r>
            <w:r w:rsidR="00800795">
              <w:rPr>
                <w:rFonts w:asciiTheme="minorEastAsia" w:eastAsiaTheme="minorEastAsia" w:hAnsiTheme="minorEastAsia" w:cs="宋体" w:hint="eastAsia"/>
                <w:sz w:val="24"/>
                <w:szCs w:val="24"/>
                <w:lang w:eastAsia="zh-CN" w:bidi="ar"/>
              </w:rPr>
              <w:t>实现</w:t>
            </w:r>
            <w:r>
              <w:rPr>
                <w:rFonts w:asciiTheme="minorEastAsia" w:eastAsiaTheme="minorEastAsia" w:hAnsiTheme="minorEastAsia" w:cs="宋体" w:hint="eastAsia"/>
                <w:sz w:val="24"/>
                <w:szCs w:val="24"/>
                <w:lang w:eastAsia="zh-CN" w:bidi="ar"/>
              </w:rPr>
              <w:t>主营业务收入125亿元，</w:t>
            </w:r>
            <w:r w:rsidR="00800795">
              <w:rPr>
                <w:rFonts w:asciiTheme="minorEastAsia" w:eastAsiaTheme="minorEastAsia" w:hAnsiTheme="minorEastAsia" w:cs="宋体" w:hint="eastAsia"/>
                <w:sz w:val="24"/>
                <w:szCs w:val="24"/>
                <w:lang w:eastAsia="zh-CN" w:bidi="ar"/>
              </w:rPr>
              <w:t>其中</w:t>
            </w:r>
            <w:r>
              <w:rPr>
                <w:rFonts w:asciiTheme="minorEastAsia" w:eastAsiaTheme="minorEastAsia" w:hAnsiTheme="minorEastAsia" w:cs="宋体" w:hint="eastAsia"/>
                <w:sz w:val="24"/>
                <w:szCs w:val="24"/>
                <w:lang w:eastAsia="zh-CN" w:bidi="ar"/>
              </w:rPr>
              <w:t>新材料的主营业务收入</w:t>
            </w:r>
            <w:r w:rsidR="00800795">
              <w:rPr>
                <w:rFonts w:asciiTheme="minorEastAsia" w:eastAsiaTheme="minorEastAsia" w:hAnsiTheme="minorEastAsia" w:cs="宋体" w:hint="eastAsia"/>
                <w:sz w:val="24"/>
                <w:szCs w:val="24"/>
                <w:lang w:eastAsia="zh-CN" w:bidi="ar"/>
              </w:rPr>
              <w:t>为</w:t>
            </w:r>
            <w:r>
              <w:rPr>
                <w:rFonts w:asciiTheme="minorEastAsia" w:eastAsiaTheme="minorEastAsia" w:hAnsiTheme="minorEastAsia" w:cs="宋体" w:hint="eastAsia"/>
                <w:sz w:val="24"/>
                <w:szCs w:val="24"/>
                <w:lang w:eastAsia="zh-CN" w:bidi="ar"/>
              </w:rPr>
              <w:t>108亿元</w:t>
            </w:r>
            <w:r w:rsidR="00800795">
              <w:rPr>
                <w:rFonts w:asciiTheme="minorEastAsia" w:eastAsiaTheme="minorEastAsia" w:hAnsiTheme="minorEastAsia" w:cs="宋体" w:hint="eastAsia"/>
                <w:sz w:val="24"/>
                <w:szCs w:val="24"/>
                <w:lang w:eastAsia="zh-CN" w:bidi="ar"/>
              </w:rPr>
              <w:t>；</w:t>
            </w:r>
            <w:r>
              <w:rPr>
                <w:rFonts w:asciiTheme="minorEastAsia" w:eastAsiaTheme="minorEastAsia" w:hAnsiTheme="minorEastAsia" w:cs="宋体" w:hint="eastAsia"/>
                <w:sz w:val="24"/>
                <w:szCs w:val="24"/>
                <w:lang w:eastAsia="zh-CN" w:bidi="ar"/>
              </w:rPr>
              <w:t>上半年</w:t>
            </w:r>
            <w:r w:rsidR="00800795">
              <w:rPr>
                <w:rFonts w:asciiTheme="minorEastAsia" w:eastAsiaTheme="minorEastAsia" w:hAnsiTheme="minorEastAsia" w:cs="宋体" w:hint="eastAsia"/>
                <w:sz w:val="24"/>
                <w:szCs w:val="24"/>
                <w:lang w:eastAsia="zh-CN" w:bidi="ar"/>
              </w:rPr>
              <w:t>实现</w:t>
            </w:r>
            <w:r>
              <w:rPr>
                <w:rFonts w:asciiTheme="minorEastAsia" w:eastAsiaTheme="minorEastAsia" w:hAnsiTheme="minorEastAsia" w:cs="宋体" w:hint="eastAsia"/>
                <w:sz w:val="24"/>
                <w:szCs w:val="24"/>
                <w:lang w:eastAsia="zh-CN" w:bidi="ar"/>
              </w:rPr>
              <w:t>净利润 39,443.85万元，</w:t>
            </w:r>
            <w:r w:rsidR="00800795">
              <w:rPr>
                <w:rFonts w:asciiTheme="minorEastAsia" w:eastAsiaTheme="minorEastAsia" w:hAnsiTheme="minorEastAsia" w:cs="宋体" w:hint="eastAsia"/>
                <w:sz w:val="24"/>
                <w:szCs w:val="24"/>
                <w:lang w:eastAsia="zh-CN" w:bidi="ar"/>
              </w:rPr>
              <w:t>其中</w:t>
            </w:r>
            <w:r>
              <w:rPr>
                <w:rFonts w:asciiTheme="minorEastAsia" w:eastAsiaTheme="minorEastAsia" w:hAnsiTheme="minorEastAsia" w:cs="宋体" w:hint="eastAsia"/>
                <w:sz w:val="24"/>
                <w:szCs w:val="24"/>
                <w:lang w:eastAsia="zh-CN" w:bidi="ar"/>
              </w:rPr>
              <w:t>新材料的净利润</w:t>
            </w:r>
            <w:r w:rsidR="00800795">
              <w:rPr>
                <w:rFonts w:asciiTheme="minorEastAsia" w:eastAsiaTheme="minorEastAsia" w:hAnsiTheme="minorEastAsia" w:cs="宋体" w:hint="eastAsia"/>
                <w:sz w:val="24"/>
                <w:szCs w:val="24"/>
                <w:lang w:eastAsia="zh-CN" w:bidi="ar"/>
              </w:rPr>
              <w:t>为</w:t>
            </w:r>
            <w:r>
              <w:rPr>
                <w:rFonts w:asciiTheme="minorEastAsia" w:eastAsiaTheme="minorEastAsia" w:hAnsiTheme="minorEastAsia" w:cs="宋体" w:hint="eastAsia"/>
                <w:sz w:val="24"/>
                <w:szCs w:val="24"/>
                <w:lang w:eastAsia="zh-CN" w:bidi="ar"/>
              </w:rPr>
              <w:t>26,876.63万元，同比增长了14.70%。</w:t>
            </w:r>
          </w:p>
          <w:p w14:paraId="6DD127BF" w14:textId="59303BEF" w:rsidR="00923801" w:rsidRDefault="00000000">
            <w:pPr>
              <w:spacing w:line="360" w:lineRule="auto"/>
              <w:ind w:leftChars="100" w:left="210" w:firstLineChars="200" w:firstLine="480"/>
              <w:rPr>
                <w:rFonts w:asciiTheme="minorEastAsia" w:eastAsiaTheme="minorEastAsia" w:hAnsiTheme="minorEastAsia" w:cs="宋体" w:hint="eastAsia"/>
                <w:sz w:val="24"/>
                <w:szCs w:val="24"/>
                <w:lang w:eastAsia="zh-CN" w:bidi="ar"/>
              </w:rPr>
            </w:pPr>
            <w:r>
              <w:rPr>
                <w:rFonts w:asciiTheme="minorEastAsia" w:eastAsiaTheme="minorEastAsia" w:hAnsiTheme="minorEastAsia" w:cs="宋体" w:hint="eastAsia"/>
                <w:sz w:val="24"/>
                <w:szCs w:val="24"/>
                <w:lang w:eastAsia="zh-CN" w:bidi="ar"/>
              </w:rPr>
              <w:t>目前</w:t>
            </w:r>
            <w:r w:rsidR="00800795">
              <w:rPr>
                <w:rFonts w:asciiTheme="minorEastAsia" w:eastAsiaTheme="minorEastAsia" w:hAnsiTheme="minorEastAsia" w:cs="宋体" w:hint="eastAsia"/>
                <w:sz w:val="24"/>
                <w:szCs w:val="24"/>
                <w:lang w:eastAsia="zh-CN" w:bidi="ar"/>
              </w:rPr>
              <w:t>与</w:t>
            </w:r>
            <w:r>
              <w:rPr>
                <w:rFonts w:asciiTheme="minorEastAsia" w:eastAsiaTheme="minorEastAsia" w:hAnsiTheme="minorEastAsia" w:cs="宋体" w:hint="eastAsia"/>
                <w:sz w:val="24"/>
                <w:szCs w:val="24"/>
                <w:lang w:eastAsia="zh-CN" w:bidi="ar"/>
              </w:rPr>
              <w:t>客户沟通</w:t>
            </w:r>
            <w:r w:rsidR="00800795">
              <w:rPr>
                <w:rFonts w:asciiTheme="minorEastAsia" w:eastAsiaTheme="minorEastAsia" w:hAnsiTheme="minorEastAsia" w:cs="宋体" w:hint="eastAsia"/>
                <w:sz w:val="24"/>
                <w:szCs w:val="24"/>
                <w:lang w:eastAsia="zh-CN" w:bidi="ar"/>
              </w:rPr>
              <w:t>情况来看</w:t>
            </w:r>
            <w:r>
              <w:rPr>
                <w:rFonts w:asciiTheme="minorEastAsia" w:eastAsiaTheme="minorEastAsia" w:hAnsiTheme="minorEastAsia" w:cs="宋体" w:hint="eastAsia"/>
                <w:sz w:val="24"/>
                <w:szCs w:val="24"/>
                <w:lang w:eastAsia="zh-CN" w:bidi="ar"/>
              </w:rPr>
              <w:t>，在AIDC及未来的终端应用方面，客户需求很强劲，公司的发展重点聚焦于高成长的新兴产业，因此公司已经成立专门的项目组，重点调研论证合金压延铜箔等方向的扩产可行性。</w:t>
            </w:r>
          </w:p>
          <w:p w14:paraId="2CB0F241" w14:textId="57535B07" w:rsidR="00923801" w:rsidRDefault="00000000">
            <w:pPr>
              <w:spacing w:line="360" w:lineRule="auto"/>
              <w:ind w:leftChars="100" w:left="210" w:firstLineChars="200" w:firstLine="480"/>
              <w:rPr>
                <w:rFonts w:asciiTheme="minorEastAsia" w:eastAsiaTheme="minorEastAsia" w:hAnsiTheme="minorEastAsia" w:cs="宋体" w:hint="eastAsia"/>
                <w:sz w:val="24"/>
                <w:szCs w:val="24"/>
                <w:lang w:eastAsia="zh-CN" w:bidi="ar"/>
              </w:rPr>
            </w:pPr>
            <w:r>
              <w:rPr>
                <w:rFonts w:asciiTheme="minorEastAsia" w:eastAsiaTheme="minorEastAsia" w:hAnsiTheme="minorEastAsia" w:cs="宋体" w:hint="eastAsia"/>
                <w:sz w:val="24"/>
                <w:szCs w:val="24"/>
                <w:lang w:eastAsia="zh-CN" w:bidi="ar"/>
              </w:rPr>
              <w:t>另外，全球铜资源紧缺，公司在积极布局低压载流线束项目，本项目解决了铝线铜铝复合过程中的抗蠕变、电化学腐蚀可靠性的工程化技术难题，已实现新能源汽车低压载流线束的产业化应用，公司同步</w:t>
            </w:r>
            <w:r w:rsidR="00800795">
              <w:rPr>
                <w:rFonts w:asciiTheme="minorEastAsia" w:eastAsiaTheme="minorEastAsia" w:hAnsiTheme="minorEastAsia" w:cs="宋体" w:hint="eastAsia"/>
                <w:sz w:val="24"/>
                <w:szCs w:val="24"/>
                <w:lang w:eastAsia="zh-CN" w:bidi="ar"/>
              </w:rPr>
              <w:t>也做了产能规划</w:t>
            </w:r>
            <w:r>
              <w:rPr>
                <w:rFonts w:asciiTheme="minorEastAsia" w:eastAsiaTheme="minorEastAsia" w:hAnsiTheme="minorEastAsia" w:cs="宋体" w:hint="eastAsia"/>
                <w:sz w:val="24"/>
                <w:szCs w:val="24"/>
                <w:lang w:eastAsia="zh-CN" w:bidi="ar"/>
              </w:rPr>
              <w:t>。</w:t>
            </w:r>
          </w:p>
          <w:p w14:paraId="7974B4E3" w14:textId="77777777" w:rsidR="00923801" w:rsidRDefault="00000000">
            <w:pPr>
              <w:pStyle w:val="TableText"/>
              <w:numPr>
                <w:ilvl w:val="0"/>
                <w:numId w:val="1"/>
              </w:numPr>
              <w:spacing w:before="188" w:line="360" w:lineRule="auto"/>
              <w:ind w:left="-273" w:right="73" w:firstLine="483"/>
              <w:rPr>
                <w:rFonts w:ascii="宋体" w:eastAsia="宋体" w:hAnsi="宋体" w:cs="宋体" w:hint="eastAsia"/>
                <w:lang w:eastAsia="zh-CN"/>
              </w:rPr>
            </w:pPr>
            <w:proofErr w:type="spellStart"/>
            <w:r>
              <w:rPr>
                <w:rFonts w:ascii="宋体" w:eastAsia="宋体" w:hAnsi="宋体" w:cs="宋体" w:hint="eastAsia"/>
                <w:b/>
                <w:bCs/>
              </w:rPr>
              <w:t>投资者</w:t>
            </w:r>
            <w:proofErr w:type="spellEnd"/>
            <w:r>
              <w:rPr>
                <w:rFonts w:ascii="宋体" w:eastAsia="宋体" w:hAnsi="宋体" w:cs="宋体" w:hint="eastAsia"/>
                <w:b/>
                <w:bCs/>
                <w:lang w:eastAsia="zh-CN"/>
              </w:rPr>
              <w:t>交流重点问题</w:t>
            </w:r>
          </w:p>
          <w:p w14:paraId="6E3AC322" w14:textId="77777777" w:rsidR="00923801" w:rsidRDefault="00000000">
            <w:pPr>
              <w:spacing w:line="360" w:lineRule="auto"/>
              <w:ind w:firstLineChars="200" w:firstLine="482"/>
              <w:rPr>
                <w:rFonts w:ascii="宋体" w:eastAsia="宋体" w:hAnsi="宋体" w:cs="宋体" w:hint="eastAsia"/>
                <w:b/>
                <w:bCs/>
                <w:sz w:val="24"/>
                <w:szCs w:val="24"/>
                <w:lang w:eastAsia="zh-CN"/>
              </w:rPr>
            </w:pPr>
            <w:r>
              <w:rPr>
                <w:rFonts w:ascii="宋体" w:eastAsia="宋体" w:hAnsi="宋体" w:cs="宋体" w:hint="eastAsia"/>
                <w:b/>
                <w:bCs/>
                <w:sz w:val="24"/>
                <w:szCs w:val="24"/>
                <w:lang w:eastAsia="zh-CN"/>
              </w:rPr>
              <w:t>1、请问公司核心竞争力是什么，为什么说创新是公司的基因？</w:t>
            </w:r>
          </w:p>
          <w:p w14:paraId="78F8ED86" w14:textId="1E704BCC" w:rsidR="00923801" w:rsidRDefault="00000000">
            <w:pPr>
              <w:spacing w:line="360" w:lineRule="auto"/>
              <w:ind w:leftChars="100" w:left="210" w:firstLineChars="200" w:firstLine="480"/>
              <w:rPr>
                <w:rFonts w:ascii="宋体" w:eastAsiaTheme="minorEastAsia" w:hAnsi="宋体" w:hint="eastAsia"/>
                <w:sz w:val="24"/>
                <w:lang w:eastAsia="zh-CN"/>
              </w:rPr>
            </w:pPr>
            <w:r>
              <w:rPr>
                <w:rFonts w:ascii="宋体" w:eastAsia="宋体" w:hAnsi="宋体" w:cs="宋体" w:hint="eastAsia"/>
                <w:sz w:val="24"/>
                <w:lang w:eastAsia="zh-CN"/>
              </w:rPr>
              <w:t>答：</w:t>
            </w:r>
            <w:r>
              <w:rPr>
                <w:rFonts w:asciiTheme="minorEastAsia" w:eastAsiaTheme="minorEastAsia" w:hAnsiTheme="minorEastAsia" w:cs="宋体" w:hint="eastAsia"/>
                <w:sz w:val="24"/>
                <w:szCs w:val="24"/>
                <w:lang w:eastAsia="zh-CN"/>
              </w:rPr>
              <w:t>公司是研发驱动的自进化型铜基特殊合金材料的领导者之一，核心竞争力主要体现在以下几个方面：首先，公司有</w:t>
            </w:r>
            <w:r>
              <w:rPr>
                <w:rFonts w:asciiTheme="minorEastAsia" w:eastAsiaTheme="minorEastAsia" w:hAnsiTheme="minorEastAsia" w:cs="宋体"/>
                <w:sz w:val="24"/>
                <w:szCs w:val="24"/>
                <w:lang w:eastAsia="zh-CN"/>
              </w:rPr>
              <w:t>17大合金系列、100</w:t>
            </w:r>
            <w:r>
              <w:rPr>
                <w:rFonts w:asciiTheme="minorEastAsia" w:eastAsiaTheme="minorEastAsia" w:hAnsiTheme="minorEastAsia" w:cs="宋体" w:hint="eastAsia"/>
                <w:sz w:val="24"/>
                <w:szCs w:val="24"/>
                <w:lang w:eastAsia="zh-CN"/>
              </w:rPr>
              <w:t>多种</w:t>
            </w:r>
            <w:r>
              <w:rPr>
                <w:rFonts w:asciiTheme="minorEastAsia" w:eastAsiaTheme="minorEastAsia" w:hAnsiTheme="minorEastAsia" w:cs="宋体"/>
                <w:sz w:val="24"/>
                <w:szCs w:val="24"/>
                <w:lang w:eastAsia="zh-CN"/>
              </w:rPr>
              <w:t>自主</w:t>
            </w:r>
            <w:r>
              <w:rPr>
                <w:rFonts w:asciiTheme="minorEastAsia" w:eastAsiaTheme="minorEastAsia" w:hAnsiTheme="minorEastAsia" w:cs="宋体" w:hint="eastAsia"/>
                <w:sz w:val="24"/>
                <w:szCs w:val="24"/>
                <w:lang w:eastAsia="zh-CN"/>
              </w:rPr>
              <w:t>合金</w:t>
            </w:r>
            <w:r>
              <w:rPr>
                <w:rFonts w:asciiTheme="minorEastAsia" w:eastAsiaTheme="minorEastAsia" w:hAnsiTheme="minorEastAsia" w:cs="宋体"/>
                <w:sz w:val="24"/>
                <w:szCs w:val="24"/>
                <w:lang w:eastAsia="zh-CN"/>
              </w:rPr>
              <w:t>牌号，</w:t>
            </w:r>
            <w:r>
              <w:rPr>
                <w:rFonts w:asciiTheme="minorEastAsia" w:eastAsiaTheme="minorEastAsia" w:hAnsiTheme="minorEastAsia" w:cs="宋体" w:hint="eastAsia"/>
                <w:sz w:val="24"/>
                <w:szCs w:val="24"/>
                <w:lang w:eastAsia="zh-CN"/>
              </w:rPr>
              <w:t>产品覆盖棒、线、带及精密细丝四大类型，</w:t>
            </w:r>
            <w:r>
              <w:rPr>
                <w:rFonts w:asciiTheme="minorEastAsia" w:eastAsiaTheme="minorEastAsia" w:hAnsiTheme="minorEastAsia" w:cs="宋体"/>
                <w:sz w:val="24"/>
                <w:szCs w:val="24"/>
                <w:lang w:eastAsia="zh-CN"/>
              </w:rPr>
              <w:t>是国内</w:t>
            </w:r>
            <w:r>
              <w:rPr>
                <w:rFonts w:asciiTheme="minorEastAsia" w:eastAsiaTheme="minorEastAsia" w:hAnsiTheme="minorEastAsia" w:cs="宋体" w:hint="eastAsia"/>
                <w:sz w:val="24"/>
                <w:szCs w:val="24"/>
                <w:lang w:eastAsia="zh-CN"/>
              </w:rPr>
              <w:t>铜基特殊合金</w:t>
            </w:r>
            <w:r>
              <w:rPr>
                <w:rFonts w:asciiTheme="minorEastAsia" w:eastAsiaTheme="minorEastAsia" w:hAnsiTheme="minorEastAsia" w:cs="宋体"/>
                <w:sz w:val="24"/>
                <w:szCs w:val="24"/>
                <w:lang w:eastAsia="zh-CN"/>
              </w:rPr>
              <w:t>品类</w:t>
            </w:r>
            <w:r>
              <w:rPr>
                <w:rFonts w:asciiTheme="minorEastAsia" w:eastAsiaTheme="minorEastAsia" w:hAnsiTheme="minorEastAsia" w:cs="宋体" w:hint="eastAsia"/>
                <w:sz w:val="24"/>
                <w:szCs w:val="24"/>
                <w:lang w:eastAsia="zh-CN"/>
              </w:rPr>
              <w:t>供应</w:t>
            </w:r>
            <w:r>
              <w:rPr>
                <w:rFonts w:asciiTheme="minorEastAsia" w:eastAsiaTheme="minorEastAsia" w:hAnsiTheme="minorEastAsia" w:cs="宋体"/>
                <w:sz w:val="24"/>
                <w:szCs w:val="24"/>
                <w:lang w:eastAsia="zh-CN"/>
              </w:rPr>
              <w:t>最</w:t>
            </w:r>
            <w:r>
              <w:rPr>
                <w:rFonts w:asciiTheme="minorEastAsia" w:eastAsiaTheme="minorEastAsia" w:hAnsiTheme="minorEastAsia" w:cs="宋体" w:hint="eastAsia"/>
                <w:sz w:val="24"/>
                <w:szCs w:val="24"/>
                <w:lang w:eastAsia="zh-CN"/>
              </w:rPr>
              <w:t>齐</w:t>
            </w:r>
            <w:r>
              <w:rPr>
                <w:rFonts w:asciiTheme="minorEastAsia" w:eastAsiaTheme="minorEastAsia" w:hAnsiTheme="minorEastAsia" w:cs="宋体"/>
                <w:sz w:val="24"/>
                <w:szCs w:val="24"/>
                <w:lang w:eastAsia="zh-CN"/>
              </w:rPr>
              <w:t>全</w:t>
            </w:r>
            <w:r>
              <w:rPr>
                <w:rFonts w:asciiTheme="minorEastAsia" w:eastAsiaTheme="minorEastAsia" w:hAnsiTheme="minorEastAsia" w:cs="宋体" w:hint="eastAsia"/>
                <w:sz w:val="24"/>
                <w:szCs w:val="24"/>
                <w:lang w:eastAsia="zh-CN"/>
              </w:rPr>
              <w:t>的</w:t>
            </w:r>
            <w:r>
              <w:rPr>
                <w:rFonts w:asciiTheme="minorEastAsia" w:eastAsiaTheme="minorEastAsia" w:hAnsiTheme="minorEastAsia" w:cs="宋体"/>
                <w:sz w:val="24"/>
                <w:szCs w:val="24"/>
                <w:lang w:eastAsia="zh-CN"/>
              </w:rPr>
              <w:t>企业</w:t>
            </w:r>
            <w:r>
              <w:rPr>
                <w:rFonts w:asciiTheme="minorEastAsia" w:eastAsiaTheme="minorEastAsia" w:hAnsiTheme="minorEastAsia" w:cs="宋体" w:hint="eastAsia"/>
                <w:sz w:val="24"/>
                <w:szCs w:val="24"/>
                <w:lang w:eastAsia="zh-CN"/>
              </w:rPr>
              <w:t>；其次，公司具备在合金化装备、微观组织重构装备及合金制备工艺技术的核心优势；再次，公司在标准制定和专利储备方面具备显著优势，截至2026年半年</w:t>
            </w:r>
            <w:r w:rsidR="00800795">
              <w:rPr>
                <w:rFonts w:asciiTheme="minorEastAsia" w:eastAsiaTheme="minorEastAsia" w:hAnsiTheme="minorEastAsia" w:cs="宋体" w:hint="eastAsia"/>
                <w:sz w:val="24"/>
                <w:szCs w:val="24"/>
                <w:lang w:eastAsia="zh-CN"/>
              </w:rPr>
              <w:t>度</w:t>
            </w:r>
            <w:r>
              <w:rPr>
                <w:rFonts w:asciiTheme="minorEastAsia" w:eastAsiaTheme="minorEastAsia" w:hAnsiTheme="minorEastAsia" w:cs="宋体" w:hint="eastAsia"/>
                <w:sz w:val="24"/>
                <w:szCs w:val="24"/>
                <w:lang w:eastAsia="zh-CN"/>
              </w:rPr>
              <w:t>，公司已累计获得授权发明专利 344 项，现有有效授权发明专利 201 项，其中包含美国专利 16 项、欧洲专利 14 项、日本专利 11 项、韩国专利 9 项。主持/参与制定 28 项国家标准、23 项行</w:t>
            </w:r>
            <w:r>
              <w:rPr>
                <w:rFonts w:asciiTheme="minorEastAsia" w:eastAsiaTheme="minorEastAsia" w:hAnsiTheme="minorEastAsia" w:cs="宋体" w:hint="eastAsia"/>
                <w:sz w:val="24"/>
                <w:szCs w:val="24"/>
                <w:lang w:eastAsia="zh-CN"/>
              </w:rPr>
              <w:lastRenderedPageBreak/>
              <w:t>业标准及 6 项团体标准。公司作为国际有色金属加工协会（IWCC）的董事单位和技术委员会委员，是中国铜合金棒材、线材国家和行业标准的主要制定单位，先后承担编制了我国铜合金棒材、线材多项国家标准和行业标准，助推我国有色合金材料产业快速发展。同时，公司也荣获多项“国家级”殊荣，包括国家首批“创新型企业”、“国家认定企业技术中心”、“国家技术创新示范企业”等多项殊荣。</w:t>
            </w:r>
          </w:p>
          <w:p w14:paraId="47BC1AB8" w14:textId="77777777" w:rsidR="00923801" w:rsidRDefault="00000000">
            <w:pPr>
              <w:spacing w:line="360" w:lineRule="auto"/>
              <w:ind w:left="210" w:firstLineChars="200" w:firstLine="480"/>
              <w:rPr>
                <w:rFonts w:ascii="宋体" w:eastAsia="宋体" w:hAnsi="宋体" w:cs="宋体" w:hint="eastAsia"/>
                <w:sz w:val="24"/>
                <w:lang w:eastAsia="zh-CN"/>
              </w:rPr>
            </w:pPr>
            <w:r>
              <w:rPr>
                <w:rFonts w:ascii="宋体" w:eastAsia="宋体" w:hAnsi="宋体" w:cs="宋体" w:hint="eastAsia"/>
                <w:sz w:val="24"/>
                <w:lang w:eastAsia="zh-CN"/>
              </w:rPr>
              <w:t>创新研发是公司作为特殊合金材料引领者的核心基因，全面融合在公司的管理体系中</w:t>
            </w:r>
            <w:r>
              <w:rPr>
                <w:rFonts w:ascii="宋体" w:eastAsiaTheme="minorEastAsia" w:hAnsi="宋体" w:hint="eastAsia"/>
                <w:sz w:val="24"/>
                <w:lang w:eastAsia="zh-CN"/>
              </w:rPr>
              <w:t>，</w:t>
            </w:r>
            <w:r>
              <w:rPr>
                <w:rFonts w:ascii="宋体" w:eastAsia="宋体" w:hAnsi="宋体" w:cs="宋体" w:hint="eastAsia"/>
                <w:sz w:val="24"/>
                <w:lang w:eastAsia="zh-CN"/>
              </w:rPr>
              <w:t>产品和技术的研发需要长期沉淀和积累，公司希望更多的中国企业一起来突破国外的各类专利封锁，共同推进中国新材料行业的良性健康发展。</w:t>
            </w:r>
            <w:r>
              <w:rPr>
                <w:rFonts w:ascii="宋体" w:hAnsi="宋体" w:hint="eastAsia"/>
                <w:sz w:val="24"/>
                <w:lang w:eastAsia="zh-CN"/>
              </w:rPr>
              <w:t xml:space="preserve"> </w:t>
            </w:r>
          </w:p>
          <w:p w14:paraId="7FF604FD" w14:textId="77777777" w:rsidR="00923801" w:rsidRDefault="00923801">
            <w:pPr>
              <w:spacing w:line="360" w:lineRule="auto"/>
              <w:ind w:leftChars="100" w:left="210" w:firstLineChars="200" w:firstLine="480"/>
              <w:rPr>
                <w:rFonts w:ascii="宋体" w:hAnsi="宋体"/>
                <w:sz w:val="24"/>
                <w:lang w:eastAsia="zh-CN"/>
              </w:rPr>
            </w:pPr>
          </w:p>
          <w:p w14:paraId="5A9D47FA" w14:textId="77777777" w:rsidR="00923801" w:rsidRDefault="00000000">
            <w:pPr>
              <w:spacing w:line="360" w:lineRule="auto"/>
              <w:ind w:left="210" w:firstLineChars="200" w:firstLine="482"/>
              <w:rPr>
                <w:rFonts w:ascii="宋体" w:eastAsia="宋体" w:hAnsi="宋体" w:cs="宋体" w:hint="eastAsia"/>
                <w:b/>
                <w:bCs/>
                <w:sz w:val="24"/>
                <w:szCs w:val="24"/>
                <w:lang w:eastAsia="zh-CN"/>
              </w:rPr>
            </w:pPr>
            <w:r>
              <w:rPr>
                <w:rFonts w:ascii="宋体" w:eastAsia="宋体" w:hAnsi="宋体" w:cs="宋体" w:hint="eastAsia"/>
                <w:b/>
                <w:bCs/>
                <w:sz w:val="24"/>
                <w:szCs w:val="24"/>
                <w:lang w:eastAsia="zh-CN"/>
              </w:rPr>
              <w:t>2、请问公司是如何保持与国际巨头合作的竞争优势？</w:t>
            </w:r>
          </w:p>
          <w:p w14:paraId="19C6C4EC" w14:textId="77777777" w:rsidR="00923801" w:rsidRDefault="00000000">
            <w:pPr>
              <w:spacing w:line="360" w:lineRule="auto"/>
              <w:ind w:leftChars="100" w:left="210" w:firstLineChars="200" w:firstLine="480"/>
              <w:rPr>
                <w:rFonts w:ascii="宋体" w:eastAsia="宋体" w:hAnsi="宋体" w:cs="宋体" w:hint="eastAsia"/>
                <w:sz w:val="24"/>
                <w:lang w:eastAsia="zh-CN"/>
              </w:rPr>
            </w:pPr>
            <w:r>
              <w:rPr>
                <w:rFonts w:ascii="宋体" w:hAnsi="宋体" w:hint="eastAsia"/>
                <w:sz w:val="24"/>
                <w:lang w:eastAsia="zh-CN"/>
              </w:rPr>
              <w:t>答：</w:t>
            </w:r>
            <w:r>
              <w:rPr>
                <w:rFonts w:ascii="宋体" w:eastAsia="宋体" w:hAnsi="宋体" w:cs="宋体" w:hint="eastAsia"/>
                <w:sz w:val="24"/>
                <w:lang w:eastAsia="zh-CN"/>
              </w:rPr>
              <w:t>首先，和国际头部企业合作的前提是必须具备强大的研发能力，能够迅速解决客户的需求和材料选择的痛点。公司通过数字化研发平台及生态圈不断地研发综合性能优异的新产品和新技术，在合金化、微观组织重构及专用装备三个方面有着很强的研发、工艺技术及专用装备的技术壁垒；其次，通过数字化变革之后，公司实现了数字化企业的管理模式，保证产品的稳定性、一致性和可靠性得到长期保障。这些系统的管理体系才是国际客户选择公司的核心逻辑，以及保持企业实现长期可持续发展的核心竞争力。</w:t>
            </w:r>
          </w:p>
          <w:p w14:paraId="11750175" w14:textId="77777777" w:rsidR="00923801" w:rsidRDefault="00923801">
            <w:pPr>
              <w:spacing w:line="360" w:lineRule="auto"/>
              <w:ind w:leftChars="100" w:left="210" w:firstLineChars="200" w:firstLine="480"/>
              <w:rPr>
                <w:rFonts w:ascii="宋体" w:eastAsia="宋体" w:hAnsi="宋体" w:cs="宋体" w:hint="eastAsia"/>
                <w:sz w:val="24"/>
                <w:lang w:eastAsia="zh-CN"/>
              </w:rPr>
            </w:pPr>
          </w:p>
          <w:p w14:paraId="0EDBFA70" w14:textId="77777777" w:rsidR="00923801" w:rsidRDefault="00000000">
            <w:pPr>
              <w:numPr>
                <w:ilvl w:val="0"/>
                <w:numId w:val="2"/>
              </w:numPr>
              <w:spacing w:line="360" w:lineRule="auto"/>
              <w:ind w:leftChars="100" w:left="210" w:firstLineChars="200" w:firstLine="482"/>
              <w:rPr>
                <w:rFonts w:ascii="宋体" w:eastAsia="宋体" w:hAnsi="宋体" w:cs="宋体" w:hint="eastAsia"/>
                <w:b/>
                <w:bCs/>
                <w:sz w:val="24"/>
                <w:szCs w:val="24"/>
                <w:lang w:eastAsia="zh-CN"/>
              </w:rPr>
            </w:pPr>
            <w:r>
              <w:rPr>
                <w:rFonts w:ascii="宋体" w:eastAsia="宋体" w:hAnsi="宋体" w:cs="宋体" w:hint="eastAsia"/>
                <w:b/>
                <w:bCs/>
                <w:sz w:val="24"/>
                <w:szCs w:val="24"/>
                <w:lang w:eastAsia="zh-CN"/>
              </w:rPr>
              <w:t>请问除了新兴行业，公司在传统行业中的新材料盈利能力也提升的原因？</w:t>
            </w:r>
          </w:p>
          <w:p w14:paraId="176C1A13" w14:textId="77777777" w:rsidR="00923801" w:rsidRDefault="00000000">
            <w:pPr>
              <w:spacing w:line="360" w:lineRule="auto"/>
              <w:ind w:leftChars="100" w:left="210" w:firstLineChars="200" w:firstLine="480"/>
              <w:rPr>
                <w:rFonts w:ascii="宋体" w:eastAsia="宋体" w:hAnsi="宋体" w:cs="宋体" w:hint="eastAsia"/>
                <w:b/>
                <w:bCs/>
                <w:sz w:val="24"/>
                <w:szCs w:val="24"/>
                <w:lang w:eastAsia="zh-CN"/>
              </w:rPr>
            </w:pPr>
            <w:r>
              <w:rPr>
                <w:rFonts w:ascii="宋体" w:eastAsia="宋体" w:hAnsi="宋体" w:cs="宋体" w:hint="eastAsia"/>
                <w:sz w:val="24"/>
                <w:lang w:eastAsia="zh-CN"/>
              </w:rPr>
              <w:t>答：</w:t>
            </w:r>
            <w:r>
              <w:rPr>
                <w:rFonts w:ascii="宋体" w:hAnsi="宋体" w:hint="eastAsia"/>
                <w:sz w:val="24"/>
                <w:lang w:eastAsia="zh-CN"/>
              </w:rPr>
              <w:t>公司以数字化研发为核心驱动力，持续推进原有产品迭代升级，以更好地解决下游客户痛点，开发功能性需求，推动盈利能力持续向好</w:t>
            </w:r>
            <w:r>
              <w:rPr>
                <w:rFonts w:ascii="宋体" w:eastAsia="宋体" w:hAnsi="宋体" w:cs="宋体" w:hint="eastAsia"/>
                <w:sz w:val="24"/>
                <w:lang w:eastAsia="zh-CN"/>
              </w:rPr>
              <w:t>。</w:t>
            </w:r>
            <w:r>
              <w:rPr>
                <w:rFonts w:ascii="宋体" w:hAnsi="宋体" w:hint="eastAsia"/>
                <w:sz w:val="24"/>
                <w:lang w:eastAsia="zh-CN"/>
              </w:rPr>
              <w:t>在棒材业务中，我们持续开发了用于海洋工程的耐腐蚀材料。在线材业务中，汽车电子领域的方针引线需求量大，公司投建的线材新建项目应用于该方向。整体来看，公司基于研发储备的核心技术，在棒、线、带材等各业务板块应用，将打开新材料长期成长空间。</w:t>
            </w:r>
          </w:p>
          <w:p w14:paraId="17AA5B79" w14:textId="77777777" w:rsidR="00923801" w:rsidRDefault="00923801">
            <w:pPr>
              <w:spacing w:line="360" w:lineRule="auto"/>
              <w:ind w:leftChars="100" w:left="210" w:firstLineChars="200" w:firstLine="480"/>
              <w:rPr>
                <w:rFonts w:ascii="宋体" w:eastAsia="宋体" w:hAnsi="宋体" w:cs="宋体" w:hint="eastAsia"/>
                <w:sz w:val="24"/>
                <w:lang w:eastAsia="zh-CN"/>
              </w:rPr>
            </w:pPr>
          </w:p>
          <w:p w14:paraId="7761B72A" w14:textId="32747BB8" w:rsidR="00923801" w:rsidRDefault="00000000" w:rsidP="007E39A5">
            <w:pPr>
              <w:numPr>
                <w:ilvl w:val="255"/>
                <w:numId w:val="0"/>
              </w:numPr>
              <w:spacing w:line="360" w:lineRule="auto"/>
              <w:ind w:leftChars="100" w:left="210" w:firstLineChars="200" w:firstLine="482"/>
              <w:rPr>
                <w:rFonts w:ascii="宋体" w:eastAsia="宋体" w:hAnsi="宋体" w:cs="宋体" w:hint="eastAsia"/>
                <w:b/>
                <w:bCs/>
                <w:sz w:val="24"/>
                <w:szCs w:val="24"/>
                <w:lang w:eastAsia="zh-CN"/>
              </w:rPr>
            </w:pPr>
            <w:r>
              <w:rPr>
                <w:rFonts w:ascii="宋体" w:eastAsia="宋体" w:hAnsi="宋体" w:cs="宋体" w:hint="eastAsia"/>
                <w:b/>
                <w:bCs/>
                <w:sz w:val="24"/>
                <w:szCs w:val="24"/>
                <w:lang w:eastAsia="zh-CN"/>
              </w:rPr>
              <w:t>4、请问面对汇率波动加剧，公司在汇兑损失方面有哪些平滑或减少损失的措施？</w:t>
            </w:r>
          </w:p>
          <w:p w14:paraId="2B4EF4CE" w14:textId="77777777" w:rsidR="00923801" w:rsidRDefault="00000000">
            <w:pPr>
              <w:spacing w:line="360" w:lineRule="auto"/>
              <w:ind w:leftChars="100" w:left="210" w:firstLineChars="200" w:firstLine="480"/>
              <w:rPr>
                <w:rFonts w:ascii="宋体" w:eastAsia="宋体" w:hAnsi="宋体" w:cs="宋体" w:hint="eastAsia"/>
                <w:sz w:val="24"/>
                <w:lang w:eastAsia="zh-CN"/>
              </w:rPr>
            </w:pPr>
            <w:r>
              <w:rPr>
                <w:rFonts w:ascii="宋体" w:eastAsia="宋体" w:hAnsi="宋体" w:cs="宋体" w:hint="eastAsia"/>
                <w:sz w:val="24"/>
                <w:lang w:eastAsia="zh-CN"/>
              </w:rPr>
              <w:lastRenderedPageBreak/>
              <w:t>答：为应对汇率波动，公司正缩减外汇敞口，加速回收应收账款；同时，由于国内银行提供的远期结汇价格已反映较大升值幅度，套保工具可选空间有限，公司将谨慎评估，并与专业咨询机构研判人民币走势，尽量避免产生较大汇兑损失。</w:t>
            </w:r>
          </w:p>
          <w:p w14:paraId="4CB58C23" w14:textId="77777777" w:rsidR="00923801" w:rsidRDefault="00923801">
            <w:pPr>
              <w:spacing w:line="360" w:lineRule="auto"/>
              <w:ind w:leftChars="100" w:left="210" w:firstLineChars="200" w:firstLine="480"/>
              <w:rPr>
                <w:rFonts w:ascii="宋体" w:eastAsia="宋体" w:hAnsi="宋体" w:cs="宋体" w:hint="eastAsia"/>
                <w:sz w:val="24"/>
                <w:lang w:eastAsia="zh-CN"/>
              </w:rPr>
            </w:pPr>
          </w:p>
          <w:p w14:paraId="6BC2EAFF" w14:textId="5518A34E" w:rsidR="00923801" w:rsidRDefault="007E39A5">
            <w:pPr>
              <w:numPr>
                <w:ilvl w:val="255"/>
                <w:numId w:val="0"/>
              </w:numPr>
              <w:spacing w:line="360" w:lineRule="auto"/>
              <w:ind w:left="210" w:firstLineChars="200" w:firstLine="482"/>
              <w:rPr>
                <w:rFonts w:ascii="宋体" w:eastAsia="宋体" w:hAnsi="宋体" w:cs="宋体" w:hint="eastAsia"/>
                <w:b/>
                <w:bCs/>
                <w:sz w:val="24"/>
                <w:szCs w:val="24"/>
                <w:lang w:eastAsia="zh-CN"/>
              </w:rPr>
            </w:pPr>
            <w:r>
              <w:rPr>
                <w:rFonts w:ascii="宋体" w:eastAsia="宋体" w:hAnsi="宋体" w:cs="宋体" w:hint="eastAsia"/>
                <w:b/>
                <w:bCs/>
                <w:sz w:val="24"/>
                <w:szCs w:val="24"/>
                <w:lang w:eastAsia="zh-CN"/>
              </w:rPr>
              <w:t>5、请问</w:t>
            </w:r>
            <w:r>
              <w:rPr>
                <w:rFonts w:ascii="宋体" w:hAnsi="宋体" w:hint="eastAsia"/>
                <w:b/>
                <w:bCs/>
                <w:sz w:val="24"/>
                <w:lang w:eastAsia="zh-CN"/>
              </w:rPr>
              <w:t>公司合金压延铜箔的下游应用领域有哪些</w:t>
            </w:r>
            <w:r>
              <w:rPr>
                <w:rFonts w:ascii="宋体" w:eastAsia="宋体" w:hAnsi="宋体" w:cs="宋体" w:hint="eastAsia"/>
                <w:b/>
                <w:bCs/>
                <w:sz w:val="24"/>
                <w:szCs w:val="24"/>
                <w:lang w:eastAsia="zh-CN"/>
              </w:rPr>
              <w:t>？</w:t>
            </w:r>
          </w:p>
          <w:p w14:paraId="75EC0156" w14:textId="7CD52464" w:rsidR="00923801" w:rsidRDefault="00000000">
            <w:pPr>
              <w:spacing w:line="360" w:lineRule="auto"/>
              <w:ind w:leftChars="100" w:left="210" w:firstLineChars="200" w:firstLine="480"/>
              <w:rPr>
                <w:rFonts w:ascii="宋体" w:eastAsia="宋体" w:hAnsi="宋体" w:cs="宋体" w:hint="eastAsia"/>
                <w:sz w:val="24"/>
                <w:lang w:eastAsia="zh-CN"/>
              </w:rPr>
            </w:pPr>
            <w:r>
              <w:rPr>
                <w:rFonts w:ascii="宋体" w:hAnsi="宋体" w:hint="eastAsia"/>
                <w:sz w:val="24"/>
                <w:lang w:eastAsia="zh-CN"/>
              </w:rPr>
              <w:t>答：</w:t>
            </w:r>
            <w:r>
              <w:rPr>
                <w:rFonts w:ascii="宋体" w:eastAsia="宋体" w:hAnsi="宋体" w:cs="宋体" w:hint="eastAsia"/>
                <w:sz w:val="24"/>
                <w:lang w:eastAsia="zh-CN"/>
              </w:rPr>
              <w:t>随着技术进步，</w:t>
            </w:r>
            <w:r>
              <w:rPr>
                <w:rFonts w:ascii="宋体" w:eastAsia="宋体" w:hAnsi="宋体" w:cs="宋体"/>
                <w:sz w:val="24"/>
                <w:lang w:eastAsia="zh-CN"/>
              </w:rPr>
              <w:t>消费电子（手机/折叠屏</w:t>
            </w:r>
            <w:r>
              <w:rPr>
                <w:rFonts w:ascii="宋体" w:eastAsia="宋体" w:hAnsi="宋体" w:cs="宋体" w:hint="eastAsia"/>
                <w:sz w:val="24"/>
                <w:lang w:eastAsia="zh-CN"/>
              </w:rPr>
              <w:t>）、</w:t>
            </w:r>
            <w:r>
              <w:rPr>
                <w:rFonts w:ascii="宋体" w:eastAsia="宋体" w:hAnsi="宋体" w:cs="宋体"/>
                <w:sz w:val="24"/>
                <w:lang w:eastAsia="zh-CN"/>
              </w:rPr>
              <w:t>服务器</w:t>
            </w:r>
            <w:r>
              <w:rPr>
                <w:rFonts w:ascii="宋体" w:eastAsia="宋体" w:hAnsi="宋体" w:cs="宋体" w:hint="eastAsia"/>
                <w:sz w:val="24"/>
                <w:lang w:eastAsia="zh-CN"/>
              </w:rPr>
              <w:t>用</w:t>
            </w:r>
            <w:r>
              <w:rPr>
                <w:rFonts w:ascii="宋体" w:eastAsia="宋体" w:hAnsi="宋体" w:cs="宋体"/>
                <w:sz w:val="24"/>
                <w:lang w:eastAsia="zh-CN"/>
              </w:rPr>
              <w:t>高速</w:t>
            </w:r>
            <w:r w:rsidR="007E39A5">
              <w:rPr>
                <w:rFonts w:ascii="宋体" w:eastAsia="宋体" w:hAnsi="宋体" w:cs="宋体" w:hint="eastAsia"/>
                <w:sz w:val="24"/>
                <w:lang w:eastAsia="zh-CN"/>
              </w:rPr>
              <w:t>连接器</w:t>
            </w:r>
            <w:r>
              <w:rPr>
                <w:rFonts w:ascii="宋体" w:eastAsia="宋体" w:hAnsi="宋体" w:cs="宋体" w:hint="eastAsia"/>
                <w:sz w:val="24"/>
                <w:lang w:eastAsia="zh-CN"/>
              </w:rPr>
              <w:t>等下游行业的快速发展同步倒逼材料更薄、强度更高、导电更好。公司</w:t>
            </w:r>
            <w:r>
              <w:rPr>
                <w:rFonts w:ascii="宋体" w:hAnsi="宋体" w:hint="eastAsia"/>
                <w:sz w:val="24"/>
                <w:lang w:eastAsia="zh-CN"/>
              </w:rPr>
              <w:t>合金</w:t>
            </w:r>
            <w:r>
              <w:rPr>
                <w:rFonts w:ascii="宋体" w:eastAsia="宋体" w:hAnsi="宋体" w:cs="宋体" w:hint="eastAsia"/>
                <w:sz w:val="24"/>
                <w:lang w:eastAsia="zh-CN"/>
              </w:rPr>
              <w:t>压延铜</w:t>
            </w:r>
            <w:r>
              <w:rPr>
                <w:rFonts w:ascii="宋体" w:hAnsi="宋体" w:hint="eastAsia"/>
                <w:sz w:val="24"/>
                <w:lang w:eastAsia="zh-CN"/>
              </w:rPr>
              <w:t>箔主要</w:t>
            </w:r>
            <w:r>
              <w:rPr>
                <w:rFonts w:ascii="宋体" w:eastAsia="宋体" w:hAnsi="宋体" w:cs="宋体" w:hint="eastAsia"/>
                <w:sz w:val="24"/>
                <w:lang w:eastAsia="zh-CN"/>
              </w:rPr>
              <w:t>应用于服务器</w:t>
            </w:r>
            <w:r>
              <w:rPr>
                <w:rFonts w:ascii="宋体" w:hAnsi="宋体" w:hint="eastAsia"/>
                <w:sz w:val="24"/>
                <w:lang w:eastAsia="zh-CN"/>
              </w:rPr>
              <w:t>高速</w:t>
            </w:r>
            <w:r>
              <w:rPr>
                <w:rFonts w:ascii="宋体" w:eastAsia="宋体" w:hAnsi="宋体" w:cs="宋体" w:hint="eastAsia"/>
                <w:sz w:val="24"/>
                <w:lang w:eastAsia="zh-CN"/>
              </w:rPr>
              <w:t>连接器</w:t>
            </w:r>
            <w:r>
              <w:rPr>
                <w:rFonts w:ascii="宋体" w:hAnsi="宋体" w:hint="eastAsia"/>
                <w:sz w:val="24"/>
                <w:lang w:eastAsia="zh-CN"/>
              </w:rPr>
              <w:t>、</w:t>
            </w:r>
            <w:r>
              <w:rPr>
                <w:rFonts w:ascii="宋体" w:eastAsia="宋体" w:hAnsi="宋体" w:cs="宋体" w:hint="eastAsia"/>
                <w:sz w:val="24"/>
                <w:lang w:eastAsia="zh-CN"/>
              </w:rPr>
              <w:t>板对板连接器、</w:t>
            </w:r>
            <w:r>
              <w:rPr>
                <w:rFonts w:ascii="宋体" w:hAnsi="宋体" w:hint="eastAsia"/>
                <w:sz w:val="24"/>
                <w:lang w:eastAsia="zh-CN"/>
              </w:rPr>
              <w:t>消费电子弹性器件等</w:t>
            </w:r>
            <w:r>
              <w:rPr>
                <w:rFonts w:ascii="宋体" w:eastAsia="宋体" w:hAnsi="宋体" w:cs="宋体" w:hint="eastAsia"/>
                <w:sz w:val="24"/>
                <w:lang w:eastAsia="zh-CN"/>
              </w:rPr>
              <w:t>下游领域</w:t>
            </w:r>
            <w:r>
              <w:rPr>
                <w:rFonts w:ascii="宋体" w:hAnsi="宋体" w:hint="eastAsia"/>
                <w:sz w:val="24"/>
                <w:lang w:eastAsia="zh-CN"/>
              </w:rPr>
              <w:t>市场。</w:t>
            </w:r>
          </w:p>
          <w:p w14:paraId="408A7785" w14:textId="77777777" w:rsidR="00923801" w:rsidRDefault="00000000">
            <w:pPr>
              <w:spacing w:line="360" w:lineRule="auto"/>
              <w:rPr>
                <w:rFonts w:ascii="宋体" w:eastAsia="宋体" w:hAnsi="宋体" w:cs="宋体" w:hint="eastAsia"/>
                <w:sz w:val="24"/>
                <w:lang w:eastAsia="zh-CN"/>
              </w:rPr>
            </w:pPr>
            <w:r>
              <w:rPr>
                <w:rFonts w:ascii="宋体" w:eastAsia="宋体" w:hAnsi="宋体" w:cs="宋体" w:hint="eastAsia"/>
                <w:sz w:val="24"/>
                <w:lang w:eastAsia="zh-CN"/>
              </w:rPr>
              <w:t xml:space="preserve"> </w:t>
            </w:r>
          </w:p>
          <w:p w14:paraId="7ED7E956" w14:textId="56341FDA" w:rsidR="00923801" w:rsidRDefault="007E39A5">
            <w:pPr>
              <w:spacing w:line="360" w:lineRule="auto"/>
              <w:ind w:firstLineChars="300" w:firstLine="723"/>
              <w:rPr>
                <w:rFonts w:ascii="宋体" w:eastAsia="宋体" w:hAnsi="宋体" w:cs="宋体" w:hint="eastAsia"/>
                <w:b/>
                <w:bCs/>
                <w:sz w:val="24"/>
                <w:szCs w:val="24"/>
                <w:lang w:eastAsia="zh-CN"/>
              </w:rPr>
            </w:pPr>
            <w:r>
              <w:rPr>
                <w:rFonts w:ascii="宋体" w:eastAsia="宋体" w:hAnsi="宋体" w:cs="宋体" w:hint="eastAsia"/>
                <w:b/>
                <w:bCs/>
                <w:sz w:val="24"/>
                <w:lang w:eastAsia="zh-CN"/>
              </w:rPr>
              <w:t>6、</w:t>
            </w:r>
            <w:r>
              <w:rPr>
                <w:rFonts w:ascii="宋体" w:eastAsia="宋体" w:hAnsi="宋体" w:cs="宋体" w:hint="eastAsia"/>
                <w:b/>
                <w:bCs/>
                <w:sz w:val="24"/>
                <w:szCs w:val="24"/>
                <w:lang w:eastAsia="zh-CN"/>
              </w:rPr>
              <w:t>请问公司</w:t>
            </w:r>
            <w:r>
              <w:rPr>
                <w:rFonts w:ascii="宋体" w:hAnsi="宋体" w:hint="eastAsia"/>
                <w:b/>
                <w:bCs/>
                <w:sz w:val="24"/>
                <w:lang w:eastAsia="zh-CN"/>
              </w:rPr>
              <w:t>微通道液冷板材料是什么型号</w:t>
            </w:r>
            <w:r>
              <w:rPr>
                <w:rFonts w:ascii="宋体" w:eastAsia="宋体" w:hAnsi="宋体" w:cs="宋体" w:hint="eastAsia"/>
                <w:b/>
                <w:bCs/>
                <w:sz w:val="24"/>
                <w:szCs w:val="24"/>
                <w:lang w:eastAsia="zh-CN"/>
              </w:rPr>
              <w:t>？</w:t>
            </w:r>
          </w:p>
          <w:p w14:paraId="3B0552F7" w14:textId="77777777" w:rsidR="00923801" w:rsidRDefault="00000000">
            <w:pPr>
              <w:spacing w:line="360" w:lineRule="auto"/>
              <w:ind w:leftChars="100" w:left="210" w:firstLineChars="200" w:firstLine="480"/>
              <w:rPr>
                <w:rFonts w:ascii="宋体" w:eastAsia="宋体" w:hAnsi="宋体" w:cs="宋体" w:hint="eastAsia"/>
                <w:sz w:val="24"/>
                <w:lang w:eastAsia="zh-CN"/>
              </w:rPr>
            </w:pPr>
            <w:r>
              <w:rPr>
                <w:rFonts w:ascii="宋体" w:eastAsia="宋体" w:hAnsi="宋体" w:cs="宋体" w:hint="eastAsia"/>
                <w:sz w:val="24"/>
                <w:lang w:eastAsia="zh-CN"/>
              </w:rPr>
              <w:t>答</w:t>
            </w:r>
            <w:r>
              <w:rPr>
                <w:rFonts w:ascii="宋体" w:hAnsi="宋体" w:hint="eastAsia"/>
                <w:sz w:val="24"/>
                <w:lang w:eastAsia="zh-CN"/>
              </w:rPr>
              <w:t>：</w:t>
            </w:r>
            <w:r>
              <w:rPr>
                <w:rFonts w:ascii="宋体" w:hAnsi="宋体" w:hint="eastAsia"/>
                <w:sz w:val="24"/>
                <w:lang w:eastAsia="zh-CN"/>
              </w:rPr>
              <w:t>Rubin</w:t>
            </w:r>
            <w:r>
              <w:rPr>
                <w:rFonts w:ascii="宋体" w:hAnsi="宋体" w:hint="eastAsia"/>
                <w:sz w:val="24"/>
                <w:lang w:eastAsia="zh-CN"/>
              </w:rPr>
              <w:t>微通道液冷材料是公司的无氧铜</w:t>
            </w:r>
            <w:r>
              <w:rPr>
                <w:rFonts w:ascii="宋体" w:hAnsi="宋体" w:hint="eastAsia"/>
                <w:sz w:val="24"/>
                <w:lang w:eastAsia="zh-CN"/>
              </w:rPr>
              <w:t>PWHC</w:t>
            </w:r>
            <w:r>
              <w:rPr>
                <w:rFonts w:ascii="宋体" w:hAnsi="宋体" w:hint="eastAsia"/>
                <w:sz w:val="24"/>
                <w:lang w:eastAsia="zh-CN"/>
              </w:rPr>
              <w:t>系列，具备极为优异的导电和导热性能，氧含量控制在≤</w:t>
            </w:r>
            <w:r>
              <w:rPr>
                <w:rFonts w:ascii="宋体" w:hAnsi="宋体" w:hint="eastAsia"/>
                <w:sz w:val="24"/>
                <w:lang w:eastAsia="zh-CN"/>
              </w:rPr>
              <w:t>5ppm</w:t>
            </w:r>
            <w:r>
              <w:rPr>
                <w:rFonts w:ascii="宋体" w:hAnsi="宋体" w:hint="eastAsia"/>
                <w:sz w:val="24"/>
                <w:lang w:eastAsia="zh-CN"/>
              </w:rPr>
              <w:t>范围内。公司开发的材料解决了因焊接起泡造成泄漏的行业痛点，在一致性、稳定性及可靠性方面均得到客户的认可。</w:t>
            </w:r>
          </w:p>
          <w:p w14:paraId="10B8465D" w14:textId="77777777" w:rsidR="00923801" w:rsidRDefault="00923801">
            <w:pPr>
              <w:spacing w:line="360" w:lineRule="auto"/>
              <w:rPr>
                <w:rFonts w:ascii="宋体" w:hAnsi="宋体"/>
                <w:sz w:val="24"/>
                <w:lang w:eastAsia="zh-CN"/>
              </w:rPr>
            </w:pPr>
          </w:p>
          <w:p w14:paraId="25B8E1B8" w14:textId="0807E8BA" w:rsidR="00923801" w:rsidRDefault="007E39A5">
            <w:pPr>
              <w:spacing w:line="360" w:lineRule="auto"/>
              <w:ind w:firstLineChars="300" w:firstLine="723"/>
              <w:rPr>
                <w:rFonts w:ascii="宋体" w:eastAsia="宋体" w:hAnsi="宋体" w:cs="宋体" w:hint="eastAsia"/>
                <w:b/>
                <w:bCs/>
                <w:sz w:val="24"/>
                <w:szCs w:val="24"/>
                <w:lang w:eastAsia="zh-CN"/>
              </w:rPr>
            </w:pPr>
            <w:r>
              <w:rPr>
                <w:rFonts w:ascii="宋体" w:eastAsia="宋体" w:hAnsi="宋体" w:cs="宋体" w:hint="eastAsia"/>
                <w:b/>
                <w:bCs/>
                <w:sz w:val="24"/>
                <w:lang w:eastAsia="zh-CN"/>
              </w:rPr>
              <w:t>7、</w:t>
            </w:r>
            <w:r>
              <w:rPr>
                <w:rFonts w:ascii="宋体" w:eastAsia="宋体" w:hAnsi="宋体" w:cs="宋体" w:hint="eastAsia"/>
                <w:b/>
                <w:bCs/>
                <w:sz w:val="24"/>
                <w:szCs w:val="24"/>
                <w:lang w:eastAsia="zh-CN"/>
              </w:rPr>
              <w:t>请问</w:t>
            </w:r>
            <w:r>
              <w:rPr>
                <w:rFonts w:ascii="宋体" w:hAnsi="宋体" w:hint="eastAsia"/>
                <w:b/>
                <w:bCs/>
                <w:sz w:val="24"/>
                <w:lang w:eastAsia="zh-CN"/>
              </w:rPr>
              <w:t>公司“铝代铜”材料的情况？</w:t>
            </w:r>
          </w:p>
          <w:p w14:paraId="1F7F45BA" w14:textId="0209D473" w:rsidR="00923801" w:rsidRDefault="00000000">
            <w:pPr>
              <w:spacing w:line="360" w:lineRule="auto"/>
              <w:ind w:leftChars="100" w:left="210" w:firstLineChars="200" w:firstLine="480"/>
              <w:rPr>
                <w:rFonts w:ascii="宋体" w:eastAsiaTheme="minorEastAsia" w:hAnsi="宋体" w:hint="eastAsia"/>
                <w:sz w:val="24"/>
                <w:lang w:eastAsia="zh-CN"/>
              </w:rPr>
            </w:pPr>
            <w:r>
              <w:rPr>
                <w:rFonts w:ascii="宋体" w:eastAsia="宋体" w:hAnsi="宋体" w:cs="宋体" w:hint="eastAsia"/>
                <w:sz w:val="24"/>
                <w:lang w:eastAsia="zh-CN"/>
              </w:rPr>
              <w:t>答</w:t>
            </w:r>
            <w:r>
              <w:rPr>
                <w:rFonts w:ascii="宋体" w:hAnsi="宋体" w:hint="eastAsia"/>
                <w:sz w:val="24"/>
                <w:lang w:eastAsia="zh-CN"/>
              </w:rPr>
              <w:t>：我国铜资源对外依存度很高，且随价格波动剧烈，同时新能源轻量化与续航矛盾突出，因此下游车企要继续通过轻量化和降低成本来持续提升产品竞争力，公司为此和</w:t>
            </w:r>
            <w:r w:rsidR="00800795">
              <w:rPr>
                <w:rFonts w:ascii="宋体" w:eastAsia="宋体" w:hAnsi="宋体" w:cs="宋体" w:hint="eastAsia"/>
                <w:sz w:val="24"/>
                <w:lang w:eastAsia="zh-CN"/>
              </w:rPr>
              <w:t>泰科</w:t>
            </w:r>
            <w:r>
              <w:rPr>
                <w:rFonts w:ascii="宋体" w:hAnsi="宋体" w:hint="eastAsia"/>
                <w:sz w:val="24"/>
                <w:lang w:eastAsia="zh-CN"/>
              </w:rPr>
              <w:t>联合开发的“铝代铜”低压载流线束项目可以很好地解决下游车企的痛点，同时还有很好的社会意义。目前这个项目已通过产品验证，在</w:t>
            </w:r>
            <w:r>
              <w:rPr>
                <w:rFonts w:ascii="宋体" w:hAnsi="宋体" w:hint="eastAsia"/>
                <w:sz w:val="24"/>
                <w:lang w:eastAsia="zh-CN"/>
              </w:rPr>
              <w:t>4</w:t>
            </w:r>
            <w:r>
              <w:rPr>
                <w:rFonts w:ascii="宋体" w:hAnsi="宋体" w:hint="eastAsia"/>
                <w:sz w:val="24"/>
                <w:lang w:eastAsia="zh-CN"/>
              </w:rPr>
              <w:t>家整车厂的部分车型上已成功应用，未来泰科会在其他汽车厂商上应用和推广，公司正在规划推进铝线束产线的建设。</w:t>
            </w:r>
          </w:p>
        </w:tc>
      </w:tr>
    </w:tbl>
    <w:p w14:paraId="19946BA5" w14:textId="77777777" w:rsidR="00923801" w:rsidRDefault="00923801">
      <w:pPr>
        <w:rPr>
          <w:rFonts w:ascii="宋体" w:eastAsia="宋体" w:hAnsi="宋体" w:cs="宋体" w:hint="eastAsia"/>
          <w:lang w:eastAsia="zh-CN"/>
        </w:rPr>
      </w:pPr>
    </w:p>
    <w:sectPr w:rsidR="00923801">
      <w:type w:val="continuous"/>
      <w:pgSz w:w="11907" w:h="16839"/>
      <w:pgMar w:top="1431" w:right="1785" w:bottom="0" w:left="1785"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3E899" w14:textId="77777777" w:rsidR="009D2B9A" w:rsidRDefault="009D2B9A" w:rsidP="007E39A5">
      <w:r>
        <w:separator/>
      </w:r>
    </w:p>
  </w:endnote>
  <w:endnote w:type="continuationSeparator" w:id="0">
    <w:p w14:paraId="5B7E1FE0" w14:textId="77777777" w:rsidR="009D2B9A" w:rsidRDefault="009D2B9A" w:rsidP="007E3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E2C7B" w14:textId="77777777" w:rsidR="009D2B9A" w:rsidRDefault="009D2B9A" w:rsidP="007E39A5">
      <w:r>
        <w:separator/>
      </w:r>
    </w:p>
  </w:footnote>
  <w:footnote w:type="continuationSeparator" w:id="0">
    <w:p w14:paraId="2319AC00" w14:textId="77777777" w:rsidR="009D2B9A" w:rsidRDefault="009D2B9A" w:rsidP="007E39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64C449F"/>
    <w:multiLevelType w:val="singleLevel"/>
    <w:tmpl w:val="A64C449F"/>
    <w:lvl w:ilvl="0">
      <w:start w:val="3"/>
      <w:numFmt w:val="decimal"/>
      <w:suff w:val="nothing"/>
      <w:lvlText w:val="%1、"/>
      <w:lvlJc w:val="left"/>
    </w:lvl>
  </w:abstractNum>
  <w:abstractNum w:abstractNumId="1" w15:restartNumberingAfterBreak="0">
    <w:nsid w:val="59861143"/>
    <w:multiLevelType w:val="singleLevel"/>
    <w:tmpl w:val="59861143"/>
    <w:lvl w:ilvl="0">
      <w:start w:val="1"/>
      <w:numFmt w:val="chineseCounting"/>
      <w:suff w:val="nothing"/>
      <w:lvlText w:val="%1、"/>
      <w:lvlJc w:val="left"/>
      <w:pPr>
        <w:ind w:left="-255"/>
      </w:pPr>
      <w:rPr>
        <w:rFonts w:hint="eastAsia"/>
      </w:rPr>
    </w:lvl>
  </w:abstractNum>
  <w:num w:numId="1" w16cid:durableId="1996717012">
    <w:abstractNumId w:val="1"/>
  </w:num>
  <w:num w:numId="2" w16cid:durableId="1510951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bordersDoNotSurroundHeader/>
  <w:bordersDoNotSurroundFooter/>
  <w:proofState w:spelling="clean"/>
  <w:defaultTabStop w:val="420"/>
  <w:noPunctuationKerning/>
  <w:characterSpacingControl w:val="doNotCompress"/>
  <w:hdrShapeDefaults>
    <o:shapedefaults v:ext="edit" spidmax="2050"/>
  </w:hdrShapeDefaults>
  <w:footnotePr>
    <w:footnote w:id="-1"/>
    <w:footnote w:id="0"/>
  </w:footnotePr>
  <w:endnotePr>
    <w:endnote w:id="-1"/>
    <w:endnote w:id="0"/>
  </w:endnotePr>
  <w:compat>
    <w:spaceForUL/>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AB2"/>
    <w:rsid w:val="00001D56"/>
    <w:rsid w:val="000268D0"/>
    <w:rsid w:val="00044214"/>
    <w:rsid w:val="000665C4"/>
    <w:rsid w:val="0007653B"/>
    <w:rsid w:val="000B6727"/>
    <w:rsid w:val="000B72FF"/>
    <w:rsid w:val="00101368"/>
    <w:rsid w:val="00111F31"/>
    <w:rsid w:val="00132238"/>
    <w:rsid w:val="00145ABD"/>
    <w:rsid w:val="001507E0"/>
    <w:rsid w:val="00151835"/>
    <w:rsid w:val="001554FB"/>
    <w:rsid w:val="001650B2"/>
    <w:rsid w:val="0024520B"/>
    <w:rsid w:val="002746DD"/>
    <w:rsid w:val="002A1851"/>
    <w:rsid w:val="00363A5A"/>
    <w:rsid w:val="003656C7"/>
    <w:rsid w:val="00384A5A"/>
    <w:rsid w:val="003B3EFC"/>
    <w:rsid w:val="003F46CF"/>
    <w:rsid w:val="0042066E"/>
    <w:rsid w:val="00434B1B"/>
    <w:rsid w:val="004F62CD"/>
    <w:rsid w:val="00567095"/>
    <w:rsid w:val="00581456"/>
    <w:rsid w:val="00591DA1"/>
    <w:rsid w:val="005E4432"/>
    <w:rsid w:val="006118B2"/>
    <w:rsid w:val="00625FDD"/>
    <w:rsid w:val="0069078B"/>
    <w:rsid w:val="00775A02"/>
    <w:rsid w:val="007A217F"/>
    <w:rsid w:val="007D1C95"/>
    <w:rsid w:val="007E39A5"/>
    <w:rsid w:val="007E7ACC"/>
    <w:rsid w:val="00800795"/>
    <w:rsid w:val="00822139"/>
    <w:rsid w:val="00823504"/>
    <w:rsid w:val="00837CC6"/>
    <w:rsid w:val="00852B02"/>
    <w:rsid w:val="00860007"/>
    <w:rsid w:val="008E0D4A"/>
    <w:rsid w:val="008F7195"/>
    <w:rsid w:val="00923801"/>
    <w:rsid w:val="0092634F"/>
    <w:rsid w:val="009756FD"/>
    <w:rsid w:val="009D0F5B"/>
    <w:rsid w:val="009D2B9A"/>
    <w:rsid w:val="009D49A8"/>
    <w:rsid w:val="009F0060"/>
    <w:rsid w:val="00A115F1"/>
    <w:rsid w:val="00A55B7F"/>
    <w:rsid w:val="00A62411"/>
    <w:rsid w:val="00AA2239"/>
    <w:rsid w:val="00AA52B3"/>
    <w:rsid w:val="00AB04AE"/>
    <w:rsid w:val="00AC7AB2"/>
    <w:rsid w:val="00AD1C02"/>
    <w:rsid w:val="00B307FC"/>
    <w:rsid w:val="00B415EE"/>
    <w:rsid w:val="00B546B7"/>
    <w:rsid w:val="00B73AF7"/>
    <w:rsid w:val="00B8073C"/>
    <w:rsid w:val="00BA004C"/>
    <w:rsid w:val="00BA5A2D"/>
    <w:rsid w:val="00BD45B3"/>
    <w:rsid w:val="00BE5586"/>
    <w:rsid w:val="00C213BB"/>
    <w:rsid w:val="00C2699E"/>
    <w:rsid w:val="00C32B40"/>
    <w:rsid w:val="00CA274C"/>
    <w:rsid w:val="00CC2F27"/>
    <w:rsid w:val="00CC5C4B"/>
    <w:rsid w:val="00D118A7"/>
    <w:rsid w:val="00D16BE8"/>
    <w:rsid w:val="00D31920"/>
    <w:rsid w:val="00DE3852"/>
    <w:rsid w:val="00E82F44"/>
    <w:rsid w:val="00EA61AD"/>
    <w:rsid w:val="00EC670F"/>
    <w:rsid w:val="00ED6E7F"/>
    <w:rsid w:val="00F164B5"/>
    <w:rsid w:val="00F275DB"/>
    <w:rsid w:val="00F44091"/>
    <w:rsid w:val="00FA5193"/>
    <w:rsid w:val="00FD034B"/>
    <w:rsid w:val="010850AE"/>
    <w:rsid w:val="01916C5A"/>
    <w:rsid w:val="01BF37C7"/>
    <w:rsid w:val="01FC01DB"/>
    <w:rsid w:val="02AF6534"/>
    <w:rsid w:val="02D73FD7"/>
    <w:rsid w:val="02EB2262"/>
    <w:rsid w:val="04970AE6"/>
    <w:rsid w:val="05047C98"/>
    <w:rsid w:val="06D06DE3"/>
    <w:rsid w:val="080F6B2A"/>
    <w:rsid w:val="083B347B"/>
    <w:rsid w:val="08857A68"/>
    <w:rsid w:val="08FC1C8F"/>
    <w:rsid w:val="092D54BA"/>
    <w:rsid w:val="09690E82"/>
    <w:rsid w:val="097962F5"/>
    <w:rsid w:val="0A0E2DF1"/>
    <w:rsid w:val="0B58096B"/>
    <w:rsid w:val="0BC06DCA"/>
    <w:rsid w:val="0C12615F"/>
    <w:rsid w:val="0CFF716D"/>
    <w:rsid w:val="0D1B36EC"/>
    <w:rsid w:val="0E1A77C6"/>
    <w:rsid w:val="0EEA2B18"/>
    <w:rsid w:val="0F157FB8"/>
    <w:rsid w:val="0FAA70DD"/>
    <w:rsid w:val="10606175"/>
    <w:rsid w:val="109803C7"/>
    <w:rsid w:val="113A2365"/>
    <w:rsid w:val="126006AE"/>
    <w:rsid w:val="130B5A99"/>
    <w:rsid w:val="1384217A"/>
    <w:rsid w:val="14560B1D"/>
    <w:rsid w:val="14C94663"/>
    <w:rsid w:val="15552323"/>
    <w:rsid w:val="158C75B5"/>
    <w:rsid w:val="174F0CF1"/>
    <w:rsid w:val="1767428D"/>
    <w:rsid w:val="182D65B9"/>
    <w:rsid w:val="186E1372"/>
    <w:rsid w:val="18FC1F50"/>
    <w:rsid w:val="19C01A32"/>
    <w:rsid w:val="1A2B5665"/>
    <w:rsid w:val="1A4408B5"/>
    <w:rsid w:val="1A89451A"/>
    <w:rsid w:val="1A911621"/>
    <w:rsid w:val="1B4D2E73"/>
    <w:rsid w:val="1BC14964"/>
    <w:rsid w:val="1C080444"/>
    <w:rsid w:val="1C9E6CE7"/>
    <w:rsid w:val="1CCC6940"/>
    <w:rsid w:val="1D344C11"/>
    <w:rsid w:val="1DF2518D"/>
    <w:rsid w:val="1FA4083F"/>
    <w:rsid w:val="1FCC6C4A"/>
    <w:rsid w:val="1FF806F2"/>
    <w:rsid w:val="1FFB37C4"/>
    <w:rsid w:val="203641EF"/>
    <w:rsid w:val="21A51B2F"/>
    <w:rsid w:val="222F77EC"/>
    <w:rsid w:val="22372DC9"/>
    <w:rsid w:val="22CF5384"/>
    <w:rsid w:val="22FD7853"/>
    <w:rsid w:val="240F1189"/>
    <w:rsid w:val="24CC1BD3"/>
    <w:rsid w:val="253E5DBC"/>
    <w:rsid w:val="25F217A3"/>
    <w:rsid w:val="26027546"/>
    <w:rsid w:val="26571970"/>
    <w:rsid w:val="267F6E95"/>
    <w:rsid w:val="26EC6EB4"/>
    <w:rsid w:val="27337CE7"/>
    <w:rsid w:val="27574482"/>
    <w:rsid w:val="277F6E59"/>
    <w:rsid w:val="27B23302"/>
    <w:rsid w:val="28F45412"/>
    <w:rsid w:val="293B70F7"/>
    <w:rsid w:val="294D63F7"/>
    <w:rsid w:val="296A5FA3"/>
    <w:rsid w:val="2BD00D2A"/>
    <w:rsid w:val="2BFB496E"/>
    <w:rsid w:val="2C095027"/>
    <w:rsid w:val="2C0A77AF"/>
    <w:rsid w:val="2CB3555C"/>
    <w:rsid w:val="2CD823C6"/>
    <w:rsid w:val="2D044708"/>
    <w:rsid w:val="2D5E35E4"/>
    <w:rsid w:val="2E0D3E17"/>
    <w:rsid w:val="2E717C4D"/>
    <w:rsid w:val="2F3C05CA"/>
    <w:rsid w:val="2FCA4353"/>
    <w:rsid w:val="307D41BA"/>
    <w:rsid w:val="30D81900"/>
    <w:rsid w:val="31436D79"/>
    <w:rsid w:val="31B5317E"/>
    <w:rsid w:val="33201DC7"/>
    <w:rsid w:val="334437F4"/>
    <w:rsid w:val="334B0071"/>
    <w:rsid w:val="336851BD"/>
    <w:rsid w:val="338027C3"/>
    <w:rsid w:val="33B73ADB"/>
    <w:rsid w:val="34E53114"/>
    <w:rsid w:val="351F72F4"/>
    <w:rsid w:val="357144D1"/>
    <w:rsid w:val="35B34A48"/>
    <w:rsid w:val="35D04AFE"/>
    <w:rsid w:val="35EF5721"/>
    <w:rsid w:val="36736061"/>
    <w:rsid w:val="36E3078C"/>
    <w:rsid w:val="378844EA"/>
    <w:rsid w:val="37CA1B51"/>
    <w:rsid w:val="38222DB8"/>
    <w:rsid w:val="388B1E43"/>
    <w:rsid w:val="3929719C"/>
    <w:rsid w:val="394F45FA"/>
    <w:rsid w:val="39A07FC0"/>
    <w:rsid w:val="3A104398"/>
    <w:rsid w:val="3A316738"/>
    <w:rsid w:val="3AE264AF"/>
    <w:rsid w:val="3B8A0A9F"/>
    <w:rsid w:val="3BE73BB9"/>
    <w:rsid w:val="3C9506EC"/>
    <w:rsid w:val="3D0D4E06"/>
    <w:rsid w:val="3E2A34A4"/>
    <w:rsid w:val="3E584ABE"/>
    <w:rsid w:val="3E682515"/>
    <w:rsid w:val="3E6C7837"/>
    <w:rsid w:val="3EE33F99"/>
    <w:rsid w:val="3EF67B21"/>
    <w:rsid w:val="3F283A52"/>
    <w:rsid w:val="3F9A5609"/>
    <w:rsid w:val="3FD140EA"/>
    <w:rsid w:val="417B2017"/>
    <w:rsid w:val="421D7172"/>
    <w:rsid w:val="42476991"/>
    <w:rsid w:val="42A0341D"/>
    <w:rsid w:val="430F3594"/>
    <w:rsid w:val="44066DE4"/>
    <w:rsid w:val="440E4D15"/>
    <w:rsid w:val="443A0603"/>
    <w:rsid w:val="444C2BC0"/>
    <w:rsid w:val="44953938"/>
    <w:rsid w:val="452B1BA6"/>
    <w:rsid w:val="457277D5"/>
    <w:rsid w:val="457E132C"/>
    <w:rsid w:val="45AB52A0"/>
    <w:rsid w:val="45FC7DFB"/>
    <w:rsid w:val="465B73C2"/>
    <w:rsid w:val="46EF3D66"/>
    <w:rsid w:val="477A6899"/>
    <w:rsid w:val="48160602"/>
    <w:rsid w:val="482D0248"/>
    <w:rsid w:val="48523681"/>
    <w:rsid w:val="49957F36"/>
    <w:rsid w:val="4998477E"/>
    <w:rsid w:val="4AA04B77"/>
    <w:rsid w:val="4C94406D"/>
    <w:rsid w:val="4CD1252C"/>
    <w:rsid w:val="4D534390"/>
    <w:rsid w:val="4DCA3627"/>
    <w:rsid w:val="4E0B4C6B"/>
    <w:rsid w:val="4E5A7C8A"/>
    <w:rsid w:val="4EC339EA"/>
    <w:rsid w:val="4F082F58"/>
    <w:rsid w:val="4F722ABE"/>
    <w:rsid w:val="50DD197E"/>
    <w:rsid w:val="51113627"/>
    <w:rsid w:val="51680ABA"/>
    <w:rsid w:val="51AB55D1"/>
    <w:rsid w:val="51EF28C1"/>
    <w:rsid w:val="52B60B89"/>
    <w:rsid w:val="52C22077"/>
    <w:rsid w:val="52E57838"/>
    <w:rsid w:val="539749B2"/>
    <w:rsid w:val="53FA6E35"/>
    <w:rsid w:val="54971B66"/>
    <w:rsid w:val="54C139FB"/>
    <w:rsid w:val="54E63D3C"/>
    <w:rsid w:val="55741347"/>
    <w:rsid w:val="55F615EE"/>
    <w:rsid w:val="56813763"/>
    <w:rsid w:val="585165E4"/>
    <w:rsid w:val="58A4192B"/>
    <w:rsid w:val="58A43CBC"/>
    <w:rsid w:val="5A301083"/>
    <w:rsid w:val="5A6A01E8"/>
    <w:rsid w:val="5BEC63A8"/>
    <w:rsid w:val="5C8F11B7"/>
    <w:rsid w:val="5CF540D2"/>
    <w:rsid w:val="5D3D6D9F"/>
    <w:rsid w:val="5DE24984"/>
    <w:rsid w:val="5E4E602F"/>
    <w:rsid w:val="5ECF75EF"/>
    <w:rsid w:val="60F24F84"/>
    <w:rsid w:val="61092287"/>
    <w:rsid w:val="61165BEF"/>
    <w:rsid w:val="616D5525"/>
    <w:rsid w:val="623917AE"/>
    <w:rsid w:val="62C002AF"/>
    <w:rsid w:val="62F102C8"/>
    <w:rsid w:val="64061775"/>
    <w:rsid w:val="650A75D2"/>
    <w:rsid w:val="65623020"/>
    <w:rsid w:val="663D3D65"/>
    <w:rsid w:val="663D5097"/>
    <w:rsid w:val="664F72DD"/>
    <w:rsid w:val="668C6B59"/>
    <w:rsid w:val="6767120A"/>
    <w:rsid w:val="676A6FCE"/>
    <w:rsid w:val="67F6711D"/>
    <w:rsid w:val="688207D5"/>
    <w:rsid w:val="68AD17A3"/>
    <w:rsid w:val="68B914D8"/>
    <w:rsid w:val="694B25D3"/>
    <w:rsid w:val="6A220815"/>
    <w:rsid w:val="6A8915F0"/>
    <w:rsid w:val="6AB7761F"/>
    <w:rsid w:val="6B21382E"/>
    <w:rsid w:val="6B8A6D77"/>
    <w:rsid w:val="6B967927"/>
    <w:rsid w:val="6BA37E39"/>
    <w:rsid w:val="6C0A2B37"/>
    <w:rsid w:val="6C111659"/>
    <w:rsid w:val="6C24541E"/>
    <w:rsid w:val="6C3C4515"/>
    <w:rsid w:val="6C4C091D"/>
    <w:rsid w:val="6D94742B"/>
    <w:rsid w:val="6DBC1DC7"/>
    <w:rsid w:val="6DFF3A4C"/>
    <w:rsid w:val="6E3E7AAA"/>
    <w:rsid w:val="6E5B4839"/>
    <w:rsid w:val="6F094805"/>
    <w:rsid w:val="70CA208A"/>
    <w:rsid w:val="70FF0531"/>
    <w:rsid w:val="712A5386"/>
    <w:rsid w:val="7177060A"/>
    <w:rsid w:val="71A1274A"/>
    <w:rsid w:val="71AF39B4"/>
    <w:rsid w:val="71C260EC"/>
    <w:rsid w:val="72063262"/>
    <w:rsid w:val="723637B5"/>
    <w:rsid w:val="724F4877"/>
    <w:rsid w:val="72824C4C"/>
    <w:rsid w:val="72B251B7"/>
    <w:rsid w:val="72C415A3"/>
    <w:rsid w:val="748B58C8"/>
    <w:rsid w:val="759E77C1"/>
    <w:rsid w:val="75B12700"/>
    <w:rsid w:val="76A43AFB"/>
    <w:rsid w:val="76D45116"/>
    <w:rsid w:val="77057BFA"/>
    <w:rsid w:val="772A6B6C"/>
    <w:rsid w:val="782A7918"/>
    <w:rsid w:val="7855070D"/>
    <w:rsid w:val="790B21C3"/>
    <w:rsid w:val="790E7239"/>
    <w:rsid w:val="79421CDB"/>
    <w:rsid w:val="79C10F1B"/>
    <w:rsid w:val="7A5A4BF4"/>
    <w:rsid w:val="7B4F3400"/>
    <w:rsid w:val="7B676C5D"/>
    <w:rsid w:val="7B960DD4"/>
    <w:rsid w:val="7CCA1B4B"/>
    <w:rsid w:val="7D03724E"/>
    <w:rsid w:val="7D057C70"/>
    <w:rsid w:val="7D427B7E"/>
    <w:rsid w:val="7E2D7EC0"/>
    <w:rsid w:val="7E6E248F"/>
    <w:rsid w:val="7E8B3E88"/>
    <w:rsid w:val="7EA63A7B"/>
    <w:rsid w:val="7FF670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BB135E"/>
  <w15:docId w15:val="{9C004C92-B71A-4FF1-9F23-28E2D2F5E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pPr>
    <w:rPr>
      <w:sz w:val="18"/>
      <w:szCs w:val="18"/>
    </w:rPr>
  </w:style>
  <w:style w:type="paragraph" w:styleId="a5">
    <w:name w:val="header"/>
    <w:basedOn w:val="a"/>
    <w:link w:val="a6"/>
    <w:qFormat/>
    <w:pPr>
      <w:tabs>
        <w:tab w:val="center" w:pos="4153"/>
        <w:tab w:val="right" w:pos="8306"/>
      </w:tabs>
      <w:jc w:val="center"/>
    </w:pPr>
    <w:rPr>
      <w:sz w:val="18"/>
      <w:szCs w:val="18"/>
    </w:rPr>
  </w:style>
  <w:style w:type="paragraph" w:styleId="a7">
    <w:name w:val="Normal (Web)"/>
    <w:basedOn w:val="a"/>
    <w:qFormat/>
    <w:pPr>
      <w:spacing w:beforeAutospacing="1" w:afterAutospacing="1"/>
    </w:pPr>
    <w:rPr>
      <w:rFonts w:cs="Times New Roman"/>
      <w:sz w:val="24"/>
      <w:lang w:eastAsia="zh-CN"/>
    </w:rPr>
  </w:style>
  <w:style w:type="table" w:styleId="a8">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rPr>
      <w:rFonts w:ascii="仿宋" w:eastAsia="仿宋" w:hAnsi="仿宋" w:cs="仿宋"/>
      <w:sz w:val="24"/>
      <w:szCs w:val="24"/>
    </w:rPr>
  </w:style>
  <w:style w:type="paragraph" w:styleId="a9">
    <w:name w:val="List Paragraph"/>
    <w:basedOn w:val="a"/>
    <w:uiPriority w:val="34"/>
    <w:qFormat/>
    <w:pPr>
      <w:ind w:firstLineChars="200" w:firstLine="420"/>
    </w:pPr>
    <w:rPr>
      <w:rFonts w:ascii="等线" w:eastAsia="等线" w:hAnsi="等线"/>
    </w:rPr>
  </w:style>
  <w:style w:type="character" w:customStyle="1" w:styleId="a6">
    <w:name w:val="页眉 字符"/>
    <w:basedOn w:val="a0"/>
    <w:link w:val="a5"/>
    <w:qFormat/>
    <w:rPr>
      <w:rFonts w:ascii="Arial" w:eastAsia="Arial" w:hAnsi="Arial" w:cs="Arial"/>
      <w:snapToGrid w:val="0"/>
      <w:color w:val="000000"/>
      <w:sz w:val="18"/>
      <w:szCs w:val="18"/>
      <w:lang w:eastAsia="en-US"/>
    </w:rPr>
  </w:style>
  <w:style w:type="character" w:customStyle="1" w:styleId="a4">
    <w:name w:val="页脚 字符"/>
    <w:basedOn w:val="a0"/>
    <w:link w:val="a3"/>
    <w:qFormat/>
    <w:rPr>
      <w:rFonts w:ascii="Arial" w:eastAsia="Arial" w:hAnsi="Arial" w:cs="Arial"/>
      <w:snapToGrid w:val="0"/>
      <w:color w:val="000000"/>
      <w:sz w:val="18"/>
      <w:szCs w:val="18"/>
      <w:lang w:eastAsia="en-US"/>
    </w:rPr>
  </w:style>
  <w:style w:type="paragraph" w:customStyle="1" w:styleId="1">
    <w:name w:val="修订1"/>
    <w:hidden/>
    <w:uiPriority w:val="99"/>
    <w:unhideWhenUsed/>
    <w:qFormat/>
    <w:rPr>
      <w:rFonts w:ascii="Arial" w:eastAsia="Arial" w:hAnsi="Arial" w:cs="Arial"/>
      <w:snapToGrid w:val="0"/>
      <w:color w:val="000000"/>
      <w:sz w:val="21"/>
      <w:szCs w:val="21"/>
      <w:lang w:eastAsia="en-US"/>
    </w:rPr>
  </w:style>
  <w:style w:type="paragraph" w:customStyle="1" w:styleId="2">
    <w:name w:val="修订2"/>
    <w:hidden/>
    <w:uiPriority w:val="99"/>
    <w:unhideWhenUsed/>
    <w:qFormat/>
    <w:rPr>
      <w:rFonts w:ascii="Arial" w:eastAsia="Arial" w:hAnsi="Arial" w:cs="Arial"/>
      <w:snapToGrid w:val="0"/>
      <w:color w:val="000000"/>
      <w:sz w:val="21"/>
      <w:szCs w:val="21"/>
      <w:lang w:eastAsia="en-US"/>
    </w:rPr>
  </w:style>
  <w:style w:type="paragraph" w:customStyle="1" w:styleId="3">
    <w:name w:val="修订3"/>
    <w:hidden/>
    <w:uiPriority w:val="99"/>
    <w:unhideWhenUsed/>
    <w:qFormat/>
    <w:rPr>
      <w:rFonts w:ascii="Arial" w:eastAsia="Arial" w:hAnsi="Arial" w:cs="Arial"/>
      <w:snapToGrid w:val="0"/>
      <w:color w:val="000000"/>
      <w:sz w:val="21"/>
      <w:szCs w:val="21"/>
      <w:lang w:eastAsia="en-US"/>
    </w:rPr>
  </w:style>
  <w:style w:type="paragraph" w:customStyle="1" w:styleId="4">
    <w:name w:val="修订4"/>
    <w:hidden/>
    <w:uiPriority w:val="99"/>
    <w:unhideWhenUsed/>
    <w:qFormat/>
    <w:rPr>
      <w:rFonts w:ascii="Arial" w:eastAsia="Arial" w:hAnsi="Arial" w:cs="Arial"/>
      <w:snapToGrid w:val="0"/>
      <w:color w:val="000000"/>
      <w:sz w:val="21"/>
      <w:szCs w:val="21"/>
      <w:lang w:eastAsia="en-US"/>
    </w:rPr>
  </w:style>
  <w:style w:type="paragraph" w:customStyle="1" w:styleId="5">
    <w:name w:val="修订5"/>
    <w:hidden/>
    <w:uiPriority w:val="99"/>
    <w:unhideWhenUsed/>
    <w:qFormat/>
    <w:rPr>
      <w:rFonts w:ascii="Arial" w:eastAsia="Arial" w:hAnsi="Arial" w:cs="Arial"/>
      <w:snapToGrid w:val="0"/>
      <w:color w:val="000000"/>
      <w:sz w:val="21"/>
      <w:szCs w:val="21"/>
      <w:lang w:eastAsia="en-US"/>
    </w:rPr>
  </w:style>
  <w:style w:type="paragraph" w:customStyle="1" w:styleId="6">
    <w:name w:val="修订6"/>
    <w:hidden/>
    <w:uiPriority w:val="99"/>
    <w:unhideWhenUsed/>
    <w:qFormat/>
    <w:rPr>
      <w:rFonts w:ascii="Arial" w:eastAsia="Arial" w:hAnsi="Arial" w:cs="Arial"/>
      <w:snapToGrid w:val="0"/>
      <w:color w:val="000000"/>
      <w:sz w:val="21"/>
      <w:szCs w:val="21"/>
      <w:lang w:eastAsia="en-US"/>
    </w:rPr>
  </w:style>
  <w:style w:type="paragraph" w:customStyle="1" w:styleId="7">
    <w:name w:val="修订7"/>
    <w:hidden/>
    <w:uiPriority w:val="99"/>
    <w:unhideWhenUsed/>
    <w:qFormat/>
    <w:rPr>
      <w:rFonts w:ascii="Arial" w:eastAsia="Arial" w:hAnsi="Arial" w:cs="Arial"/>
      <w:snapToGrid w:val="0"/>
      <w:color w:val="000000"/>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70096a31-3dea-4979-8f62-0629c8185fd9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6E3AC322</paraID>
      <start>0</start>
      <end>2</end>
      <status>unmodified</status>
      <modifiedWord/>
      <trackRevisions>false</trackRevisions>
    </reviewItem>
    <reviewItem>
      <errorID>b7c1dd05-8bd6-44c0-bdff-c7f1d5e90d20</errorID>
      <errorWord>材</errorWord>
      <group>L1_Word</group>
      <groupName>字词问题</groupName>
      <ability>L2_Typo</ability>
      <abilityName>字词错误</abilityName>
      <candidateList>
        <item>材等</item>
      </candidateList>
      <explain/>
      <paraID>78F8ED86</paraID>
      <start>374</start>
      <end>375</end>
      <status>unmodified</status>
      <modifiedWord/>
      <trackRevisions>false</trackRevisions>
    </reviewItem>
    <reviewItem>
      <errorID>7f64825b-4a5a-45ac-85bb-211eea4ca48a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78F8ED86</paraID>
      <start>434</start>
      <end>437</end>
      <status>unmodified</status>
      <modifiedWord/>
      <trackRevisions>false</trackRevisions>
    </reviewItem>
    <reviewItem>
      <errorID>197391a1-1a7f-444b-83fe-65b156087c3e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78F8ED86</paraID>
      <start>447</start>
      <end>450</end>
      <status>unmodified</status>
      <modifiedWord/>
      <trackRevisions>false</trackRevisions>
    </reviewItem>
    <reviewItem>
      <errorID>57a5e610-7844-4465-9246-5269898b2fac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5A9D47FA</paraID>
      <start>0</start>
      <end>2</end>
      <status>unmodified</status>
      <modifiedWord/>
      <trackRevisions>false</trackRevisions>
    </reviewItem>
    <reviewItem>
      <errorID>14af190f-69ff-4f2d-b3b7-78d338711ce0</errorID>
      <errorWord>三</errorWord>
      <group>L1_Word</group>
      <groupName>字词问题</groupName>
      <ability>L2_Typo</ability>
      <abilityName>字词错误</abilityName>
      <candidateList>
        <item>三个</item>
      </candidateList>
      <explain/>
      <paraID>19C6C4EC</paraID>
      <start>101</start>
      <end>103</end>
      <status>modified</status>
      <modifiedWord>三个</modifiedWord>
      <trackRevisions>false</trackRevisions>
    </reviewItem>
    <reviewItem>
      <errorID>6b0df39e-6117-408d-af4c-42f1276c6695</errorID>
      <errorWord>方针引线</errorWord>
      <group>L1_Knowledge</group>
      <groupName>知识性问题</groupName>
      <ability>L2_Idiom</ability>
      <abilityName>成语和诗歌</abilityName>
      <candidateList>
        <item>穿针引线</item>
      </candidateList>
      <explain/>
      <paraID>176C1A13</paraID>
      <start>103</start>
      <end>107</end>
      <status>unmodified</status>
      <modifiedWord/>
      <trackRevisions>false</trackRevisions>
    </reviewItem>
    <reviewItem>
      <errorID>aca9960f-09f6-4151-8934-c4ade7f8d354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C4127D3</paraID>
      <start>0</start>
      <end>2</end>
      <status>unmodified</status>
      <modifiedWord/>
      <trackRevisions>false</trackRevisions>
    </reviewItem>
    <reviewItem>
      <errorID>a3d3cfb8-06f1-4fe1-8437-419c9e560bd7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7761B72A</paraID>
      <start>0</start>
      <end>2</end>
      <status>unmodified</status>
      <modifiedWord/>
      <trackRevisions>false</trackRevisions>
    </reviewItem>
    <reviewItem>
      <errorID>78cf33c2-57f3-4e1a-aa9e-c954b6084924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6BC2EAFF</paraID>
      <start>0</start>
      <end>2</end>
      <status>unmodified</status>
      <modifiedWord/>
      <trackRevisions>false</trackRevisions>
    </reviewItem>
    <reviewItem>
      <errorID>5a4e8e84-8f3b-4af9-aa3c-7b7941bbc8a9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7ED7E956</paraID>
      <start>0</start>
      <end>2</end>
      <status>unmodified</status>
      <modifiedWord/>
      <trackRevisions>false</trackRevisions>
    </reviewItem>
    <reviewItem>
      <errorID>85ea9994-fc55-40e3-b088-1765148ed8dd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25B8E1B8</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79B1DE6A-C42A-4E22-8CFB-0E03E3A74219}">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3</Pages>
  <Words>944</Words>
  <Characters>1341</Characters>
  <Application>Microsoft Office Word</Application>
  <DocSecurity>0</DocSecurity>
  <Lines>167</Lines>
  <Paragraphs>152</Paragraphs>
  <ScaleCrop>false</ScaleCrop>
  <Company>P R C</Company>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cseg</dc:creator>
  <cp:lastModifiedBy>B11861 孙丽娟</cp:lastModifiedBy>
  <cp:revision>12</cp:revision>
  <dcterms:created xsi:type="dcterms:W3CDTF">2026-07-02T07:44:00Z</dcterms:created>
  <dcterms:modified xsi:type="dcterms:W3CDTF">2026-10-08T08:05:00Z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2025-09-30T13:45:37Z</vt:filetime>
  </property>
  <property fmtid="{D5CDD505-2E9C-101B-9397-08002B2CF9AE}" pid="4" name="KSOTemplateDocerSaveRecord">
    <vt:lpwstr>eyJoZGlkIjoiMTI1ZGMyNmFlY2IzOWI4NmQyMWYzZWQ5ZDJhYmNlNmMiLCJ1c2VySWQiOiIxMTc0OTIyMjAzIn0=</vt:lpwstr>
  </property>
  <property fmtid="{D5CDD505-2E9C-101B-9397-08002B2CF9AE}" pid="5" name="KSOProductBuildVer">
    <vt:lpwstr>2052-12.1.0.28505</vt:lpwstr>
  </property>
  <property fmtid="{D5CDD505-2E9C-101B-9397-08002B2CF9AE}" pid="6" name="ICV">
    <vt:lpwstr>C052C04874AA49E4BB5A6E4BD1074E6D_13</vt:lpwstr>
  </property>
</Properties>
</file>