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1460" w:rsidRDefault="005D289C">
      <w:pPr>
        <w:jc w:val="left"/>
        <w:rPr>
          <w:rFonts w:ascii="Times New Roman" w:hAnsi="Times New Roman"/>
          <w:b/>
          <w:szCs w:val="21"/>
        </w:rPr>
      </w:pPr>
      <w:r>
        <w:rPr>
          <w:rFonts w:ascii="Times New Roman" w:hAnsi="Times New Roman"/>
          <w:b/>
          <w:szCs w:val="21"/>
        </w:rPr>
        <w:t>证券代码：</w:t>
      </w:r>
      <w:r>
        <w:rPr>
          <w:rFonts w:ascii="Times New Roman" w:hAnsi="Times New Roman"/>
          <w:b/>
          <w:szCs w:val="21"/>
        </w:rPr>
        <w:t xml:space="preserve">603111                                          </w:t>
      </w:r>
      <w:r>
        <w:rPr>
          <w:rFonts w:ascii="Times New Roman" w:hAnsi="Times New Roman"/>
          <w:b/>
          <w:szCs w:val="21"/>
        </w:rPr>
        <w:t>公司简称：康尼机电</w:t>
      </w:r>
    </w:p>
    <w:p w:rsidR="00D31460" w:rsidRDefault="00D31460">
      <w:pPr>
        <w:jc w:val="center"/>
        <w:rPr>
          <w:rFonts w:ascii="Times New Roman" w:eastAsia="黑体" w:hAnsi="Times New Roman"/>
          <w:b/>
          <w:sz w:val="36"/>
          <w:szCs w:val="36"/>
        </w:rPr>
      </w:pPr>
    </w:p>
    <w:p w:rsidR="00D31460" w:rsidRDefault="005D289C">
      <w:pPr>
        <w:jc w:val="center"/>
        <w:rPr>
          <w:rFonts w:ascii="Times New Roman" w:eastAsia="黑体" w:hAnsi="Times New Roman"/>
          <w:b/>
          <w:sz w:val="36"/>
          <w:szCs w:val="36"/>
        </w:rPr>
      </w:pPr>
      <w:r>
        <w:rPr>
          <w:rFonts w:ascii="Times New Roman" w:eastAsia="黑体" w:hAnsi="Times New Roman"/>
          <w:b/>
          <w:sz w:val="36"/>
          <w:szCs w:val="36"/>
        </w:rPr>
        <w:t>南京康尼机电股份有限公司</w:t>
      </w:r>
    </w:p>
    <w:p w:rsidR="00D31460" w:rsidRDefault="005D289C">
      <w:pPr>
        <w:jc w:val="center"/>
        <w:rPr>
          <w:rFonts w:ascii="Times New Roman" w:eastAsia="黑体" w:hAnsi="Times New Roman"/>
          <w:b/>
          <w:sz w:val="36"/>
          <w:szCs w:val="36"/>
        </w:rPr>
      </w:pPr>
      <w:r>
        <w:rPr>
          <w:rFonts w:ascii="Times New Roman" w:eastAsia="黑体" w:hAnsi="Times New Roman"/>
          <w:b/>
          <w:sz w:val="36"/>
          <w:szCs w:val="36"/>
        </w:rPr>
        <w:t>投资者关系活动记录表</w:t>
      </w:r>
    </w:p>
    <w:p w:rsidR="00D31460" w:rsidRDefault="005D289C">
      <w:pPr>
        <w:jc w:val="right"/>
        <w:rPr>
          <w:rFonts w:ascii="Times New Roman" w:eastAsia="黑体" w:hAnsi="Times New Roman"/>
          <w:sz w:val="24"/>
          <w:szCs w:val="24"/>
        </w:rPr>
      </w:pPr>
      <w:r>
        <w:rPr>
          <w:rFonts w:ascii="Times New Roman" w:eastAsia="黑体" w:hAnsi="Times New Roman"/>
          <w:sz w:val="24"/>
          <w:szCs w:val="24"/>
        </w:rPr>
        <w:t>编号：</w:t>
      </w:r>
      <w:r>
        <w:rPr>
          <w:rFonts w:ascii="Times New Roman" w:eastAsia="黑体" w:hAnsi="Times New Roman"/>
          <w:sz w:val="24"/>
          <w:szCs w:val="24"/>
        </w:rPr>
        <w:t>2026-004</w:t>
      </w:r>
    </w:p>
    <w:tbl>
      <w:tblPr>
        <w:tblStyle w:val="ae"/>
        <w:tblW w:w="8642" w:type="dxa"/>
        <w:tblLook w:val="04A0" w:firstRow="1" w:lastRow="0" w:firstColumn="1" w:lastColumn="0" w:noHBand="0" w:noVBand="1"/>
      </w:tblPr>
      <w:tblGrid>
        <w:gridCol w:w="1526"/>
        <w:gridCol w:w="7116"/>
      </w:tblGrid>
      <w:tr w:rsidR="00D31460">
        <w:trPr>
          <w:trHeight w:val="838"/>
        </w:trPr>
        <w:tc>
          <w:tcPr>
            <w:tcW w:w="1526" w:type="dxa"/>
            <w:vAlign w:val="center"/>
          </w:tcPr>
          <w:p w:rsidR="00D31460" w:rsidRDefault="005D289C">
            <w:pPr>
              <w:rPr>
                <w:rFonts w:ascii="Times New Roman" w:hAnsi="Times New Roman"/>
                <w:sz w:val="24"/>
                <w:szCs w:val="24"/>
              </w:rPr>
            </w:pPr>
            <w:r>
              <w:rPr>
                <w:rFonts w:ascii="Times New Roman" w:hAnsi="Times New Roman"/>
                <w:sz w:val="24"/>
                <w:szCs w:val="24"/>
              </w:rPr>
              <w:t>投资者关系活动类别</w:t>
            </w:r>
          </w:p>
        </w:tc>
        <w:tc>
          <w:tcPr>
            <w:tcW w:w="7116" w:type="dxa"/>
          </w:tcPr>
          <w:p w:rsidR="00D31460" w:rsidRDefault="005D289C">
            <w:pPr>
              <w:spacing w:line="480" w:lineRule="atLeast"/>
              <w:rPr>
                <w:rFonts w:ascii="Times New Roman" w:eastAsiaTheme="minorEastAsia" w:hAnsi="Times New Roman"/>
                <w:bCs/>
                <w:iCs/>
                <w:color w:val="000000"/>
                <w:sz w:val="24"/>
              </w:rPr>
            </w:pPr>
            <w:r>
              <w:rPr>
                <w:rFonts w:ascii="Times New Roman" w:eastAsiaTheme="minorEastAsia" w:hAnsi="Times New Roman"/>
                <w:bCs/>
                <w:iCs/>
                <w:color w:val="000000"/>
                <w:sz w:val="24"/>
              </w:rPr>
              <w:sym w:font="Wingdings 2" w:char="F052"/>
            </w:r>
            <w:r>
              <w:rPr>
                <w:rFonts w:ascii="Times New Roman" w:eastAsiaTheme="minorEastAsia" w:hAnsi="Times New Roman"/>
                <w:bCs/>
                <w:iCs/>
                <w:color w:val="000000"/>
                <w:sz w:val="24"/>
              </w:rPr>
              <w:t>特定对象调研</w:t>
            </w:r>
            <w:r>
              <w:rPr>
                <w:rFonts w:ascii="Times New Roman" w:eastAsiaTheme="minorEastAsia" w:hAnsi="Times New Roman"/>
                <w:bCs/>
                <w:iCs/>
                <w:color w:val="000000"/>
                <w:sz w:val="24"/>
              </w:rPr>
              <w:t xml:space="preserve">        </w:t>
            </w:r>
            <w:r>
              <w:rPr>
                <w:rFonts w:ascii="Times New Roman" w:eastAsiaTheme="minorEastAsia" w:hAnsi="Times New Roman"/>
                <w:bCs/>
                <w:iCs/>
                <w:color w:val="000000"/>
                <w:sz w:val="24"/>
              </w:rPr>
              <w:sym w:font="Wingdings 2" w:char="F0A3"/>
            </w:r>
            <w:r>
              <w:rPr>
                <w:rFonts w:ascii="Times New Roman" w:eastAsiaTheme="minorEastAsia" w:hAnsi="Times New Roman"/>
                <w:bCs/>
                <w:iCs/>
                <w:color w:val="000000"/>
                <w:sz w:val="24"/>
              </w:rPr>
              <w:t>分析师会议</w:t>
            </w:r>
          </w:p>
          <w:p w:rsidR="00D31460" w:rsidRDefault="005D289C">
            <w:pPr>
              <w:spacing w:line="480" w:lineRule="atLeast"/>
              <w:rPr>
                <w:rFonts w:ascii="Times New Roman" w:eastAsiaTheme="minorEastAsia" w:hAnsi="Times New Roman"/>
                <w:bCs/>
                <w:iCs/>
                <w:color w:val="000000"/>
                <w:sz w:val="24"/>
              </w:rPr>
            </w:pPr>
            <w:r>
              <w:rPr>
                <w:rFonts w:ascii="Times New Roman" w:eastAsiaTheme="minorEastAsia" w:hAnsi="Times New Roman"/>
                <w:bCs/>
                <w:iCs/>
                <w:color w:val="000000"/>
                <w:sz w:val="24"/>
              </w:rPr>
              <w:sym w:font="Wingdings 2" w:char="F0A3"/>
            </w:r>
            <w:r>
              <w:rPr>
                <w:rFonts w:ascii="Times New Roman" w:eastAsiaTheme="minorEastAsia" w:hAnsi="Times New Roman"/>
                <w:bCs/>
                <w:iCs/>
                <w:color w:val="000000"/>
                <w:sz w:val="24"/>
              </w:rPr>
              <w:t>媒体采访</w:t>
            </w:r>
            <w:r>
              <w:rPr>
                <w:rFonts w:ascii="Times New Roman" w:eastAsiaTheme="minorEastAsia" w:hAnsi="Times New Roman"/>
                <w:bCs/>
                <w:iCs/>
                <w:color w:val="000000"/>
                <w:sz w:val="24"/>
              </w:rPr>
              <w:t xml:space="preserve">            </w:t>
            </w:r>
            <w:bookmarkStart w:id="0" w:name="OLE_LINK3"/>
            <w:r>
              <w:rPr>
                <w:rFonts w:ascii="Times New Roman" w:eastAsiaTheme="minorEastAsia" w:hAnsi="Times New Roman"/>
                <w:bCs/>
                <w:iCs/>
                <w:color w:val="000000"/>
                <w:sz w:val="24"/>
              </w:rPr>
              <w:sym w:font="Wingdings 2" w:char="F0A3"/>
            </w:r>
            <w:bookmarkEnd w:id="0"/>
            <w:r>
              <w:rPr>
                <w:rFonts w:ascii="Times New Roman" w:eastAsiaTheme="minorEastAsia" w:hAnsi="Times New Roman"/>
                <w:bCs/>
                <w:iCs/>
                <w:color w:val="000000"/>
                <w:sz w:val="24"/>
              </w:rPr>
              <w:t>业绩说明会</w:t>
            </w:r>
          </w:p>
          <w:p w:rsidR="00D31460" w:rsidRDefault="005D289C">
            <w:pPr>
              <w:spacing w:line="480" w:lineRule="atLeast"/>
              <w:rPr>
                <w:rFonts w:ascii="Times New Roman" w:eastAsiaTheme="minorEastAsia" w:hAnsi="Times New Roman"/>
                <w:bCs/>
                <w:iCs/>
                <w:color w:val="000000"/>
                <w:sz w:val="24"/>
              </w:rPr>
            </w:pPr>
            <w:r>
              <w:rPr>
                <w:rFonts w:ascii="Times New Roman" w:eastAsiaTheme="minorEastAsia" w:hAnsi="Times New Roman"/>
                <w:bCs/>
                <w:iCs/>
                <w:color w:val="000000"/>
                <w:sz w:val="24"/>
              </w:rPr>
              <w:sym w:font="Wingdings 2" w:char="F0A3"/>
            </w:r>
            <w:r>
              <w:rPr>
                <w:rFonts w:ascii="Times New Roman" w:eastAsiaTheme="minorEastAsia" w:hAnsi="Times New Roman"/>
                <w:bCs/>
                <w:iCs/>
                <w:color w:val="000000"/>
                <w:sz w:val="24"/>
              </w:rPr>
              <w:t>新闻发布会</w:t>
            </w:r>
            <w:r>
              <w:rPr>
                <w:rFonts w:ascii="Times New Roman" w:eastAsiaTheme="minorEastAsia" w:hAnsi="Times New Roman"/>
                <w:bCs/>
                <w:iCs/>
                <w:color w:val="000000"/>
                <w:sz w:val="24"/>
              </w:rPr>
              <w:t xml:space="preserve">          </w:t>
            </w:r>
            <w:r>
              <w:rPr>
                <w:rFonts w:ascii="Times New Roman" w:eastAsiaTheme="minorEastAsia" w:hAnsi="Times New Roman"/>
                <w:bCs/>
                <w:iCs/>
                <w:color w:val="000000"/>
                <w:sz w:val="24"/>
              </w:rPr>
              <w:sym w:font="Wingdings 2" w:char="F0A3"/>
            </w:r>
            <w:r>
              <w:rPr>
                <w:rFonts w:ascii="Times New Roman" w:eastAsiaTheme="minorEastAsia" w:hAnsi="Times New Roman"/>
                <w:bCs/>
                <w:iCs/>
                <w:color w:val="000000"/>
                <w:sz w:val="24"/>
              </w:rPr>
              <w:t>路演活动</w:t>
            </w:r>
          </w:p>
          <w:p w:rsidR="00D31460" w:rsidRDefault="005D289C" w:rsidP="00A91969">
            <w:pPr>
              <w:tabs>
                <w:tab w:val="left" w:pos="3045"/>
                <w:tab w:val="center" w:pos="3199"/>
              </w:tabs>
              <w:spacing w:line="480" w:lineRule="atLeast"/>
              <w:rPr>
                <w:rFonts w:ascii="Times New Roman" w:eastAsiaTheme="minorEastAsia" w:hAnsi="Times New Roman"/>
                <w:bCs/>
                <w:iCs/>
                <w:color w:val="000000"/>
                <w:sz w:val="24"/>
              </w:rPr>
            </w:pPr>
            <w:r>
              <w:rPr>
                <w:rFonts w:ascii="Times New Roman" w:eastAsiaTheme="minorEastAsia" w:hAnsi="Times New Roman"/>
                <w:bCs/>
                <w:iCs/>
                <w:color w:val="000000"/>
                <w:sz w:val="24"/>
              </w:rPr>
              <w:sym w:font="Wingdings 2" w:char="F052"/>
            </w:r>
            <w:r>
              <w:rPr>
                <w:rFonts w:ascii="Times New Roman" w:eastAsiaTheme="minorEastAsia" w:hAnsi="Times New Roman"/>
                <w:bCs/>
                <w:iCs/>
                <w:color w:val="000000"/>
                <w:sz w:val="24"/>
              </w:rPr>
              <w:t>现场参观</w:t>
            </w:r>
            <w:r>
              <w:rPr>
                <w:rFonts w:ascii="Times New Roman" w:eastAsiaTheme="minorEastAsia" w:hAnsi="Times New Roman"/>
                <w:bCs/>
                <w:iCs/>
                <w:color w:val="000000"/>
                <w:sz w:val="24"/>
              </w:rPr>
              <w:t xml:space="preserve">            </w:t>
            </w:r>
            <w:r>
              <w:rPr>
                <w:rFonts w:ascii="Times New Roman" w:eastAsiaTheme="minorEastAsia" w:hAnsi="Times New Roman"/>
                <w:bCs/>
                <w:iCs/>
                <w:color w:val="000000"/>
                <w:sz w:val="24"/>
              </w:rPr>
              <w:sym w:font="Wingdings 2" w:char="F0A3"/>
            </w:r>
            <w:r>
              <w:rPr>
                <w:rFonts w:ascii="Times New Roman" w:eastAsiaTheme="minorEastAsia" w:hAnsi="Times New Roman"/>
                <w:bCs/>
                <w:iCs/>
                <w:color w:val="000000"/>
                <w:sz w:val="24"/>
              </w:rPr>
              <w:t>其他</w:t>
            </w:r>
            <w:bookmarkStart w:id="1" w:name="_GoBack"/>
            <w:bookmarkEnd w:id="1"/>
          </w:p>
        </w:tc>
      </w:tr>
      <w:tr w:rsidR="00D31460">
        <w:trPr>
          <w:trHeight w:val="496"/>
        </w:trPr>
        <w:tc>
          <w:tcPr>
            <w:tcW w:w="1526" w:type="dxa"/>
            <w:vAlign w:val="center"/>
          </w:tcPr>
          <w:p w:rsidR="00D31460" w:rsidRDefault="005D289C">
            <w:pPr>
              <w:rPr>
                <w:rFonts w:ascii="Times New Roman" w:hAnsi="Times New Roman"/>
                <w:sz w:val="24"/>
                <w:szCs w:val="24"/>
              </w:rPr>
            </w:pPr>
            <w:r>
              <w:rPr>
                <w:rFonts w:ascii="Times New Roman" w:hAnsi="Times New Roman"/>
                <w:sz w:val="24"/>
                <w:szCs w:val="24"/>
              </w:rPr>
              <w:t>参会单位</w:t>
            </w:r>
          </w:p>
        </w:tc>
        <w:tc>
          <w:tcPr>
            <w:tcW w:w="7116" w:type="dxa"/>
            <w:vAlign w:val="center"/>
          </w:tcPr>
          <w:p w:rsidR="00D31460" w:rsidRDefault="005D289C">
            <w:pPr>
              <w:spacing w:line="360" w:lineRule="auto"/>
              <w:rPr>
                <w:rFonts w:ascii="Times New Roman" w:hAnsi="Times New Roman"/>
                <w:sz w:val="24"/>
                <w:szCs w:val="24"/>
              </w:rPr>
            </w:pPr>
            <w:r>
              <w:rPr>
                <w:rFonts w:ascii="Times New Roman" w:hAnsi="Times New Roman" w:hint="eastAsia"/>
                <w:sz w:val="24"/>
                <w:szCs w:val="24"/>
              </w:rPr>
              <w:t>长江证券：</w:t>
            </w:r>
            <w:proofErr w:type="gramStart"/>
            <w:r>
              <w:rPr>
                <w:rFonts w:ascii="Times New Roman" w:hAnsi="Times New Roman" w:hint="eastAsia"/>
                <w:sz w:val="24"/>
                <w:szCs w:val="24"/>
              </w:rPr>
              <w:t>屈奇先生</w:t>
            </w:r>
            <w:proofErr w:type="gramEnd"/>
          </w:p>
          <w:p w:rsidR="00D31460" w:rsidRDefault="005D289C">
            <w:pPr>
              <w:spacing w:line="360" w:lineRule="auto"/>
              <w:rPr>
                <w:rFonts w:ascii="Times New Roman" w:hAnsi="Times New Roman"/>
                <w:sz w:val="24"/>
                <w:szCs w:val="24"/>
              </w:rPr>
            </w:pPr>
            <w:r>
              <w:rPr>
                <w:rFonts w:ascii="Times New Roman" w:hAnsi="Times New Roman" w:hint="eastAsia"/>
                <w:sz w:val="24"/>
                <w:szCs w:val="24"/>
              </w:rPr>
              <w:t>交银施罗德基金：傅爱兵先生</w:t>
            </w:r>
          </w:p>
        </w:tc>
      </w:tr>
      <w:tr w:rsidR="00D31460">
        <w:trPr>
          <w:trHeight w:val="418"/>
        </w:trPr>
        <w:tc>
          <w:tcPr>
            <w:tcW w:w="1526" w:type="dxa"/>
            <w:vAlign w:val="center"/>
          </w:tcPr>
          <w:p w:rsidR="00D31460" w:rsidRDefault="005D289C">
            <w:pPr>
              <w:rPr>
                <w:rFonts w:ascii="Times New Roman" w:hAnsi="Times New Roman"/>
                <w:sz w:val="24"/>
                <w:szCs w:val="24"/>
              </w:rPr>
            </w:pPr>
            <w:r>
              <w:rPr>
                <w:rFonts w:ascii="Times New Roman" w:hAnsi="Times New Roman"/>
                <w:sz w:val="24"/>
                <w:szCs w:val="24"/>
              </w:rPr>
              <w:t>会议时间</w:t>
            </w:r>
          </w:p>
        </w:tc>
        <w:tc>
          <w:tcPr>
            <w:tcW w:w="7116" w:type="dxa"/>
            <w:vAlign w:val="center"/>
          </w:tcPr>
          <w:p w:rsidR="00D31460" w:rsidRDefault="005D289C">
            <w:pPr>
              <w:rPr>
                <w:rFonts w:ascii="Times New Roman" w:hAnsi="Times New Roman"/>
                <w:sz w:val="24"/>
                <w:szCs w:val="24"/>
              </w:rPr>
            </w:pPr>
            <w:r>
              <w:rPr>
                <w:rFonts w:ascii="Times New Roman" w:hAnsi="Times New Roman"/>
                <w:sz w:val="24"/>
                <w:szCs w:val="24"/>
              </w:rPr>
              <w:t>2</w:t>
            </w:r>
            <w:r>
              <w:rPr>
                <w:rFonts w:ascii="Times New Roman" w:hAnsi="Times New Roman" w:hint="eastAsia"/>
                <w:sz w:val="24"/>
                <w:szCs w:val="24"/>
              </w:rPr>
              <w:t>026</w:t>
            </w:r>
            <w:r>
              <w:rPr>
                <w:rFonts w:ascii="Times New Roman" w:hAnsi="Times New Roman" w:hint="eastAsia"/>
                <w:sz w:val="24"/>
                <w:szCs w:val="24"/>
              </w:rPr>
              <w:t>年</w:t>
            </w:r>
            <w:r>
              <w:rPr>
                <w:rFonts w:ascii="Times New Roman" w:hAnsi="Times New Roman"/>
                <w:sz w:val="24"/>
                <w:szCs w:val="24"/>
              </w:rPr>
              <w:t>9</w:t>
            </w:r>
            <w:r>
              <w:rPr>
                <w:rFonts w:ascii="Times New Roman" w:hAnsi="Times New Roman" w:hint="eastAsia"/>
                <w:sz w:val="24"/>
                <w:szCs w:val="24"/>
              </w:rPr>
              <w:t>月</w:t>
            </w:r>
            <w:r>
              <w:rPr>
                <w:rFonts w:ascii="Times New Roman" w:hAnsi="Times New Roman" w:hint="eastAsia"/>
                <w:sz w:val="24"/>
                <w:szCs w:val="24"/>
              </w:rPr>
              <w:t>2</w:t>
            </w:r>
            <w:r>
              <w:rPr>
                <w:rFonts w:ascii="Times New Roman" w:hAnsi="Times New Roman"/>
                <w:sz w:val="24"/>
                <w:szCs w:val="24"/>
              </w:rPr>
              <w:t>9</w:t>
            </w:r>
            <w:r>
              <w:rPr>
                <w:rFonts w:ascii="Times New Roman" w:hAnsi="Times New Roman" w:hint="eastAsia"/>
                <w:sz w:val="24"/>
                <w:szCs w:val="24"/>
              </w:rPr>
              <w:t>日</w:t>
            </w:r>
            <w:r>
              <w:rPr>
                <w:rFonts w:ascii="Times New Roman" w:hAnsi="Times New Roman"/>
                <w:sz w:val="24"/>
                <w:szCs w:val="24"/>
              </w:rPr>
              <w:t>10</w:t>
            </w:r>
            <w:r>
              <w:rPr>
                <w:rFonts w:ascii="Times New Roman" w:hAnsi="Times New Roman" w:hint="eastAsia"/>
                <w:sz w:val="24"/>
                <w:szCs w:val="24"/>
              </w:rPr>
              <w:t>:</w:t>
            </w:r>
            <w:r>
              <w:rPr>
                <w:rFonts w:ascii="Times New Roman" w:hAnsi="Times New Roman"/>
                <w:sz w:val="24"/>
                <w:szCs w:val="24"/>
              </w:rPr>
              <w:t>00-12</w:t>
            </w:r>
            <w:r>
              <w:rPr>
                <w:rFonts w:ascii="Times New Roman" w:hAnsi="Times New Roman" w:hint="eastAsia"/>
                <w:sz w:val="24"/>
                <w:szCs w:val="24"/>
              </w:rPr>
              <w:t>:</w:t>
            </w:r>
            <w:r>
              <w:rPr>
                <w:rFonts w:ascii="Times New Roman" w:hAnsi="Times New Roman"/>
                <w:sz w:val="24"/>
                <w:szCs w:val="24"/>
              </w:rPr>
              <w:t>00</w:t>
            </w:r>
          </w:p>
        </w:tc>
      </w:tr>
      <w:tr w:rsidR="00D31460">
        <w:trPr>
          <w:trHeight w:val="534"/>
        </w:trPr>
        <w:tc>
          <w:tcPr>
            <w:tcW w:w="1526" w:type="dxa"/>
            <w:vAlign w:val="center"/>
          </w:tcPr>
          <w:p w:rsidR="00D31460" w:rsidRDefault="005D289C">
            <w:pPr>
              <w:rPr>
                <w:rFonts w:ascii="Times New Roman" w:hAnsi="Times New Roman"/>
                <w:sz w:val="24"/>
                <w:szCs w:val="24"/>
              </w:rPr>
            </w:pPr>
            <w:r>
              <w:rPr>
                <w:rFonts w:ascii="Times New Roman" w:hAnsi="Times New Roman"/>
                <w:sz w:val="24"/>
                <w:szCs w:val="24"/>
              </w:rPr>
              <w:t>会议地点</w:t>
            </w:r>
          </w:p>
        </w:tc>
        <w:tc>
          <w:tcPr>
            <w:tcW w:w="7116" w:type="dxa"/>
            <w:vAlign w:val="center"/>
          </w:tcPr>
          <w:p w:rsidR="00D31460" w:rsidRDefault="005D289C">
            <w:pPr>
              <w:rPr>
                <w:rFonts w:ascii="Times New Roman" w:hAnsi="Times New Roman"/>
                <w:sz w:val="24"/>
                <w:szCs w:val="24"/>
              </w:rPr>
            </w:pPr>
            <w:r>
              <w:rPr>
                <w:rFonts w:ascii="Times New Roman" w:hAnsi="Times New Roman" w:hint="eastAsia"/>
                <w:sz w:val="24"/>
                <w:szCs w:val="24"/>
              </w:rPr>
              <w:t>公司</w:t>
            </w:r>
            <w:r>
              <w:rPr>
                <w:rFonts w:ascii="Times New Roman" w:hAnsi="Times New Roman" w:hint="eastAsia"/>
                <w:sz w:val="24"/>
                <w:szCs w:val="24"/>
              </w:rPr>
              <w:t>4</w:t>
            </w:r>
            <w:r>
              <w:rPr>
                <w:rFonts w:ascii="Times New Roman" w:hAnsi="Times New Roman" w:hint="eastAsia"/>
                <w:sz w:val="24"/>
                <w:szCs w:val="24"/>
              </w:rPr>
              <w:t>楼会议室</w:t>
            </w:r>
          </w:p>
        </w:tc>
      </w:tr>
      <w:tr w:rsidR="00D31460">
        <w:trPr>
          <w:trHeight w:val="838"/>
        </w:trPr>
        <w:tc>
          <w:tcPr>
            <w:tcW w:w="1526" w:type="dxa"/>
            <w:vAlign w:val="center"/>
          </w:tcPr>
          <w:p w:rsidR="00D31460" w:rsidRDefault="005D289C">
            <w:pPr>
              <w:rPr>
                <w:rFonts w:ascii="Times New Roman" w:hAnsi="Times New Roman"/>
                <w:sz w:val="24"/>
                <w:szCs w:val="24"/>
              </w:rPr>
            </w:pPr>
            <w:r>
              <w:rPr>
                <w:rFonts w:ascii="Times New Roman" w:hAnsi="Times New Roman"/>
                <w:sz w:val="24"/>
                <w:szCs w:val="24"/>
              </w:rPr>
              <w:t>上市公司接待人员姓名</w:t>
            </w:r>
          </w:p>
        </w:tc>
        <w:tc>
          <w:tcPr>
            <w:tcW w:w="7116" w:type="dxa"/>
            <w:vAlign w:val="center"/>
          </w:tcPr>
          <w:p w:rsidR="00D31460" w:rsidRDefault="005D289C">
            <w:pPr>
              <w:spacing w:line="360" w:lineRule="auto"/>
              <w:rPr>
                <w:rFonts w:ascii="Times New Roman" w:hAnsi="Times New Roman"/>
                <w:sz w:val="24"/>
                <w:szCs w:val="24"/>
              </w:rPr>
            </w:pPr>
            <w:r>
              <w:rPr>
                <w:rFonts w:ascii="Times New Roman" w:hAnsi="Times New Roman" w:hint="eastAsia"/>
                <w:sz w:val="24"/>
                <w:szCs w:val="24"/>
              </w:rPr>
              <w:t>副总裁、</w:t>
            </w:r>
            <w:r>
              <w:rPr>
                <w:rFonts w:ascii="Times New Roman" w:hAnsi="Times New Roman"/>
                <w:sz w:val="24"/>
                <w:szCs w:val="24"/>
              </w:rPr>
              <w:t>董事会秘书：唐卫华先生</w:t>
            </w:r>
          </w:p>
          <w:p w:rsidR="00D31460" w:rsidRDefault="005D289C">
            <w:pPr>
              <w:spacing w:line="360" w:lineRule="auto"/>
              <w:rPr>
                <w:rFonts w:ascii="Times New Roman" w:hAnsi="Times New Roman"/>
                <w:sz w:val="24"/>
                <w:szCs w:val="24"/>
              </w:rPr>
            </w:pPr>
            <w:r>
              <w:rPr>
                <w:rFonts w:ascii="Times New Roman" w:hAnsi="Times New Roman" w:hint="eastAsia"/>
                <w:sz w:val="24"/>
                <w:szCs w:val="24"/>
              </w:rPr>
              <w:t>证券事务代表：章玉叶女士</w:t>
            </w:r>
          </w:p>
        </w:tc>
      </w:tr>
      <w:tr w:rsidR="00D31460">
        <w:trPr>
          <w:trHeight w:val="557"/>
        </w:trPr>
        <w:tc>
          <w:tcPr>
            <w:tcW w:w="1526" w:type="dxa"/>
            <w:vAlign w:val="center"/>
          </w:tcPr>
          <w:p w:rsidR="00D31460" w:rsidRDefault="005D289C">
            <w:pPr>
              <w:rPr>
                <w:rFonts w:ascii="Times New Roman" w:hAnsi="Times New Roman"/>
                <w:sz w:val="24"/>
                <w:szCs w:val="24"/>
              </w:rPr>
            </w:pPr>
            <w:r>
              <w:rPr>
                <w:rFonts w:ascii="Times New Roman" w:hAnsi="Times New Roman"/>
                <w:sz w:val="24"/>
                <w:szCs w:val="24"/>
              </w:rPr>
              <w:t>投资者关系活动主要内容介绍</w:t>
            </w:r>
          </w:p>
        </w:tc>
        <w:tc>
          <w:tcPr>
            <w:tcW w:w="7116" w:type="dxa"/>
          </w:tcPr>
          <w:p w:rsidR="00D31460" w:rsidRPr="00DA4964" w:rsidRDefault="005D289C">
            <w:pPr>
              <w:spacing w:line="460" w:lineRule="exact"/>
              <w:ind w:firstLineChars="200" w:firstLine="480"/>
              <w:jc w:val="left"/>
              <w:rPr>
                <w:rFonts w:ascii="Times New Roman" w:eastAsiaTheme="minorEastAsia" w:hAnsi="Times New Roman"/>
                <w:sz w:val="24"/>
                <w:szCs w:val="24"/>
                <w:shd w:val="clear" w:color="auto" w:fill="FFFFFF"/>
              </w:rPr>
            </w:pPr>
            <w:bookmarkStart w:id="2" w:name="OLE_LINK16"/>
            <w:bookmarkStart w:id="3" w:name="OLE_LINK13"/>
            <w:bookmarkStart w:id="4" w:name="OLE_LINK1"/>
            <w:bookmarkStart w:id="5" w:name="OLE_LINK88"/>
            <w:bookmarkStart w:id="6" w:name="OLE_LINK87"/>
            <w:r w:rsidRPr="00DA4964">
              <w:rPr>
                <w:rFonts w:ascii="Times New Roman" w:eastAsiaTheme="minorEastAsia" w:hAnsi="Times New Roman"/>
                <w:sz w:val="24"/>
                <w:szCs w:val="24"/>
                <w:shd w:val="clear" w:color="auto" w:fill="FFFFFF"/>
              </w:rPr>
              <w:t>1</w:t>
            </w:r>
            <w:r w:rsidRPr="00DA4964">
              <w:rPr>
                <w:rFonts w:ascii="Times New Roman" w:eastAsiaTheme="minorEastAsia" w:hAnsi="Times New Roman" w:hint="eastAsia"/>
                <w:sz w:val="24"/>
                <w:szCs w:val="24"/>
                <w:shd w:val="clear" w:color="auto" w:fill="FFFFFF"/>
              </w:rPr>
              <w:t>、请问当前轨道交通行业的发展形势如何？</w:t>
            </w:r>
          </w:p>
          <w:p w:rsidR="00D31460" w:rsidRPr="00DA4964" w:rsidRDefault="005D289C">
            <w:pPr>
              <w:spacing w:line="460" w:lineRule="exact"/>
              <w:ind w:firstLineChars="200" w:firstLine="480"/>
              <w:jc w:val="left"/>
              <w:rPr>
                <w:rFonts w:ascii="Times New Roman" w:eastAsiaTheme="minorEastAsia" w:hAnsi="Times New Roman"/>
                <w:sz w:val="24"/>
                <w:szCs w:val="24"/>
                <w:shd w:val="clear" w:color="auto" w:fill="FFFFFF"/>
              </w:rPr>
            </w:pPr>
            <w:r w:rsidRPr="00DA4964">
              <w:rPr>
                <w:rFonts w:ascii="Times New Roman" w:eastAsiaTheme="minorEastAsia" w:hAnsi="Times New Roman" w:hint="eastAsia"/>
                <w:sz w:val="24"/>
                <w:szCs w:val="24"/>
                <w:shd w:val="clear" w:color="auto" w:fill="FFFFFF"/>
              </w:rPr>
              <w:t>回答：</w:t>
            </w:r>
            <w:bookmarkEnd w:id="2"/>
            <w:bookmarkEnd w:id="3"/>
            <w:r w:rsidRPr="00DA4964">
              <w:rPr>
                <w:rFonts w:ascii="Times New Roman" w:eastAsiaTheme="minorEastAsia" w:hAnsi="Times New Roman" w:hint="eastAsia"/>
                <w:sz w:val="24"/>
                <w:szCs w:val="24"/>
                <w:shd w:val="clear" w:color="auto" w:fill="FFFFFF"/>
              </w:rPr>
              <w:t>整体来看，近年国内轨道交通行业的发展重心正从单纯的建设转向更高质量的运营与服务，</w:t>
            </w:r>
            <w:proofErr w:type="gramStart"/>
            <w:r w:rsidRPr="00DA4964">
              <w:rPr>
                <w:rFonts w:ascii="Times New Roman" w:eastAsiaTheme="minorEastAsia" w:hAnsi="Times New Roman" w:hint="eastAsia"/>
                <w:sz w:val="24"/>
                <w:szCs w:val="24"/>
                <w:shd w:val="clear" w:color="auto" w:fill="FFFFFF"/>
              </w:rPr>
              <w:t>城轨建设</w:t>
            </w:r>
            <w:proofErr w:type="gramEnd"/>
            <w:r w:rsidRPr="00DA4964">
              <w:rPr>
                <w:rFonts w:ascii="Times New Roman" w:eastAsiaTheme="minorEastAsia" w:hAnsi="Times New Roman" w:hint="eastAsia"/>
                <w:sz w:val="24"/>
                <w:szCs w:val="24"/>
                <w:shd w:val="clear" w:color="auto" w:fill="FFFFFF"/>
              </w:rPr>
              <w:t>投资明显收缩，铁路建设投资保持稳定增长；运营车辆进入大修改造期，维保后市场需求稳步释放；同时，海外市场空间大</w:t>
            </w:r>
            <w:proofErr w:type="gramStart"/>
            <w:r w:rsidRPr="00DA4964">
              <w:rPr>
                <w:rFonts w:ascii="Times New Roman" w:eastAsiaTheme="minorEastAsia" w:hAnsi="Times New Roman" w:hint="eastAsia"/>
                <w:sz w:val="24"/>
                <w:szCs w:val="24"/>
                <w:shd w:val="clear" w:color="auto" w:fill="FFFFFF"/>
              </w:rPr>
              <w:t>且需求</w:t>
            </w:r>
            <w:proofErr w:type="gramEnd"/>
            <w:r w:rsidRPr="00DA4964">
              <w:rPr>
                <w:rFonts w:ascii="Times New Roman" w:eastAsiaTheme="minorEastAsia" w:hAnsi="Times New Roman" w:hint="eastAsia"/>
                <w:sz w:val="24"/>
                <w:szCs w:val="24"/>
                <w:shd w:val="clear" w:color="auto" w:fill="FFFFFF"/>
              </w:rPr>
              <w:t>保持稳定增长。总体上看，在行业技术迭代与市场需求的双重驱动下，全球轨道交通行业呈现稳中有进的发展态势。</w:t>
            </w:r>
          </w:p>
          <w:p w:rsidR="00D31460" w:rsidRPr="00DA4964" w:rsidRDefault="005D289C">
            <w:pPr>
              <w:spacing w:line="460" w:lineRule="exact"/>
              <w:ind w:firstLineChars="200" w:firstLine="480"/>
              <w:jc w:val="left"/>
              <w:rPr>
                <w:rFonts w:ascii="Times New Roman" w:eastAsiaTheme="minorEastAsia" w:hAnsi="Times New Roman"/>
                <w:sz w:val="24"/>
                <w:szCs w:val="24"/>
                <w:shd w:val="clear" w:color="auto" w:fill="FFFFFF"/>
              </w:rPr>
            </w:pPr>
            <w:r w:rsidRPr="00DA4964">
              <w:rPr>
                <w:rFonts w:ascii="Times New Roman" w:eastAsiaTheme="minorEastAsia" w:hAnsi="Times New Roman" w:hint="eastAsia"/>
                <w:sz w:val="24"/>
                <w:szCs w:val="24"/>
                <w:shd w:val="clear" w:color="auto" w:fill="FFFFFF"/>
              </w:rPr>
              <w:t>公司依托核心技术优势和庞大的在运车辆存量基础，维保后市场及海外业务开拓顺利，为公司提供了重要的增量空间。</w:t>
            </w:r>
          </w:p>
          <w:bookmarkEnd w:id="4"/>
          <w:p w:rsidR="00D31460" w:rsidRPr="00DA4964" w:rsidRDefault="005D289C">
            <w:pPr>
              <w:spacing w:line="460" w:lineRule="exact"/>
              <w:ind w:firstLineChars="200" w:firstLine="480"/>
              <w:jc w:val="left"/>
              <w:rPr>
                <w:rFonts w:ascii="Times New Roman" w:eastAsiaTheme="minorEastAsia" w:hAnsi="Times New Roman"/>
                <w:sz w:val="24"/>
                <w:szCs w:val="24"/>
                <w:shd w:val="clear" w:color="auto" w:fill="FFFFFF"/>
              </w:rPr>
            </w:pPr>
            <w:r w:rsidRPr="00DA4964">
              <w:rPr>
                <w:rFonts w:ascii="Times New Roman" w:eastAsiaTheme="minorEastAsia" w:hAnsi="Times New Roman" w:hint="eastAsia"/>
                <w:sz w:val="24"/>
                <w:szCs w:val="24"/>
                <w:shd w:val="clear" w:color="auto" w:fill="FFFFFF"/>
              </w:rPr>
              <w:t>2</w:t>
            </w:r>
            <w:r w:rsidRPr="00DA4964">
              <w:rPr>
                <w:rFonts w:ascii="Times New Roman" w:eastAsiaTheme="minorEastAsia" w:hAnsi="Times New Roman" w:hint="eastAsia"/>
                <w:sz w:val="24"/>
                <w:szCs w:val="24"/>
                <w:shd w:val="clear" w:color="auto" w:fill="FFFFFF"/>
              </w:rPr>
              <w:t>、请问上半年公司轨道交通主业收入增长主要是哪些业务贡献的？国内外营收占比情况？</w:t>
            </w:r>
          </w:p>
          <w:p w:rsidR="00D31460" w:rsidRPr="00DA4964" w:rsidRDefault="005D289C">
            <w:pPr>
              <w:spacing w:line="460" w:lineRule="exact"/>
              <w:ind w:firstLineChars="200" w:firstLine="480"/>
              <w:jc w:val="left"/>
              <w:rPr>
                <w:rFonts w:ascii="Times New Roman" w:eastAsiaTheme="minorEastAsia" w:hAnsi="Times New Roman"/>
                <w:sz w:val="24"/>
                <w:szCs w:val="24"/>
                <w:shd w:val="clear" w:color="auto" w:fill="FFFFFF"/>
              </w:rPr>
            </w:pPr>
            <w:r w:rsidRPr="00DA4964">
              <w:rPr>
                <w:rFonts w:ascii="Times New Roman" w:eastAsiaTheme="minorEastAsia" w:hAnsi="Times New Roman" w:hint="eastAsia"/>
                <w:sz w:val="24"/>
                <w:szCs w:val="24"/>
                <w:shd w:val="clear" w:color="auto" w:fill="FFFFFF"/>
              </w:rPr>
              <w:t>回答：</w:t>
            </w:r>
            <w:r w:rsidRPr="00DA4964">
              <w:rPr>
                <w:rFonts w:ascii="Times New Roman" w:eastAsiaTheme="minorEastAsia" w:hAnsi="Times New Roman" w:hint="eastAsia"/>
                <w:sz w:val="24"/>
                <w:szCs w:val="24"/>
                <w:shd w:val="clear" w:color="auto" w:fill="FFFFFF"/>
              </w:rPr>
              <w:t>2</w:t>
            </w:r>
            <w:r w:rsidRPr="00DA4964">
              <w:rPr>
                <w:rFonts w:ascii="Times New Roman" w:eastAsiaTheme="minorEastAsia" w:hAnsi="Times New Roman"/>
                <w:sz w:val="24"/>
                <w:szCs w:val="24"/>
                <w:shd w:val="clear" w:color="auto" w:fill="FFFFFF"/>
              </w:rPr>
              <w:t>026</w:t>
            </w:r>
            <w:r w:rsidRPr="00DA4964">
              <w:rPr>
                <w:rFonts w:ascii="Times New Roman" w:eastAsiaTheme="minorEastAsia" w:hAnsi="Times New Roman" w:hint="eastAsia"/>
                <w:sz w:val="24"/>
                <w:szCs w:val="24"/>
                <w:shd w:val="clear" w:color="auto" w:fill="FFFFFF"/>
              </w:rPr>
              <w:t>年上半年，</w:t>
            </w:r>
            <w:r w:rsidRPr="00DA4964">
              <w:rPr>
                <w:rFonts w:ascii="Times New Roman" w:eastAsiaTheme="minorEastAsia" w:hAnsi="Times New Roman"/>
                <w:sz w:val="24"/>
                <w:szCs w:val="24"/>
                <w:shd w:val="clear" w:color="auto" w:fill="FFFFFF"/>
              </w:rPr>
              <w:t>公司</w:t>
            </w:r>
            <w:r w:rsidRPr="00DA4964">
              <w:rPr>
                <w:rFonts w:ascii="Times New Roman" w:eastAsiaTheme="minorEastAsia" w:hAnsi="Times New Roman" w:hint="eastAsia"/>
                <w:sz w:val="24"/>
                <w:szCs w:val="24"/>
                <w:shd w:val="clear" w:color="auto" w:fill="FFFFFF"/>
              </w:rPr>
              <w:t>轨道主业实现营业收入</w:t>
            </w:r>
            <w:r w:rsidRPr="00DA4964">
              <w:rPr>
                <w:rFonts w:ascii="Times New Roman" w:eastAsiaTheme="minorEastAsia" w:hAnsi="Times New Roman"/>
                <w:sz w:val="24"/>
                <w:szCs w:val="24"/>
                <w:shd w:val="clear" w:color="auto" w:fill="FFFFFF"/>
              </w:rPr>
              <w:t>14.95</w:t>
            </w:r>
            <w:r w:rsidRPr="00DA4964">
              <w:rPr>
                <w:rFonts w:ascii="Times New Roman" w:eastAsiaTheme="minorEastAsia" w:hAnsi="Times New Roman" w:hint="eastAsia"/>
                <w:sz w:val="24"/>
                <w:szCs w:val="24"/>
                <w:shd w:val="clear" w:color="auto" w:fill="FFFFFF"/>
              </w:rPr>
              <w:t>亿元，同比增长</w:t>
            </w:r>
            <w:r w:rsidRPr="00DA4964">
              <w:rPr>
                <w:rFonts w:ascii="Times New Roman" w:eastAsiaTheme="minorEastAsia" w:hAnsi="Times New Roman" w:hint="eastAsia"/>
                <w:sz w:val="24"/>
                <w:szCs w:val="24"/>
                <w:shd w:val="clear" w:color="auto" w:fill="FFFFFF"/>
              </w:rPr>
              <w:t>6.71%</w:t>
            </w:r>
            <w:r w:rsidRPr="00DA4964">
              <w:rPr>
                <w:rFonts w:ascii="Times New Roman" w:eastAsiaTheme="minorEastAsia" w:hAnsi="Times New Roman" w:hint="eastAsia"/>
                <w:sz w:val="24"/>
                <w:szCs w:val="24"/>
                <w:shd w:val="clear" w:color="auto" w:fill="FFFFFF"/>
              </w:rPr>
              <w:t>，主要</w:t>
            </w:r>
            <w:proofErr w:type="gramStart"/>
            <w:r w:rsidRPr="00DA4964">
              <w:rPr>
                <w:rFonts w:ascii="Times New Roman" w:eastAsiaTheme="minorEastAsia" w:hAnsi="Times New Roman" w:hint="eastAsia"/>
                <w:sz w:val="24"/>
                <w:szCs w:val="24"/>
                <w:shd w:val="clear" w:color="auto" w:fill="FFFFFF"/>
              </w:rPr>
              <w:t>系轨交主业</w:t>
            </w:r>
            <w:proofErr w:type="gramEnd"/>
            <w:r w:rsidRPr="00DA4964">
              <w:rPr>
                <w:rFonts w:ascii="Times New Roman" w:eastAsiaTheme="minorEastAsia" w:hAnsi="Times New Roman" w:hint="eastAsia"/>
                <w:sz w:val="24"/>
                <w:szCs w:val="24"/>
                <w:shd w:val="clear" w:color="auto" w:fill="FFFFFF"/>
              </w:rPr>
              <w:t>海外业务收入增加</w:t>
            </w:r>
            <w:r w:rsidRPr="00DA4964">
              <w:rPr>
                <w:rFonts w:ascii="Times New Roman" w:eastAsiaTheme="minorEastAsia" w:hAnsi="Times New Roman"/>
                <w:sz w:val="24"/>
                <w:szCs w:val="24"/>
                <w:shd w:val="clear" w:color="auto" w:fill="FFFFFF"/>
              </w:rPr>
              <w:t>。</w:t>
            </w:r>
            <w:r w:rsidRPr="00DA4964">
              <w:rPr>
                <w:rFonts w:ascii="Times New Roman" w:eastAsiaTheme="minorEastAsia" w:hAnsi="Times New Roman" w:hint="eastAsia"/>
                <w:sz w:val="24"/>
                <w:szCs w:val="24"/>
                <w:shd w:val="clear" w:color="auto" w:fill="FFFFFF"/>
              </w:rPr>
              <w:t>其中，国内</w:t>
            </w:r>
            <w:proofErr w:type="gramStart"/>
            <w:r w:rsidRPr="00DA4964">
              <w:rPr>
                <w:rFonts w:ascii="Times New Roman" w:eastAsiaTheme="minorEastAsia" w:hAnsi="Times New Roman" w:hint="eastAsia"/>
                <w:sz w:val="24"/>
                <w:szCs w:val="24"/>
                <w:shd w:val="clear" w:color="auto" w:fill="FFFFFF"/>
              </w:rPr>
              <w:t>轨交主业</w:t>
            </w:r>
            <w:proofErr w:type="gramEnd"/>
            <w:r w:rsidRPr="00DA4964">
              <w:rPr>
                <w:rFonts w:ascii="Times New Roman" w:eastAsiaTheme="minorEastAsia" w:hAnsi="Times New Roman" w:hint="eastAsia"/>
                <w:sz w:val="24"/>
                <w:szCs w:val="24"/>
                <w:shd w:val="clear" w:color="auto" w:fill="FFFFFF"/>
              </w:rPr>
              <w:t>实现营业收入约</w:t>
            </w:r>
            <w:r w:rsidRPr="00DA4964">
              <w:rPr>
                <w:rFonts w:ascii="Times New Roman" w:eastAsiaTheme="minorEastAsia" w:hAnsi="Times New Roman" w:hint="eastAsia"/>
                <w:sz w:val="24"/>
                <w:szCs w:val="24"/>
                <w:shd w:val="clear" w:color="auto" w:fill="FFFFFF"/>
              </w:rPr>
              <w:t>11.39</w:t>
            </w:r>
            <w:r w:rsidRPr="00DA4964">
              <w:rPr>
                <w:rFonts w:ascii="Times New Roman" w:eastAsiaTheme="minorEastAsia" w:hAnsi="Times New Roman" w:hint="eastAsia"/>
                <w:sz w:val="24"/>
                <w:szCs w:val="24"/>
                <w:shd w:val="clear" w:color="auto" w:fill="FFFFFF"/>
              </w:rPr>
              <w:t>亿元，同比有所下滑，</w:t>
            </w:r>
            <w:proofErr w:type="gramStart"/>
            <w:r w:rsidRPr="00DA4964">
              <w:rPr>
                <w:rFonts w:ascii="Times New Roman" w:eastAsiaTheme="minorEastAsia" w:hAnsi="Times New Roman" w:hint="eastAsia"/>
                <w:sz w:val="24"/>
                <w:szCs w:val="24"/>
                <w:shd w:val="clear" w:color="auto" w:fill="FFFFFF"/>
              </w:rPr>
              <w:t>占</w:t>
            </w:r>
            <w:r w:rsidRPr="00DA4964">
              <w:rPr>
                <w:rFonts w:ascii="Times New Roman" w:eastAsiaTheme="minorEastAsia" w:hAnsi="Times New Roman" w:hint="eastAsia"/>
                <w:sz w:val="24"/>
                <w:szCs w:val="24"/>
                <w:shd w:val="clear" w:color="auto" w:fill="FFFFFF"/>
              </w:rPr>
              <w:lastRenderedPageBreak/>
              <w:t>轨交收入</w:t>
            </w:r>
            <w:proofErr w:type="gramEnd"/>
            <w:r w:rsidRPr="00DA4964">
              <w:rPr>
                <w:rFonts w:ascii="Times New Roman" w:eastAsiaTheme="minorEastAsia" w:hAnsi="Times New Roman" w:hint="eastAsia"/>
                <w:sz w:val="24"/>
                <w:szCs w:val="24"/>
                <w:shd w:val="clear" w:color="auto" w:fill="FFFFFF"/>
              </w:rPr>
              <w:t>的</w:t>
            </w:r>
            <w:r w:rsidRPr="00DA4964">
              <w:rPr>
                <w:rFonts w:ascii="Times New Roman" w:eastAsiaTheme="minorEastAsia" w:hAnsi="Times New Roman" w:hint="eastAsia"/>
                <w:sz w:val="24"/>
                <w:szCs w:val="24"/>
                <w:shd w:val="clear" w:color="auto" w:fill="FFFFFF"/>
              </w:rPr>
              <w:t>7</w:t>
            </w:r>
            <w:r w:rsidRPr="00DA4964">
              <w:rPr>
                <w:rFonts w:ascii="Times New Roman" w:eastAsiaTheme="minorEastAsia" w:hAnsi="Times New Roman"/>
                <w:sz w:val="24"/>
                <w:szCs w:val="24"/>
                <w:shd w:val="clear" w:color="auto" w:fill="FFFFFF"/>
              </w:rPr>
              <w:t>6.19%</w:t>
            </w:r>
            <w:r w:rsidRPr="00DA4964">
              <w:rPr>
                <w:rFonts w:ascii="Times New Roman" w:eastAsiaTheme="minorEastAsia" w:hAnsi="Times New Roman" w:hint="eastAsia"/>
                <w:sz w:val="24"/>
                <w:szCs w:val="24"/>
                <w:shd w:val="clear" w:color="auto" w:fill="FFFFFF"/>
              </w:rPr>
              <w:t>，海外业务营业收入约</w:t>
            </w:r>
            <w:r w:rsidRPr="00DA4964">
              <w:rPr>
                <w:rFonts w:ascii="Times New Roman" w:eastAsiaTheme="minorEastAsia" w:hAnsi="Times New Roman" w:hint="eastAsia"/>
                <w:sz w:val="24"/>
                <w:szCs w:val="24"/>
                <w:shd w:val="clear" w:color="auto" w:fill="FFFFFF"/>
              </w:rPr>
              <w:t>3</w:t>
            </w:r>
            <w:r w:rsidRPr="00DA4964">
              <w:rPr>
                <w:rFonts w:ascii="Times New Roman" w:eastAsiaTheme="minorEastAsia" w:hAnsi="Times New Roman"/>
                <w:sz w:val="24"/>
                <w:szCs w:val="24"/>
                <w:shd w:val="clear" w:color="auto" w:fill="FFFFFF"/>
              </w:rPr>
              <w:t>.56</w:t>
            </w:r>
            <w:r w:rsidRPr="00DA4964">
              <w:rPr>
                <w:rFonts w:ascii="Times New Roman" w:eastAsiaTheme="minorEastAsia" w:hAnsi="Times New Roman" w:hint="eastAsia"/>
                <w:sz w:val="24"/>
                <w:szCs w:val="24"/>
                <w:shd w:val="clear" w:color="auto" w:fill="FFFFFF"/>
              </w:rPr>
              <w:t>亿元，同比增长</w:t>
            </w:r>
            <w:r w:rsidRPr="00DA4964">
              <w:rPr>
                <w:rFonts w:ascii="Times New Roman" w:eastAsiaTheme="minorEastAsia" w:hAnsi="Times New Roman" w:hint="eastAsia"/>
                <w:sz w:val="24"/>
                <w:szCs w:val="24"/>
                <w:shd w:val="clear" w:color="auto" w:fill="FFFFFF"/>
              </w:rPr>
              <w:t>124.3%</w:t>
            </w:r>
            <w:r w:rsidRPr="00DA4964">
              <w:rPr>
                <w:rFonts w:ascii="Times New Roman" w:eastAsiaTheme="minorEastAsia" w:hAnsi="Times New Roman" w:hint="eastAsia"/>
                <w:sz w:val="24"/>
                <w:szCs w:val="24"/>
                <w:shd w:val="clear" w:color="auto" w:fill="FFFFFF"/>
              </w:rPr>
              <w:t>，占比提升至</w:t>
            </w:r>
            <w:r w:rsidRPr="00DA4964">
              <w:rPr>
                <w:rFonts w:ascii="Times New Roman" w:eastAsiaTheme="minorEastAsia" w:hAnsi="Times New Roman" w:hint="eastAsia"/>
                <w:sz w:val="24"/>
                <w:szCs w:val="24"/>
                <w:shd w:val="clear" w:color="auto" w:fill="FFFFFF"/>
              </w:rPr>
              <w:t>23.81%</w:t>
            </w:r>
            <w:r w:rsidRPr="00DA4964">
              <w:rPr>
                <w:rFonts w:ascii="Times New Roman" w:eastAsiaTheme="minorEastAsia" w:hAnsi="Times New Roman" w:hint="eastAsia"/>
                <w:sz w:val="24"/>
                <w:szCs w:val="24"/>
                <w:shd w:val="clear" w:color="auto" w:fill="FFFFFF"/>
              </w:rPr>
              <w:t>，收入结构持续优化。</w:t>
            </w:r>
          </w:p>
          <w:p w:rsidR="00D31460" w:rsidRPr="00DA4964" w:rsidRDefault="005D289C">
            <w:pPr>
              <w:spacing w:line="460" w:lineRule="exact"/>
              <w:ind w:firstLineChars="200" w:firstLine="480"/>
              <w:jc w:val="left"/>
              <w:rPr>
                <w:rFonts w:ascii="Times New Roman" w:eastAsiaTheme="minorEastAsia" w:hAnsi="Times New Roman"/>
                <w:sz w:val="24"/>
                <w:szCs w:val="24"/>
                <w:shd w:val="clear" w:color="auto" w:fill="FFFFFF"/>
              </w:rPr>
            </w:pPr>
            <w:r w:rsidRPr="00DA4964">
              <w:rPr>
                <w:rFonts w:ascii="Times New Roman" w:eastAsiaTheme="minorEastAsia" w:hAnsi="Times New Roman" w:hint="eastAsia"/>
                <w:sz w:val="24"/>
                <w:szCs w:val="24"/>
                <w:shd w:val="clear" w:color="auto" w:fill="FFFFFF"/>
              </w:rPr>
              <w:t>截至</w:t>
            </w:r>
            <w:r w:rsidRPr="00DA4964">
              <w:rPr>
                <w:rFonts w:ascii="Times New Roman" w:eastAsiaTheme="minorEastAsia" w:hAnsi="Times New Roman" w:hint="eastAsia"/>
                <w:sz w:val="24"/>
                <w:szCs w:val="24"/>
                <w:shd w:val="clear" w:color="auto" w:fill="FFFFFF"/>
              </w:rPr>
              <w:t>2</w:t>
            </w:r>
            <w:r w:rsidRPr="00DA4964">
              <w:rPr>
                <w:rFonts w:ascii="Times New Roman" w:eastAsiaTheme="minorEastAsia" w:hAnsi="Times New Roman"/>
                <w:sz w:val="24"/>
                <w:szCs w:val="24"/>
                <w:shd w:val="clear" w:color="auto" w:fill="FFFFFF"/>
              </w:rPr>
              <w:t>026</w:t>
            </w:r>
            <w:r w:rsidRPr="00DA4964">
              <w:rPr>
                <w:rFonts w:ascii="Times New Roman" w:eastAsiaTheme="minorEastAsia" w:hAnsi="Times New Roman"/>
                <w:sz w:val="24"/>
                <w:szCs w:val="24"/>
                <w:shd w:val="clear" w:color="auto" w:fill="FFFFFF"/>
              </w:rPr>
              <w:t>年</w:t>
            </w:r>
            <w:r w:rsidRPr="00DA4964">
              <w:rPr>
                <w:rFonts w:ascii="Times New Roman" w:eastAsiaTheme="minorEastAsia" w:hAnsi="Times New Roman" w:hint="eastAsia"/>
                <w:sz w:val="24"/>
                <w:szCs w:val="24"/>
                <w:shd w:val="clear" w:color="auto" w:fill="FFFFFF"/>
              </w:rPr>
              <w:t>上半年末</w:t>
            </w:r>
            <w:r w:rsidRPr="00DA4964">
              <w:rPr>
                <w:rFonts w:ascii="Times New Roman" w:eastAsiaTheme="minorEastAsia" w:hAnsi="Times New Roman"/>
                <w:sz w:val="24"/>
                <w:szCs w:val="24"/>
                <w:shd w:val="clear" w:color="auto" w:fill="FFFFFF"/>
              </w:rPr>
              <w:t>，</w:t>
            </w:r>
            <w:proofErr w:type="gramStart"/>
            <w:r w:rsidRPr="00DA4964">
              <w:rPr>
                <w:rFonts w:ascii="Times New Roman" w:eastAsiaTheme="minorEastAsia" w:hAnsi="Times New Roman" w:hint="eastAsia"/>
                <w:sz w:val="24"/>
                <w:szCs w:val="24"/>
                <w:shd w:val="clear" w:color="auto" w:fill="FFFFFF"/>
              </w:rPr>
              <w:t>轨交主业</w:t>
            </w:r>
            <w:proofErr w:type="gramEnd"/>
            <w:r w:rsidRPr="00DA4964">
              <w:rPr>
                <w:rFonts w:ascii="Times New Roman" w:eastAsiaTheme="minorEastAsia" w:hAnsi="Times New Roman" w:hint="eastAsia"/>
                <w:sz w:val="24"/>
                <w:szCs w:val="24"/>
                <w:shd w:val="clear" w:color="auto" w:fill="FFFFFF"/>
              </w:rPr>
              <w:t>在手订单约</w:t>
            </w:r>
            <w:r w:rsidRPr="00DA4964">
              <w:rPr>
                <w:rFonts w:ascii="Times New Roman" w:eastAsiaTheme="minorEastAsia" w:hAnsi="Times New Roman" w:hint="cs"/>
                <w:sz w:val="24"/>
                <w:szCs w:val="24"/>
                <w:shd w:val="clear" w:color="auto" w:fill="FFFFFF"/>
              </w:rPr>
              <w:t>8</w:t>
            </w:r>
            <w:r w:rsidRPr="00DA4964">
              <w:rPr>
                <w:rFonts w:ascii="Times New Roman" w:eastAsiaTheme="minorEastAsia" w:hAnsi="Times New Roman"/>
                <w:sz w:val="24"/>
                <w:szCs w:val="24"/>
                <w:shd w:val="clear" w:color="auto" w:fill="FFFFFF"/>
              </w:rPr>
              <w:t>3.01</w:t>
            </w:r>
            <w:r w:rsidRPr="00DA4964">
              <w:rPr>
                <w:rFonts w:ascii="Times New Roman" w:eastAsiaTheme="minorEastAsia" w:hAnsi="Times New Roman" w:hint="eastAsia"/>
                <w:sz w:val="24"/>
                <w:szCs w:val="24"/>
                <w:shd w:val="clear" w:color="auto" w:fill="FFFFFF"/>
              </w:rPr>
              <w:t>亿元</w:t>
            </w:r>
            <w:bookmarkEnd w:id="5"/>
            <w:bookmarkEnd w:id="6"/>
            <w:r w:rsidRPr="00DA4964">
              <w:rPr>
                <w:rFonts w:ascii="Times New Roman" w:eastAsiaTheme="minorEastAsia" w:hAnsi="Times New Roman" w:hint="eastAsia"/>
                <w:sz w:val="24"/>
                <w:szCs w:val="24"/>
                <w:shd w:val="clear" w:color="auto" w:fill="FFFFFF"/>
              </w:rPr>
              <w:t>，其中</w:t>
            </w:r>
            <w:r w:rsidRPr="00DA4964">
              <w:rPr>
                <w:rFonts w:ascii="Times New Roman" w:eastAsiaTheme="minorEastAsia" w:hAnsi="Times New Roman"/>
                <w:sz w:val="24"/>
                <w:szCs w:val="24"/>
                <w:shd w:val="clear" w:color="auto" w:fill="FFFFFF"/>
              </w:rPr>
              <w:t>海外</w:t>
            </w:r>
            <w:r w:rsidRPr="00DA4964">
              <w:rPr>
                <w:rFonts w:ascii="Times New Roman" w:eastAsiaTheme="minorEastAsia" w:hAnsi="Times New Roman" w:hint="eastAsia"/>
                <w:sz w:val="24"/>
                <w:szCs w:val="24"/>
                <w:shd w:val="clear" w:color="auto" w:fill="FFFFFF"/>
              </w:rPr>
              <w:t>订单约</w:t>
            </w:r>
            <w:r w:rsidRPr="00DA4964">
              <w:rPr>
                <w:rFonts w:ascii="Times New Roman" w:eastAsiaTheme="minorEastAsia" w:hAnsi="Times New Roman"/>
                <w:sz w:val="24"/>
                <w:szCs w:val="24"/>
                <w:shd w:val="clear" w:color="auto" w:fill="FFFFFF"/>
              </w:rPr>
              <w:t>31.71</w:t>
            </w:r>
            <w:r w:rsidRPr="00DA4964">
              <w:rPr>
                <w:rFonts w:ascii="Times New Roman" w:eastAsiaTheme="minorEastAsia" w:hAnsi="Times New Roman"/>
                <w:sz w:val="24"/>
                <w:szCs w:val="24"/>
                <w:shd w:val="clear" w:color="auto" w:fill="FFFFFF"/>
              </w:rPr>
              <w:t>亿元</w:t>
            </w:r>
            <w:r w:rsidRPr="00DA4964">
              <w:rPr>
                <w:rFonts w:ascii="Times New Roman" w:eastAsiaTheme="minorEastAsia" w:hAnsi="Times New Roman" w:hint="eastAsia"/>
                <w:sz w:val="24"/>
                <w:szCs w:val="24"/>
                <w:shd w:val="clear" w:color="auto" w:fill="FFFFFF"/>
              </w:rPr>
              <w:t>，国际化经营质量持续向好，预计为后续业绩保持稳定提供支撑。</w:t>
            </w:r>
          </w:p>
          <w:p w:rsidR="00D31460" w:rsidRPr="00DA4964" w:rsidRDefault="005D289C">
            <w:pPr>
              <w:spacing w:line="460" w:lineRule="exact"/>
              <w:ind w:firstLineChars="200" w:firstLine="480"/>
              <w:jc w:val="left"/>
              <w:rPr>
                <w:rFonts w:ascii="Times New Roman" w:eastAsiaTheme="minorEastAsia" w:hAnsi="Times New Roman"/>
                <w:sz w:val="24"/>
                <w:szCs w:val="24"/>
                <w:shd w:val="clear" w:color="auto" w:fill="FFFFFF"/>
              </w:rPr>
            </w:pPr>
            <w:r w:rsidRPr="00DA4964">
              <w:rPr>
                <w:rFonts w:ascii="Times New Roman" w:eastAsiaTheme="minorEastAsia" w:hAnsi="Times New Roman"/>
                <w:sz w:val="24"/>
                <w:szCs w:val="24"/>
                <w:shd w:val="clear" w:color="auto" w:fill="FFFFFF"/>
              </w:rPr>
              <w:t>3</w:t>
            </w:r>
            <w:r w:rsidRPr="00DA4964">
              <w:rPr>
                <w:rFonts w:ascii="Times New Roman" w:eastAsiaTheme="minorEastAsia" w:hAnsi="Times New Roman" w:hint="eastAsia"/>
                <w:sz w:val="24"/>
                <w:szCs w:val="24"/>
                <w:shd w:val="clear" w:color="auto" w:fill="FFFFFF"/>
              </w:rPr>
              <w:t>、公司轨道交通业务海外业务增速显著，请介绍一下上半年公司海外经营情况？毛利率水平？以及汇率波动应对措施？</w:t>
            </w:r>
          </w:p>
          <w:p w:rsidR="00D31460" w:rsidRPr="00DA4964" w:rsidRDefault="005D289C">
            <w:pPr>
              <w:spacing w:line="460" w:lineRule="exact"/>
              <w:ind w:firstLineChars="200" w:firstLine="480"/>
              <w:jc w:val="left"/>
              <w:rPr>
                <w:rFonts w:ascii="Times New Roman" w:eastAsiaTheme="minorEastAsia" w:hAnsi="Times New Roman"/>
                <w:sz w:val="24"/>
                <w:szCs w:val="24"/>
                <w:shd w:val="clear" w:color="auto" w:fill="FFFFFF"/>
              </w:rPr>
            </w:pPr>
            <w:r w:rsidRPr="00DA4964">
              <w:rPr>
                <w:rFonts w:ascii="Times New Roman" w:eastAsiaTheme="minorEastAsia" w:hAnsi="Times New Roman"/>
                <w:sz w:val="24"/>
                <w:szCs w:val="24"/>
                <w:shd w:val="clear" w:color="auto" w:fill="FFFFFF"/>
              </w:rPr>
              <w:t>回答：</w:t>
            </w:r>
            <w:r w:rsidRPr="00DA4964">
              <w:rPr>
                <w:rFonts w:ascii="Times New Roman" w:eastAsiaTheme="minorEastAsia" w:hAnsi="Times New Roman" w:hint="eastAsia"/>
                <w:sz w:val="24"/>
                <w:szCs w:val="24"/>
                <w:shd w:val="clear" w:color="auto" w:fill="FFFFFF"/>
              </w:rPr>
              <w:t>公司近年坚持“走出去”战略，依托“法国欧洲创新发展中心</w:t>
            </w:r>
            <w:r w:rsidRPr="00DA4964">
              <w:rPr>
                <w:rFonts w:ascii="Times New Roman" w:eastAsiaTheme="minorEastAsia" w:hAnsi="Times New Roman" w:hint="eastAsia"/>
                <w:sz w:val="24"/>
                <w:szCs w:val="24"/>
                <w:shd w:val="clear" w:color="auto" w:fill="FFFFFF"/>
              </w:rPr>
              <w:t>+5</w:t>
            </w:r>
            <w:r w:rsidRPr="00DA4964">
              <w:rPr>
                <w:rFonts w:ascii="Times New Roman" w:eastAsiaTheme="minorEastAsia" w:hAnsi="Times New Roman" w:hint="eastAsia"/>
                <w:sz w:val="24"/>
                <w:szCs w:val="24"/>
                <w:shd w:val="clear" w:color="auto" w:fill="FFFFFF"/>
              </w:rPr>
              <w:t>家海外子公司”的业务布局，近年来，轨道交通海外市场保持稳定增长，产品线已从车门逐步拓展至安全门、内装等领域，主要客户覆盖</w:t>
            </w:r>
            <w:r w:rsidRPr="00DA4964">
              <w:rPr>
                <w:rFonts w:ascii="Times New Roman" w:eastAsiaTheme="minorEastAsia" w:hAnsi="Times New Roman" w:hint="eastAsia"/>
                <w:sz w:val="24"/>
                <w:szCs w:val="24"/>
                <w:shd w:val="clear" w:color="auto" w:fill="FFFFFF"/>
              </w:rPr>
              <w:t>ALSTOM</w:t>
            </w:r>
            <w:r w:rsidRPr="00DA4964">
              <w:rPr>
                <w:rFonts w:ascii="Times New Roman" w:eastAsiaTheme="minorEastAsia" w:hAnsi="Times New Roman" w:hint="eastAsia"/>
                <w:sz w:val="24"/>
                <w:szCs w:val="24"/>
                <w:shd w:val="clear" w:color="auto" w:fill="FFFFFF"/>
              </w:rPr>
              <w:t>、</w:t>
            </w:r>
            <w:proofErr w:type="spellStart"/>
            <w:r w:rsidRPr="00DA4964">
              <w:rPr>
                <w:rFonts w:ascii="Times New Roman" w:eastAsiaTheme="minorEastAsia" w:hAnsi="Times New Roman" w:hint="eastAsia"/>
                <w:sz w:val="24"/>
                <w:szCs w:val="24"/>
                <w:shd w:val="clear" w:color="auto" w:fill="FFFFFF"/>
              </w:rPr>
              <w:t>CAF</w:t>
            </w:r>
            <w:proofErr w:type="spellEnd"/>
            <w:r w:rsidRPr="00DA4964">
              <w:rPr>
                <w:rFonts w:ascii="Times New Roman" w:eastAsiaTheme="minorEastAsia" w:hAnsi="Times New Roman" w:hint="eastAsia"/>
                <w:sz w:val="24"/>
                <w:szCs w:val="24"/>
                <w:shd w:val="clear" w:color="auto" w:fill="FFFFFF"/>
              </w:rPr>
              <w:t>、</w:t>
            </w:r>
            <w:proofErr w:type="spellStart"/>
            <w:r w:rsidRPr="00DA4964">
              <w:rPr>
                <w:rFonts w:ascii="Times New Roman" w:eastAsiaTheme="minorEastAsia" w:hAnsi="Times New Roman" w:hint="eastAsia"/>
                <w:sz w:val="24"/>
                <w:szCs w:val="24"/>
                <w:shd w:val="clear" w:color="auto" w:fill="FFFFFF"/>
              </w:rPr>
              <w:t>STANDLER</w:t>
            </w:r>
            <w:proofErr w:type="spellEnd"/>
            <w:r w:rsidRPr="00DA4964">
              <w:rPr>
                <w:rFonts w:ascii="Times New Roman" w:eastAsiaTheme="minorEastAsia" w:hAnsi="Times New Roman" w:hint="eastAsia"/>
                <w:sz w:val="24"/>
                <w:szCs w:val="24"/>
                <w:shd w:val="clear" w:color="auto" w:fill="FFFFFF"/>
              </w:rPr>
              <w:t>、</w:t>
            </w:r>
            <w:r w:rsidRPr="00DA4964">
              <w:rPr>
                <w:rFonts w:ascii="Times New Roman" w:eastAsiaTheme="minorEastAsia" w:hAnsi="Times New Roman" w:hint="eastAsia"/>
                <w:sz w:val="24"/>
                <w:szCs w:val="24"/>
                <w:shd w:val="clear" w:color="auto" w:fill="FFFFFF"/>
              </w:rPr>
              <w:t>SKODA</w:t>
            </w:r>
            <w:r w:rsidRPr="00DA4964">
              <w:rPr>
                <w:rFonts w:ascii="Times New Roman" w:eastAsiaTheme="minorEastAsia" w:hAnsi="Times New Roman" w:hint="eastAsia"/>
                <w:sz w:val="24"/>
                <w:szCs w:val="24"/>
                <w:shd w:val="clear" w:color="auto" w:fill="FFFFFF"/>
              </w:rPr>
              <w:t>等国际知名主机厂。在手海外订单金额及收入占比均呈逐年提升态势：</w:t>
            </w:r>
            <w:r w:rsidRPr="00DA4964">
              <w:rPr>
                <w:rFonts w:ascii="Times New Roman" w:eastAsiaTheme="minorEastAsia" w:hAnsi="Times New Roman" w:hint="eastAsia"/>
                <w:sz w:val="24"/>
                <w:szCs w:val="24"/>
                <w:shd w:val="clear" w:color="auto" w:fill="FFFFFF"/>
              </w:rPr>
              <w:t>2</w:t>
            </w:r>
            <w:r w:rsidRPr="00DA4964">
              <w:rPr>
                <w:rFonts w:ascii="Times New Roman" w:eastAsiaTheme="minorEastAsia" w:hAnsi="Times New Roman"/>
                <w:sz w:val="24"/>
                <w:szCs w:val="24"/>
                <w:shd w:val="clear" w:color="auto" w:fill="FFFFFF"/>
              </w:rPr>
              <w:t>026</w:t>
            </w:r>
            <w:r w:rsidRPr="00DA4964">
              <w:rPr>
                <w:rFonts w:ascii="Times New Roman" w:eastAsiaTheme="minorEastAsia" w:hAnsi="Times New Roman"/>
                <w:sz w:val="24"/>
                <w:szCs w:val="24"/>
                <w:shd w:val="clear" w:color="auto" w:fill="FFFFFF"/>
              </w:rPr>
              <w:t>年上半年</w:t>
            </w:r>
            <w:proofErr w:type="gramStart"/>
            <w:r w:rsidRPr="00DA4964">
              <w:rPr>
                <w:rFonts w:ascii="Times New Roman" w:eastAsiaTheme="minorEastAsia" w:hAnsi="Times New Roman" w:hint="eastAsia"/>
                <w:sz w:val="24"/>
                <w:szCs w:val="24"/>
                <w:shd w:val="clear" w:color="auto" w:fill="FFFFFF"/>
              </w:rPr>
              <w:t>轨交主业</w:t>
            </w:r>
            <w:proofErr w:type="gramEnd"/>
            <w:r w:rsidRPr="00DA4964">
              <w:rPr>
                <w:rFonts w:ascii="Times New Roman" w:eastAsiaTheme="minorEastAsia" w:hAnsi="Times New Roman" w:hint="eastAsia"/>
                <w:sz w:val="24"/>
                <w:szCs w:val="24"/>
                <w:shd w:val="clear" w:color="auto" w:fill="FFFFFF"/>
              </w:rPr>
              <w:t>海外收入约</w:t>
            </w:r>
            <w:r w:rsidRPr="00DA4964">
              <w:rPr>
                <w:rFonts w:ascii="Times New Roman" w:eastAsiaTheme="minorEastAsia" w:hAnsi="Times New Roman"/>
                <w:sz w:val="24"/>
                <w:szCs w:val="24"/>
                <w:shd w:val="clear" w:color="auto" w:fill="FFFFFF"/>
              </w:rPr>
              <w:t>3.56</w:t>
            </w:r>
            <w:r w:rsidRPr="00DA4964">
              <w:rPr>
                <w:rFonts w:ascii="Times New Roman" w:eastAsiaTheme="minorEastAsia" w:hAnsi="Times New Roman" w:hint="eastAsia"/>
                <w:sz w:val="24"/>
                <w:szCs w:val="24"/>
                <w:shd w:val="clear" w:color="auto" w:fill="FFFFFF"/>
              </w:rPr>
              <w:t>亿，增幅</w:t>
            </w:r>
            <w:r w:rsidRPr="00DA4964">
              <w:rPr>
                <w:rFonts w:ascii="Times New Roman" w:eastAsiaTheme="minorEastAsia" w:hAnsi="Times New Roman" w:hint="eastAsia"/>
                <w:sz w:val="24"/>
                <w:szCs w:val="24"/>
                <w:shd w:val="clear" w:color="auto" w:fill="FFFFFF"/>
              </w:rPr>
              <w:t>1</w:t>
            </w:r>
            <w:r w:rsidRPr="00DA4964">
              <w:rPr>
                <w:rFonts w:ascii="Times New Roman" w:eastAsiaTheme="minorEastAsia" w:hAnsi="Times New Roman"/>
                <w:sz w:val="24"/>
                <w:szCs w:val="24"/>
                <w:shd w:val="clear" w:color="auto" w:fill="FFFFFF"/>
              </w:rPr>
              <w:t>24.3%</w:t>
            </w:r>
            <w:r w:rsidRPr="00DA4964">
              <w:rPr>
                <w:rFonts w:ascii="Times New Roman" w:eastAsiaTheme="minorEastAsia" w:hAnsi="Times New Roman" w:hint="eastAsia"/>
                <w:sz w:val="24"/>
                <w:szCs w:val="24"/>
                <w:shd w:val="clear" w:color="auto" w:fill="FFFFFF"/>
              </w:rPr>
              <w:t>，</w:t>
            </w:r>
            <w:proofErr w:type="gramStart"/>
            <w:r w:rsidRPr="00DA4964">
              <w:rPr>
                <w:rFonts w:ascii="Times New Roman" w:eastAsiaTheme="minorEastAsia" w:hAnsi="Times New Roman" w:hint="eastAsia"/>
                <w:sz w:val="24"/>
                <w:szCs w:val="24"/>
                <w:shd w:val="clear" w:color="auto" w:fill="FFFFFF"/>
              </w:rPr>
              <w:t>占轨交收入</w:t>
            </w:r>
            <w:proofErr w:type="gramEnd"/>
            <w:r w:rsidRPr="00DA4964">
              <w:rPr>
                <w:rFonts w:ascii="Times New Roman" w:eastAsiaTheme="minorEastAsia" w:hAnsi="Times New Roman" w:hint="eastAsia"/>
                <w:sz w:val="24"/>
                <w:szCs w:val="24"/>
                <w:shd w:val="clear" w:color="auto" w:fill="FFFFFF"/>
              </w:rPr>
              <w:t>的</w:t>
            </w:r>
            <w:r w:rsidRPr="00DA4964">
              <w:rPr>
                <w:rFonts w:ascii="Times New Roman" w:eastAsiaTheme="minorEastAsia" w:hAnsi="Times New Roman" w:hint="eastAsia"/>
                <w:sz w:val="24"/>
                <w:szCs w:val="24"/>
                <w:shd w:val="clear" w:color="auto" w:fill="FFFFFF"/>
              </w:rPr>
              <w:t>23.81%</w:t>
            </w:r>
            <w:r w:rsidRPr="00DA4964">
              <w:rPr>
                <w:rFonts w:ascii="Times New Roman" w:eastAsiaTheme="minorEastAsia" w:hAnsi="Times New Roman" w:hint="eastAsia"/>
                <w:sz w:val="24"/>
                <w:szCs w:val="24"/>
                <w:shd w:val="clear" w:color="auto" w:fill="FFFFFF"/>
              </w:rPr>
              <w:t>，收入占</w:t>
            </w:r>
            <w:proofErr w:type="gramStart"/>
            <w:r w:rsidRPr="00DA4964">
              <w:rPr>
                <w:rFonts w:ascii="Times New Roman" w:eastAsiaTheme="minorEastAsia" w:hAnsi="Times New Roman" w:hint="eastAsia"/>
                <w:sz w:val="24"/>
                <w:szCs w:val="24"/>
                <w:shd w:val="clear" w:color="auto" w:fill="FFFFFF"/>
              </w:rPr>
              <w:t>比逐步</w:t>
            </w:r>
            <w:proofErr w:type="gramEnd"/>
            <w:r w:rsidRPr="00DA4964">
              <w:rPr>
                <w:rFonts w:ascii="Times New Roman" w:eastAsiaTheme="minorEastAsia" w:hAnsi="Times New Roman" w:hint="eastAsia"/>
                <w:sz w:val="24"/>
                <w:szCs w:val="24"/>
                <w:shd w:val="clear" w:color="auto" w:fill="FFFFFF"/>
              </w:rPr>
              <w:t>增长。截至</w:t>
            </w:r>
            <w:r w:rsidRPr="00DA4964">
              <w:rPr>
                <w:rFonts w:ascii="Times New Roman" w:eastAsiaTheme="minorEastAsia" w:hAnsi="Times New Roman" w:hint="eastAsia"/>
                <w:sz w:val="24"/>
                <w:szCs w:val="24"/>
                <w:shd w:val="clear" w:color="auto" w:fill="FFFFFF"/>
              </w:rPr>
              <w:t>2026</w:t>
            </w:r>
            <w:r w:rsidRPr="00DA4964">
              <w:rPr>
                <w:rFonts w:ascii="Times New Roman" w:eastAsiaTheme="minorEastAsia" w:hAnsi="Times New Roman" w:hint="eastAsia"/>
                <w:sz w:val="24"/>
                <w:szCs w:val="24"/>
                <w:shd w:val="clear" w:color="auto" w:fill="FFFFFF"/>
              </w:rPr>
              <w:t>年上半年末，</w:t>
            </w:r>
            <w:proofErr w:type="gramStart"/>
            <w:r w:rsidRPr="00DA4964">
              <w:rPr>
                <w:rFonts w:ascii="Times New Roman" w:eastAsiaTheme="minorEastAsia" w:hAnsi="Times New Roman" w:hint="eastAsia"/>
                <w:sz w:val="24"/>
                <w:szCs w:val="24"/>
                <w:shd w:val="clear" w:color="auto" w:fill="FFFFFF"/>
              </w:rPr>
              <w:t>轨交主业</w:t>
            </w:r>
            <w:proofErr w:type="gramEnd"/>
            <w:r w:rsidRPr="00DA4964">
              <w:rPr>
                <w:rFonts w:ascii="Times New Roman" w:eastAsiaTheme="minorEastAsia" w:hAnsi="Times New Roman" w:hint="eastAsia"/>
                <w:sz w:val="24"/>
                <w:szCs w:val="24"/>
                <w:shd w:val="clear" w:color="auto" w:fill="FFFFFF"/>
              </w:rPr>
              <w:t>在手订单约</w:t>
            </w:r>
            <w:r w:rsidRPr="00DA4964">
              <w:rPr>
                <w:rFonts w:ascii="Times New Roman" w:eastAsiaTheme="minorEastAsia" w:hAnsi="Times New Roman" w:hint="eastAsia"/>
                <w:sz w:val="24"/>
                <w:szCs w:val="24"/>
                <w:shd w:val="clear" w:color="auto" w:fill="FFFFFF"/>
              </w:rPr>
              <w:t>83.01</w:t>
            </w:r>
            <w:r w:rsidRPr="00DA4964">
              <w:rPr>
                <w:rFonts w:ascii="Times New Roman" w:eastAsiaTheme="minorEastAsia" w:hAnsi="Times New Roman" w:hint="eastAsia"/>
                <w:sz w:val="24"/>
                <w:szCs w:val="24"/>
                <w:shd w:val="clear" w:color="auto" w:fill="FFFFFF"/>
              </w:rPr>
              <w:t>亿元，其中海外订单</w:t>
            </w:r>
            <w:r w:rsidRPr="00DA4964">
              <w:rPr>
                <w:rFonts w:ascii="Times New Roman" w:eastAsiaTheme="minorEastAsia" w:hAnsi="Times New Roman" w:hint="eastAsia"/>
                <w:sz w:val="24"/>
                <w:szCs w:val="24"/>
                <w:shd w:val="clear" w:color="auto" w:fill="FFFFFF"/>
              </w:rPr>
              <w:t>31.71</w:t>
            </w:r>
            <w:r w:rsidRPr="00DA4964">
              <w:rPr>
                <w:rFonts w:ascii="Times New Roman" w:eastAsiaTheme="minorEastAsia" w:hAnsi="Times New Roman" w:hint="eastAsia"/>
                <w:sz w:val="24"/>
                <w:szCs w:val="24"/>
                <w:shd w:val="clear" w:color="auto" w:fill="FFFFFF"/>
              </w:rPr>
              <w:t>亿元，国际化经营质量持续向好。</w:t>
            </w:r>
          </w:p>
          <w:p w:rsidR="00D31460" w:rsidRPr="00DA4964" w:rsidRDefault="005D289C">
            <w:pPr>
              <w:spacing w:line="460" w:lineRule="exact"/>
              <w:ind w:firstLineChars="200" w:firstLine="480"/>
              <w:jc w:val="left"/>
              <w:rPr>
                <w:rFonts w:ascii="Times New Roman" w:eastAsiaTheme="minorEastAsia" w:hAnsi="Times New Roman"/>
                <w:sz w:val="24"/>
                <w:szCs w:val="24"/>
                <w:shd w:val="clear" w:color="auto" w:fill="FFFFFF"/>
              </w:rPr>
            </w:pPr>
            <w:r w:rsidRPr="00DA4964">
              <w:rPr>
                <w:rFonts w:ascii="Times New Roman" w:eastAsiaTheme="minorEastAsia" w:hAnsi="Times New Roman" w:hint="eastAsia"/>
                <w:sz w:val="24"/>
                <w:szCs w:val="24"/>
                <w:shd w:val="clear" w:color="auto" w:fill="FFFFFF"/>
              </w:rPr>
              <w:t>在毛利率方面，同类产品海外市场售价略高于国内，但不同项目、不同产品毛利率也不一致，总体而言，海外市场的综合毛利率与国内市场基本持平。</w:t>
            </w:r>
          </w:p>
          <w:p w:rsidR="00D31460" w:rsidRPr="00DA4964" w:rsidRDefault="005D289C">
            <w:pPr>
              <w:spacing w:line="460" w:lineRule="exact"/>
              <w:ind w:firstLineChars="200" w:firstLine="480"/>
              <w:jc w:val="left"/>
              <w:rPr>
                <w:rFonts w:ascii="Times New Roman" w:eastAsiaTheme="minorEastAsia" w:hAnsi="Times New Roman"/>
                <w:sz w:val="24"/>
                <w:szCs w:val="24"/>
                <w:shd w:val="clear" w:color="auto" w:fill="FFFFFF"/>
              </w:rPr>
            </w:pPr>
            <w:r w:rsidRPr="00DA4964">
              <w:rPr>
                <w:rFonts w:ascii="Times New Roman" w:eastAsiaTheme="minorEastAsia" w:hAnsi="Times New Roman" w:hint="eastAsia"/>
                <w:sz w:val="24"/>
                <w:szCs w:val="24"/>
                <w:shd w:val="clear" w:color="auto" w:fill="FFFFFF"/>
              </w:rPr>
              <w:t>在汇率波动方面，历年公司财务费用主要是净收益为主的状态，</w:t>
            </w:r>
            <w:r w:rsidRPr="00DA4964">
              <w:rPr>
                <w:rFonts w:ascii="Times New Roman" w:eastAsiaTheme="minorEastAsia" w:hAnsi="Times New Roman" w:hint="eastAsia"/>
                <w:sz w:val="24"/>
                <w:szCs w:val="24"/>
                <w:shd w:val="clear" w:color="auto" w:fill="FFFFFF"/>
              </w:rPr>
              <w:t>2026</w:t>
            </w:r>
            <w:r w:rsidRPr="00DA4964">
              <w:rPr>
                <w:rFonts w:ascii="Times New Roman" w:eastAsiaTheme="minorEastAsia" w:hAnsi="Times New Roman" w:hint="eastAsia"/>
                <w:sz w:val="24"/>
                <w:szCs w:val="24"/>
                <w:shd w:val="clear" w:color="auto" w:fill="FFFFFF"/>
              </w:rPr>
              <w:t>年上半年受汇率波动影响产生一定的汇兑损失。随着公司</w:t>
            </w:r>
            <w:proofErr w:type="gramStart"/>
            <w:r w:rsidRPr="00DA4964">
              <w:rPr>
                <w:rFonts w:ascii="Times New Roman" w:eastAsiaTheme="minorEastAsia" w:hAnsi="Times New Roman" w:hint="eastAsia"/>
                <w:sz w:val="24"/>
                <w:szCs w:val="24"/>
                <w:shd w:val="clear" w:color="auto" w:fill="FFFFFF"/>
              </w:rPr>
              <w:t>轨交海外</w:t>
            </w:r>
            <w:proofErr w:type="gramEnd"/>
            <w:r w:rsidRPr="00DA4964">
              <w:rPr>
                <w:rFonts w:ascii="Times New Roman" w:eastAsiaTheme="minorEastAsia" w:hAnsi="Times New Roman" w:hint="eastAsia"/>
                <w:sz w:val="24"/>
                <w:szCs w:val="24"/>
                <w:shd w:val="clear" w:color="auto" w:fill="FFFFFF"/>
              </w:rPr>
              <w:t>业务规模的逐步扩大，公司将汇率风险管理作为海外经营风险管理的重要组成部分，公司财务管理部会根据海外客户回款计划并结合汇率走势预判，适时通过远期结售汇等措施，最大化减少汇率波动风险。同时公司将持续推进海外研发、制造、销售及服务的本土化运营，努力降低汇率波动对公司经营的影响。</w:t>
            </w:r>
          </w:p>
          <w:p w:rsidR="00D31460" w:rsidRPr="00DA4964" w:rsidRDefault="005D289C">
            <w:pPr>
              <w:spacing w:line="460" w:lineRule="exact"/>
              <w:ind w:firstLineChars="200" w:firstLine="480"/>
              <w:jc w:val="left"/>
              <w:rPr>
                <w:rFonts w:ascii="Times New Roman" w:eastAsiaTheme="minorEastAsia" w:hAnsi="Times New Roman"/>
                <w:sz w:val="24"/>
                <w:szCs w:val="24"/>
                <w:shd w:val="clear" w:color="auto" w:fill="FFFFFF"/>
              </w:rPr>
            </w:pPr>
            <w:r w:rsidRPr="00DA4964">
              <w:rPr>
                <w:rFonts w:ascii="Times New Roman" w:eastAsiaTheme="minorEastAsia" w:hAnsi="Times New Roman"/>
                <w:sz w:val="24"/>
                <w:szCs w:val="24"/>
                <w:shd w:val="clear" w:color="auto" w:fill="FFFFFF"/>
              </w:rPr>
              <w:t>4</w:t>
            </w:r>
            <w:r w:rsidRPr="00DA4964">
              <w:rPr>
                <w:rFonts w:ascii="Times New Roman" w:eastAsiaTheme="minorEastAsia" w:hAnsi="Times New Roman" w:hint="eastAsia"/>
                <w:sz w:val="24"/>
                <w:szCs w:val="24"/>
                <w:shd w:val="clear" w:color="auto" w:fill="FFFFFF"/>
              </w:rPr>
              <w:t>、公司定期报告中提到“其他业务收入”，主要包括哪些产品？</w:t>
            </w:r>
          </w:p>
          <w:p w:rsidR="00D31460" w:rsidRPr="00DA4964" w:rsidRDefault="005D289C">
            <w:pPr>
              <w:spacing w:line="460" w:lineRule="exact"/>
              <w:ind w:firstLineChars="200" w:firstLine="480"/>
              <w:jc w:val="left"/>
              <w:rPr>
                <w:rFonts w:ascii="Times New Roman" w:eastAsiaTheme="minorEastAsia" w:hAnsi="Times New Roman"/>
                <w:sz w:val="24"/>
                <w:szCs w:val="24"/>
                <w:shd w:val="clear" w:color="auto" w:fill="FFFFFF"/>
              </w:rPr>
            </w:pPr>
            <w:r w:rsidRPr="00DA4964">
              <w:rPr>
                <w:rFonts w:ascii="Times New Roman" w:eastAsiaTheme="minorEastAsia" w:hAnsi="Times New Roman"/>
                <w:sz w:val="24"/>
                <w:szCs w:val="24"/>
                <w:shd w:val="clear" w:color="auto" w:fill="FFFFFF"/>
              </w:rPr>
              <w:t>回答：</w:t>
            </w:r>
            <w:r w:rsidRPr="00DA4964">
              <w:rPr>
                <w:rFonts w:ascii="Times New Roman" w:eastAsiaTheme="minorEastAsia" w:hAnsi="Times New Roman" w:hint="eastAsia"/>
                <w:sz w:val="24"/>
                <w:szCs w:val="24"/>
                <w:shd w:val="clear" w:color="auto" w:fill="FFFFFF"/>
              </w:rPr>
              <w:t>公司“其他业务收入”</w:t>
            </w:r>
            <w:r w:rsidRPr="00DA4964">
              <w:rPr>
                <w:rFonts w:ascii="Times New Roman" w:eastAsiaTheme="minorEastAsia" w:hAnsi="Times New Roman"/>
                <w:sz w:val="24"/>
                <w:szCs w:val="24"/>
                <w:shd w:val="clear" w:color="auto" w:fill="FFFFFF"/>
              </w:rPr>
              <w:t>主要</w:t>
            </w:r>
            <w:r w:rsidRPr="00DA4964">
              <w:rPr>
                <w:rFonts w:ascii="Times New Roman" w:eastAsiaTheme="minorEastAsia" w:hAnsi="Times New Roman" w:hint="eastAsia"/>
                <w:sz w:val="24"/>
                <w:szCs w:val="24"/>
                <w:shd w:val="clear" w:color="auto" w:fill="FFFFFF"/>
              </w:rPr>
              <w:t>来自以下子公司：控股</w:t>
            </w:r>
            <w:r w:rsidRPr="00DA4964">
              <w:rPr>
                <w:rFonts w:ascii="Times New Roman" w:eastAsiaTheme="minorEastAsia" w:hAnsi="Times New Roman"/>
                <w:sz w:val="24"/>
                <w:szCs w:val="24"/>
                <w:shd w:val="clear" w:color="auto" w:fill="FFFFFF"/>
              </w:rPr>
              <w:t>子</w:t>
            </w:r>
            <w:r w:rsidRPr="00DA4964">
              <w:rPr>
                <w:rFonts w:ascii="Times New Roman" w:eastAsiaTheme="minorEastAsia" w:hAnsi="Times New Roman"/>
                <w:sz w:val="24"/>
                <w:szCs w:val="24"/>
                <w:shd w:val="clear" w:color="auto" w:fill="FFFFFF"/>
              </w:rPr>
              <w:lastRenderedPageBreak/>
              <w:t>公司康尼精机</w:t>
            </w:r>
            <w:r w:rsidRPr="00DA4964">
              <w:rPr>
                <w:rFonts w:ascii="Times New Roman" w:eastAsiaTheme="minorEastAsia" w:hAnsi="Times New Roman" w:hint="eastAsia"/>
                <w:sz w:val="24"/>
                <w:szCs w:val="24"/>
                <w:shd w:val="clear" w:color="auto" w:fill="FFFFFF"/>
              </w:rPr>
              <w:t>的精密锻造零部件、机床等产品；控股子公司康尼科技的民品连接器、教学仪器等产品；以及全资子公司康尼智能的智能轮椅、老年</w:t>
            </w:r>
            <w:proofErr w:type="gramStart"/>
            <w:r w:rsidRPr="00DA4964">
              <w:rPr>
                <w:rFonts w:ascii="Times New Roman" w:eastAsiaTheme="minorEastAsia" w:hAnsi="Times New Roman" w:hint="eastAsia"/>
                <w:sz w:val="24"/>
                <w:szCs w:val="24"/>
                <w:shd w:val="clear" w:color="auto" w:fill="FFFFFF"/>
              </w:rPr>
              <w:t>代步车</w:t>
            </w:r>
            <w:proofErr w:type="gramEnd"/>
            <w:r w:rsidRPr="00DA4964">
              <w:rPr>
                <w:rFonts w:ascii="Times New Roman" w:eastAsiaTheme="minorEastAsia" w:hAnsi="Times New Roman" w:hint="eastAsia"/>
                <w:sz w:val="24"/>
                <w:szCs w:val="24"/>
                <w:shd w:val="clear" w:color="auto" w:fill="FFFFFF"/>
              </w:rPr>
              <w:t>等产品。</w:t>
            </w:r>
          </w:p>
          <w:p w:rsidR="00D31460" w:rsidRPr="00DA4964" w:rsidRDefault="005D289C">
            <w:pPr>
              <w:spacing w:line="460" w:lineRule="exact"/>
              <w:ind w:firstLineChars="200" w:firstLine="480"/>
              <w:jc w:val="left"/>
              <w:rPr>
                <w:rFonts w:ascii="Times New Roman" w:eastAsiaTheme="minorEastAsia" w:hAnsi="Times New Roman"/>
                <w:sz w:val="24"/>
                <w:szCs w:val="24"/>
                <w:shd w:val="clear" w:color="auto" w:fill="FFFFFF"/>
              </w:rPr>
            </w:pPr>
            <w:r w:rsidRPr="00DA4964">
              <w:rPr>
                <w:rFonts w:ascii="Times New Roman" w:eastAsiaTheme="minorEastAsia" w:hAnsi="Times New Roman"/>
                <w:sz w:val="24"/>
                <w:szCs w:val="24"/>
                <w:shd w:val="clear" w:color="auto" w:fill="FFFFFF"/>
              </w:rPr>
              <w:t>5</w:t>
            </w:r>
            <w:r w:rsidRPr="00DA4964">
              <w:rPr>
                <w:rFonts w:ascii="Times New Roman" w:eastAsiaTheme="minorEastAsia" w:hAnsi="Times New Roman" w:hint="eastAsia"/>
                <w:sz w:val="24"/>
                <w:szCs w:val="24"/>
                <w:shd w:val="clear" w:color="auto" w:fill="FFFFFF"/>
              </w:rPr>
              <w:t>、今年上半年下游新能源汽车主机厂盈利持续承压，请介绍一下公司新能源汽车零部件业务经营现状？以及后续应对措施？</w:t>
            </w:r>
          </w:p>
          <w:p w:rsidR="00D31460" w:rsidRPr="00DA4964" w:rsidRDefault="005D289C">
            <w:pPr>
              <w:spacing w:line="460" w:lineRule="exact"/>
              <w:ind w:firstLineChars="200" w:firstLine="480"/>
              <w:jc w:val="left"/>
              <w:rPr>
                <w:rFonts w:ascii="Times New Roman" w:eastAsiaTheme="minorEastAsia" w:hAnsi="Times New Roman"/>
                <w:sz w:val="24"/>
                <w:szCs w:val="24"/>
                <w:shd w:val="clear" w:color="auto" w:fill="FFFFFF"/>
              </w:rPr>
            </w:pPr>
            <w:r w:rsidRPr="00DA4964">
              <w:rPr>
                <w:rFonts w:ascii="Times New Roman" w:eastAsiaTheme="minorEastAsia" w:hAnsi="Times New Roman" w:hint="eastAsia"/>
                <w:sz w:val="24"/>
                <w:szCs w:val="24"/>
                <w:shd w:val="clear" w:color="auto" w:fill="FFFFFF"/>
              </w:rPr>
              <w:t>回答：</w:t>
            </w:r>
            <w:r w:rsidRPr="00DA4964">
              <w:rPr>
                <w:rFonts w:ascii="Times New Roman" w:eastAsiaTheme="minorEastAsia" w:hAnsi="Times New Roman" w:hint="eastAsia"/>
                <w:sz w:val="24"/>
                <w:szCs w:val="24"/>
                <w:shd w:val="clear" w:color="auto" w:fill="FFFFFF"/>
              </w:rPr>
              <w:t>2</w:t>
            </w:r>
            <w:r w:rsidRPr="00DA4964">
              <w:rPr>
                <w:rFonts w:ascii="Times New Roman" w:eastAsiaTheme="minorEastAsia" w:hAnsi="Times New Roman"/>
                <w:sz w:val="24"/>
                <w:szCs w:val="24"/>
                <w:shd w:val="clear" w:color="auto" w:fill="FFFFFF"/>
              </w:rPr>
              <w:t>026</w:t>
            </w:r>
            <w:r w:rsidRPr="00DA4964">
              <w:rPr>
                <w:rFonts w:ascii="Times New Roman" w:eastAsiaTheme="minorEastAsia" w:hAnsi="Times New Roman" w:hint="eastAsia"/>
                <w:sz w:val="24"/>
                <w:szCs w:val="24"/>
                <w:shd w:val="clear" w:color="auto" w:fill="FFFFFF"/>
              </w:rPr>
              <w:t>年上半年，公司新能源汽车零部件业务实现营业收入</w:t>
            </w:r>
            <w:r w:rsidRPr="00DA4964">
              <w:rPr>
                <w:rFonts w:ascii="Times New Roman" w:eastAsiaTheme="minorEastAsia" w:hAnsi="Times New Roman" w:hint="eastAsia"/>
                <w:sz w:val="24"/>
                <w:szCs w:val="24"/>
                <w:shd w:val="clear" w:color="auto" w:fill="FFFFFF"/>
              </w:rPr>
              <w:t>39,405.29</w:t>
            </w:r>
            <w:r w:rsidRPr="00DA4964">
              <w:rPr>
                <w:rFonts w:ascii="Times New Roman" w:eastAsiaTheme="minorEastAsia" w:hAnsi="Times New Roman" w:hint="eastAsia"/>
                <w:sz w:val="24"/>
                <w:szCs w:val="24"/>
                <w:shd w:val="clear" w:color="auto" w:fill="FFFFFF"/>
              </w:rPr>
              <w:t>万元，较上年同期减少</w:t>
            </w:r>
            <w:r w:rsidRPr="00DA4964">
              <w:rPr>
                <w:rFonts w:ascii="Times New Roman" w:eastAsiaTheme="minorEastAsia" w:hAnsi="Times New Roman" w:hint="eastAsia"/>
                <w:sz w:val="24"/>
                <w:szCs w:val="24"/>
                <w:shd w:val="clear" w:color="auto" w:fill="FFFFFF"/>
              </w:rPr>
              <w:t>594.67</w:t>
            </w:r>
            <w:r w:rsidRPr="00DA4964">
              <w:rPr>
                <w:rFonts w:ascii="Times New Roman" w:eastAsiaTheme="minorEastAsia" w:hAnsi="Times New Roman" w:hint="eastAsia"/>
                <w:sz w:val="24"/>
                <w:szCs w:val="24"/>
                <w:shd w:val="clear" w:color="auto" w:fill="FFFFFF"/>
              </w:rPr>
              <w:t>万元，出现阶段性亏损，主要系在行业竞争加剧的背景下，部分产品售价承压、大宗商品涨价等因素叠加所致。</w:t>
            </w:r>
          </w:p>
          <w:p w:rsidR="00D31460" w:rsidRPr="00DA4964" w:rsidRDefault="005D289C">
            <w:pPr>
              <w:spacing w:line="460" w:lineRule="exact"/>
              <w:ind w:firstLineChars="200" w:firstLine="480"/>
              <w:jc w:val="left"/>
              <w:rPr>
                <w:rFonts w:ascii="Times New Roman" w:eastAsiaTheme="minorEastAsia" w:hAnsi="Times New Roman"/>
                <w:sz w:val="24"/>
                <w:szCs w:val="24"/>
                <w:shd w:val="clear" w:color="auto" w:fill="FFFFFF"/>
              </w:rPr>
            </w:pPr>
            <w:r w:rsidRPr="00DA4964">
              <w:rPr>
                <w:rFonts w:ascii="Times New Roman" w:eastAsiaTheme="minorEastAsia" w:hAnsi="Times New Roman" w:hint="eastAsia"/>
                <w:sz w:val="24"/>
                <w:szCs w:val="24"/>
                <w:shd w:val="clear" w:color="auto" w:fill="FFFFFF"/>
              </w:rPr>
              <w:t>目前公司正积极推动产品结构优化，实施低毛利项目专项提升计划，并持续强化精细化生产与供应链管理，多</w:t>
            </w:r>
            <w:proofErr w:type="gramStart"/>
            <w:r w:rsidRPr="00DA4964">
              <w:rPr>
                <w:rFonts w:ascii="Times New Roman" w:eastAsiaTheme="minorEastAsia" w:hAnsi="Times New Roman" w:hint="eastAsia"/>
                <w:sz w:val="24"/>
                <w:szCs w:val="24"/>
                <w:shd w:val="clear" w:color="auto" w:fill="FFFFFF"/>
              </w:rPr>
              <w:t>措</w:t>
            </w:r>
            <w:proofErr w:type="gramEnd"/>
            <w:r w:rsidRPr="00DA4964">
              <w:rPr>
                <w:rFonts w:ascii="Times New Roman" w:eastAsiaTheme="minorEastAsia" w:hAnsi="Times New Roman" w:hint="eastAsia"/>
                <w:sz w:val="24"/>
                <w:szCs w:val="24"/>
                <w:shd w:val="clear" w:color="auto" w:fill="FFFFFF"/>
              </w:rPr>
              <w:t>并举改善产品盈利水平，努力缓解行业竞争加剧带来的盈利压力。</w:t>
            </w:r>
          </w:p>
          <w:p w:rsidR="00D31460" w:rsidRPr="00DA4964" w:rsidRDefault="005D289C">
            <w:pPr>
              <w:spacing w:line="460" w:lineRule="exact"/>
              <w:ind w:firstLineChars="200" w:firstLine="480"/>
              <w:jc w:val="left"/>
              <w:rPr>
                <w:rFonts w:ascii="Times New Roman" w:eastAsiaTheme="minorEastAsia" w:hAnsi="Times New Roman"/>
                <w:sz w:val="24"/>
                <w:szCs w:val="24"/>
                <w:shd w:val="clear" w:color="auto" w:fill="FFFFFF"/>
              </w:rPr>
            </w:pPr>
            <w:r w:rsidRPr="00DA4964">
              <w:rPr>
                <w:rFonts w:ascii="Times New Roman" w:eastAsiaTheme="minorEastAsia" w:hAnsi="Times New Roman" w:hint="eastAsia"/>
                <w:sz w:val="24"/>
                <w:szCs w:val="24"/>
                <w:shd w:val="clear" w:color="auto" w:fill="FFFFFF"/>
              </w:rPr>
              <w:t>展望未来，公司新能源汽车零部件业务将持续深化与战略客户的合作深度。尽管行业整体增速趋于放缓，但该业务在技术迭代、客户拓展及新项目定点等方面仍有增量机会，公司将继续依托客户基础与技术积累，同时加快高压连接器、储能连接器、小功率直流慢充、大功率充电装备、高速连接器、两轮电动车连接器等新产品及新市场布局，持续拓展业务增量空间。</w:t>
            </w:r>
          </w:p>
          <w:p w:rsidR="00D31460" w:rsidRPr="00DA4964" w:rsidRDefault="005D289C">
            <w:pPr>
              <w:spacing w:line="460" w:lineRule="exact"/>
              <w:ind w:firstLineChars="200" w:firstLine="480"/>
              <w:jc w:val="left"/>
              <w:rPr>
                <w:rFonts w:ascii="Times New Roman" w:eastAsiaTheme="minorEastAsia" w:hAnsi="Times New Roman"/>
                <w:sz w:val="24"/>
                <w:szCs w:val="24"/>
                <w:shd w:val="clear" w:color="auto" w:fill="FFFFFF"/>
              </w:rPr>
            </w:pPr>
            <w:r w:rsidRPr="00DA4964">
              <w:rPr>
                <w:rFonts w:ascii="Times New Roman" w:eastAsiaTheme="minorEastAsia" w:hAnsi="Times New Roman"/>
                <w:sz w:val="24"/>
                <w:szCs w:val="24"/>
                <w:shd w:val="clear" w:color="auto" w:fill="FFFFFF"/>
              </w:rPr>
              <w:t>6</w:t>
            </w:r>
            <w:r w:rsidRPr="00DA4964">
              <w:rPr>
                <w:rFonts w:ascii="Times New Roman" w:eastAsiaTheme="minorEastAsia" w:hAnsi="Times New Roman" w:hint="eastAsia"/>
                <w:sz w:val="24"/>
                <w:szCs w:val="24"/>
                <w:shd w:val="clear" w:color="auto" w:fill="FFFFFF"/>
              </w:rPr>
              <w:t>、请问在新产品新技术方向上有哪些业务布局？</w:t>
            </w:r>
          </w:p>
          <w:p w:rsidR="00D31460" w:rsidRPr="00DA4964" w:rsidRDefault="005D289C">
            <w:pPr>
              <w:spacing w:line="460" w:lineRule="exact"/>
              <w:ind w:firstLineChars="200" w:firstLine="480"/>
              <w:jc w:val="left"/>
              <w:rPr>
                <w:rFonts w:ascii="Times New Roman" w:eastAsiaTheme="minorEastAsia" w:hAnsi="Times New Roman"/>
                <w:sz w:val="24"/>
                <w:szCs w:val="24"/>
                <w:shd w:val="clear" w:color="auto" w:fill="FFFFFF"/>
              </w:rPr>
            </w:pPr>
            <w:r w:rsidRPr="00DA4964">
              <w:rPr>
                <w:rFonts w:ascii="Times New Roman" w:eastAsiaTheme="minorEastAsia" w:hAnsi="Times New Roman" w:hint="eastAsia"/>
                <w:sz w:val="24"/>
                <w:szCs w:val="24"/>
                <w:shd w:val="clear" w:color="auto" w:fill="FFFFFF"/>
              </w:rPr>
              <w:t>回答：公司始终坚持创新驱动，固本培元与新兴孵化并重，持续强化现有产业关键核心技术攻关，高度重视重大前瞻性技术和新产品研发储备。目前重点正在开展项目有：站台</w:t>
            </w:r>
            <w:proofErr w:type="gramStart"/>
            <w:r w:rsidRPr="00DA4964">
              <w:rPr>
                <w:rFonts w:ascii="Times New Roman" w:eastAsiaTheme="minorEastAsia" w:hAnsi="Times New Roman" w:hint="eastAsia"/>
                <w:sz w:val="24"/>
                <w:szCs w:val="24"/>
                <w:shd w:val="clear" w:color="auto" w:fill="FFFFFF"/>
              </w:rPr>
              <w:t>门系统</w:t>
            </w:r>
            <w:proofErr w:type="spellStart"/>
            <w:r w:rsidRPr="00DA4964">
              <w:rPr>
                <w:rFonts w:ascii="Times New Roman" w:eastAsiaTheme="minorEastAsia" w:hAnsi="Times New Roman" w:hint="eastAsia"/>
                <w:sz w:val="24"/>
                <w:szCs w:val="24"/>
                <w:shd w:val="clear" w:color="auto" w:fill="FFFFFF"/>
              </w:rPr>
              <w:t>TSN</w:t>
            </w:r>
            <w:proofErr w:type="spellEnd"/>
            <w:r w:rsidRPr="00DA4964">
              <w:rPr>
                <w:rFonts w:ascii="Times New Roman" w:eastAsiaTheme="minorEastAsia" w:hAnsi="Times New Roman" w:hint="eastAsia"/>
                <w:sz w:val="24"/>
                <w:szCs w:val="24"/>
                <w:shd w:val="clear" w:color="auto" w:fill="FFFFFF"/>
              </w:rPr>
              <w:t>域控</w:t>
            </w:r>
            <w:proofErr w:type="gramEnd"/>
            <w:r w:rsidRPr="00DA4964">
              <w:rPr>
                <w:rFonts w:ascii="Times New Roman" w:eastAsiaTheme="minorEastAsia" w:hAnsi="Times New Roman" w:hint="eastAsia"/>
                <w:sz w:val="24"/>
                <w:szCs w:val="24"/>
                <w:shd w:val="clear" w:color="auto" w:fill="FFFFFF"/>
              </w:rPr>
              <w:t>技术项目（</w:t>
            </w:r>
            <w:proofErr w:type="gramStart"/>
            <w:r w:rsidRPr="00DA4964">
              <w:rPr>
                <w:rFonts w:ascii="Times New Roman" w:eastAsiaTheme="minorEastAsia" w:hAnsi="Times New Roman" w:hint="eastAsia"/>
                <w:sz w:val="24"/>
                <w:szCs w:val="24"/>
                <w:shd w:val="clear" w:color="auto" w:fill="FFFFFF"/>
              </w:rPr>
              <w:t>轨交智能化</w:t>
            </w:r>
            <w:proofErr w:type="gramEnd"/>
            <w:r w:rsidRPr="00DA4964">
              <w:rPr>
                <w:rFonts w:ascii="Times New Roman" w:eastAsiaTheme="minorEastAsia" w:hAnsi="Times New Roman" w:hint="eastAsia"/>
                <w:sz w:val="24"/>
                <w:szCs w:val="24"/>
                <w:shd w:val="clear" w:color="auto" w:fill="FFFFFF"/>
              </w:rPr>
              <w:t>升级）、新一代智能轮椅项目、关节模组项目（基于现有电机、驱动控制与减速器技术积累）等新产品研发。同时，加速孵化项目产业化进程，其中地铁轨道巡检及公路管</w:t>
            </w:r>
            <w:proofErr w:type="gramStart"/>
            <w:r w:rsidRPr="00DA4964">
              <w:rPr>
                <w:rFonts w:ascii="Times New Roman" w:eastAsiaTheme="minorEastAsia" w:hAnsi="Times New Roman" w:hint="eastAsia"/>
                <w:sz w:val="24"/>
                <w:szCs w:val="24"/>
                <w:shd w:val="clear" w:color="auto" w:fill="FFFFFF"/>
              </w:rPr>
              <w:t>养运场景</w:t>
            </w:r>
            <w:proofErr w:type="gramEnd"/>
            <w:r w:rsidRPr="00DA4964">
              <w:rPr>
                <w:rFonts w:ascii="Times New Roman" w:eastAsiaTheme="minorEastAsia" w:hAnsi="Times New Roman" w:hint="eastAsia"/>
                <w:sz w:val="24"/>
                <w:szCs w:val="24"/>
                <w:shd w:val="clear" w:color="auto" w:fill="FFFFFF"/>
              </w:rPr>
              <w:t>下的无人机</w:t>
            </w:r>
            <w:proofErr w:type="gramStart"/>
            <w:r w:rsidRPr="00DA4964">
              <w:rPr>
                <w:rFonts w:ascii="Times New Roman" w:eastAsiaTheme="minorEastAsia" w:hAnsi="Times New Roman" w:hint="eastAsia"/>
                <w:sz w:val="24"/>
                <w:szCs w:val="24"/>
                <w:shd w:val="clear" w:color="auto" w:fill="FFFFFF"/>
              </w:rPr>
              <w:t>与机巢项目</w:t>
            </w:r>
            <w:proofErr w:type="gramEnd"/>
            <w:r w:rsidRPr="00DA4964">
              <w:rPr>
                <w:rFonts w:ascii="Times New Roman" w:eastAsiaTheme="minorEastAsia" w:hAnsi="Times New Roman" w:hint="eastAsia"/>
                <w:sz w:val="24"/>
                <w:szCs w:val="24"/>
                <w:shd w:val="clear" w:color="auto" w:fill="FFFFFF"/>
              </w:rPr>
              <w:t>（联合开发，样机已完成）、海上光伏激光鸟类智慧引导生态保护系统（样机已完成）等孵化项目均按计划有序推进产业化论证进程。</w:t>
            </w:r>
          </w:p>
          <w:p w:rsidR="00D31460" w:rsidRPr="00DA4964" w:rsidRDefault="005D289C">
            <w:pPr>
              <w:spacing w:line="460" w:lineRule="exact"/>
              <w:ind w:firstLineChars="200" w:firstLine="480"/>
              <w:jc w:val="left"/>
              <w:rPr>
                <w:rFonts w:ascii="Times New Roman" w:eastAsiaTheme="minorEastAsia" w:hAnsi="Times New Roman"/>
                <w:sz w:val="24"/>
                <w:szCs w:val="24"/>
                <w:shd w:val="clear" w:color="auto" w:fill="FFFFFF"/>
              </w:rPr>
            </w:pPr>
            <w:bookmarkStart w:id="7" w:name="OLE_LINK49"/>
            <w:bookmarkStart w:id="8" w:name="OLE_LINK50"/>
            <w:r w:rsidRPr="00DA4964">
              <w:rPr>
                <w:rFonts w:ascii="Times New Roman" w:eastAsiaTheme="minorEastAsia" w:hAnsi="Times New Roman" w:hint="eastAsia"/>
                <w:sz w:val="24"/>
                <w:szCs w:val="24"/>
                <w:shd w:val="clear" w:color="auto" w:fill="FFFFFF"/>
              </w:rPr>
              <w:t>7</w:t>
            </w:r>
            <w:r w:rsidRPr="00DA4964">
              <w:rPr>
                <w:rFonts w:ascii="Times New Roman" w:eastAsiaTheme="minorEastAsia" w:hAnsi="Times New Roman" w:hint="eastAsia"/>
                <w:sz w:val="24"/>
                <w:szCs w:val="24"/>
                <w:shd w:val="clear" w:color="auto" w:fill="FFFFFF"/>
              </w:rPr>
              <w:t>、公司未来是否会继续开展管理层与投资者的面对面交流活动？</w:t>
            </w:r>
          </w:p>
          <w:p w:rsidR="00D31460" w:rsidRPr="00DA4964" w:rsidRDefault="005D289C">
            <w:pPr>
              <w:spacing w:line="460" w:lineRule="exact"/>
              <w:ind w:firstLineChars="200" w:firstLine="480"/>
              <w:jc w:val="left"/>
              <w:rPr>
                <w:rFonts w:ascii="Times New Roman" w:eastAsiaTheme="minorEastAsia" w:hAnsi="Times New Roman"/>
                <w:sz w:val="24"/>
                <w:szCs w:val="24"/>
                <w:shd w:val="clear" w:color="auto" w:fill="FFFFFF"/>
              </w:rPr>
            </w:pPr>
            <w:r w:rsidRPr="00DA4964">
              <w:rPr>
                <w:rFonts w:ascii="Times New Roman" w:eastAsiaTheme="minorEastAsia" w:hAnsi="Times New Roman" w:hint="eastAsia"/>
                <w:sz w:val="24"/>
                <w:szCs w:val="24"/>
                <w:shd w:val="clear" w:color="auto" w:fill="FFFFFF"/>
              </w:rPr>
              <w:lastRenderedPageBreak/>
              <w:t>回答：公司高度重视投资者关系管理，通过多种渠道与资本市场保持沟通。公司已于</w:t>
            </w:r>
            <w:r w:rsidRPr="00DA4964">
              <w:rPr>
                <w:rFonts w:ascii="Times New Roman" w:eastAsiaTheme="minorEastAsia" w:hAnsi="Times New Roman" w:hint="eastAsia"/>
                <w:sz w:val="24"/>
                <w:szCs w:val="24"/>
                <w:shd w:val="clear" w:color="auto" w:fill="FFFFFF"/>
              </w:rPr>
              <w:t>2026</w:t>
            </w:r>
            <w:r w:rsidRPr="00DA4964">
              <w:rPr>
                <w:rFonts w:ascii="Times New Roman" w:eastAsiaTheme="minorEastAsia" w:hAnsi="Times New Roman" w:hint="eastAsia"/>
                <w:sz w:val="24"/>
                <w:szCs w:val="24"/>
                <w:shd w:val="clear" w:color="auto" w:fill="FFFFFF"/>
              </w:rPr>
              <w:t>年</w:t>
            </w:r>
            <w:r w:rsidRPr="00DA4964">
              <w:rPr>
                <w:rFonts w:ascii="Times New Roman" w:eastAsiaTheme="minorEastAsia" w:hAnsi="Times New Roman" w:hint="eastAsia"/>
                <w:sz w:val="24"/>
                <w:szCs w:val="24"/>
                <w:shd w:val="clear" w:color="auto" w:fill="FFFFFF"/>
              </w:rPr>
              <w:t>7</w:t>
            </w:r>
            <w:r w:rsidRPr="00DA4964">
              <w:rPr>
                <w:rFonts w:ascii="Times New Roman" w:eastAsiaTheme="minorEastAsia" w:hAnsi="Times New Roman" w:hint="eastAsia"/>
                <w:sz w:val="24"/>
                <w:szCs w:val="24"/>
                <w:shd w:val="clear" w:color="auto" w:fill="FFFFFF"/>
              </w:rPr>
              <w:t>月</w:t>
            </w:r>
            <w:r w:rsidRPr="00DA4964">
              <w:rPr>
                <w:rFonts w:ascii="Times New Roman" w:eastAsiaTheme="minorEastAsia" w:hAnsi="Times New Roman" w:hint="eastAsia"/>
                <w:sz w:val="24"/>
                <w:szCs w:val="24"/>
                <w:shd w:val="clear" w:color="auto" w:fill="FFFFFF"/>
              </w:rPr>
              <w:t>28</w:t>
            </w:r>
            <w:r w:rsidRPr="00DA4964">
              <w:rPr>
                <w:rFonts w:ascii="Times New Roman" w:eastAsiaTheme="minorEastAsia" w:hAnsi="Times New Roman" w:hint="eastAsia"/>
                <w:sz w:val="24"/>
                <w:szCs w:val="24"/>
                <w:shd w:val="clear" w:color="auto" w:fill="FFFFFF"/>
              </w:rPr>
              <w:t>日举办投资者开放日活动，接待近</w:t>
            </w:r>
            <w:r w:rsidRPr="00DA4964">
              <w:rPr>
                <w:rFonts w:ascii="Times New Roman" w:eastAsiaTheme="minorEastAsia" w:hAnsi="Times New Roman" w:hint="eastAsia"/>
                <w:sz w:val="24"/>
                <w:szCs w:val="24"/>
                <w:shd w:val="clear" w:color="auto" w:fill="FFFFFF"/>
              </w:rPr>
              <w:t>30</w:t>
            </w:r>
            <w:r w:rsidRPr="00DA4964">
              <w:rPr>
                <w:rFonts w:ascii="Times New Roman" w:eastAsiaTheme="minorEastAsia" w:hAnsi="Times New Roman" w:hint="eastAsia"/>
                <w:sz w:val="24"/>
                <w:szCs w:val="24"/>
                <w:shd w:val="clear" w:color="auto" w:fill="FFFFFF"/>
              </w:rPr>
              <w:t>名投资者，公司董事长陈磊，董事、副总裁胡国民，副总裁、董事会秘书唐卫华，副总裁、财务总监顾美华与投资者进行了面对面的深度交流。</w:t>
            </w:r>
          </w:p>
          <w:p w:rsidR="00D31460" w:rsidRPr="00DA4964" w:rsidRDefault="005D289C">
            <w:pPr>
              <w:spacing w:line="460" w:lineRule="exact"/>
              <w:ind w:firstLineChars="200" w:firstLine="480"/>
              <w:jc w:val="left"/>
              <w:rPr>
                <w:rFonts w:ascii="Times New Roman" w:eastAsiaTheme="minorEastAsia" w:hAnsi="Times New Roman"/>
                <w:sz w:val="24"/>
                <w:szCs w:val="24"/>
                <w:shd w:val="clear" w:color="auto" w:fill="FFFFFF"/>
              </w:rPr>
            </w:pPr>
            <w:r w:rsidRPr="00DA4964">
              <w:rPr>
                <w:rFonts w:ascii="Times New Roman" w:eastAsiaTheme="minorEastAsia" w:hAnsi="Times New Roman" w:hint="eastAsia"/>
                <w:sz w:val="24"/>
                <w:szCs w:val="24"/>
                <w:shd w:val="clear" w:color="auto" w:fill="FFFFFF"/>
              </w:rPr>
              <w:t>未来，公司将继续以稳健的业绩和开放的姿态，不定期开展投资者开放日等活动，以实地参观与管理层互动交流方式，深化价值传递。</w:t>
            </w:r>
          </w:p>
          <w:bookmarkEnd w:id="7"/>
          <w:bookmarkEnd w:id="8"/>
          <w:p w:rsidR="00D31460" w:rsidRPr="00DA4964" w:rsidRDefault="005D289C">
            <w:pPr>
              <w:spacing w:line="460" w:lineRule="exact"/>
              <w:ind w:firstLineChars="200" w:firstLine="480"/>
              <w:jc w:val="left"/>
              <w:rPr>
                <w:rFonts w:ascii="Times New Roman" w:eastAsiaTheme="minorEastAsia" w:hAnsi="Times New Roman"/>
                <w:bCs/>
                <w:sz w:val="24"/>
                <w:szCs w:val="24"/>
                <w:shd w:val="clear" w:color="auto" w:fill="FFFFFF"/>
              </w:rPr>
            </w:pPr>
            <w:r w:rsidRPr="00DA4964">
              <w:rPr>
                <w:rFonts w:ascii="Times New Roman" w:eastAsiaTheme="minorEastAsia" w:hAnsi="Times New Roman"/>
                <w:sz w:val="24"/>
                <w:szCs w:val="24"/>
                <w:shd w:val="clear" w:color="auto" w:fill="FFFFFF"/>
              </w:rPr>
              <w:t>8</w:t>
            </w:r>
            <w:r w:rsidRPr="00DA4964">
              <w:rPr>
                <w:rFonts w:ascii="Times New Roman" w:eastAsiaTheme="minorEastAsia" w:hAnsi="Times New Roman" w:hint="eastAsia"/>
                <w:sz w:val="24"/>
                <w:szCs w:val="24"/>
                <w:shd w:val="clear" w:color="auto" w:fill="FFFFFF"/>
              </w:rPr>
              <w:t>、公司</w:t>
            </w:r>
            <w:r w:rsidRPr="00DA4964">
              <w:rPr>
                <w:rFonts w:ascii="Times New Roman" w:eastAsiaTheme="minorEastAsia" w:hAnsi="Times New Roman" w:hint="eastAsia"/>
                <w:sz w:val="24"/>
                <w:szCs w:val="24"/>
                <w:shd w:val="clear" w:color="auto" w:fill="FFFFFF"/>
              </w:rPr>
              <w:t>2</w:t>
            </w:r>
            <w:r w:rsidRPr="00DA4964">
              <w:rPr>
                <w:rFonts w:ascii="Times New Roman" w:eastAsiaTheme="minorEastAsia" w:hAnsi="Times New Roman"/>
                <w:sz w:val="24"/>
                <w:szCs w:val="24"/>
                <w:shd w:val="clear" w:color="auto" w:fill="FFFFFF"/>
              </w:rPr>
              <w:t>026</w:t>
            </w:r>
            <w:r w:rsidRPr="00DA4964">
              <w:rPr>
                <w:rFonts w:ascii="Times New Roman" w:eastAsiaTheme="minorEastAsia" w:hAnsi="Times New Roman"/>
                <w:sz w:val="24"/>
                <w:szCs w:val="24"/>
                <w:shd w:val="clear" w:color="auto" w:fill="FFFFFF"/>
              </w:rPr>
              <w:t>年半年报</w:t>
            </w:r>
            <w:r w:rsidRPr="00DA4964">
              <w:rPr>
                <w:rFonts w:ascii="Times New Roman" w:eastAsiaTheme="minorEastAsia" w:hAnsi="Times New Roman" w:hint="eastAsia"/>
                <w:sz w:val="24"/>
                <w:szCs w:val="24"/>
                <w:shd w:val="clear" w:color="auto" w:fill="FFFFFF"/>
              </w:rPr>
              <w:t>显示</w:t>
            </w:r>
            <w:r w:rsidRPr="00DA4964">
              <w:rPr>
                <w:rFonts w:ascii="Times New Roman" w:eastAsiaTheme="minorEastAsia" w:hAnsi="Times New Roman" w:hint="eastAsia"/>
                <w:bCs/>
                <w:sz w:val="24"/>
                <w:szCs w:val="24"/>
                <w:shd w:val="clear" w:color="auto" w:fill="FFFFFF"/>
              </w:rPr>
              <w:t>应收账款规模较高，请问回款风险是否可控？</w:t>
            </w:r>
            <w:r w:rsidRPr="00DA4964">
              <w:rPr>
                <w:rFonts w:ascii="Times New Roman" w:eastAsiaTheme="minorEastAsia" w:hAnsi="Times New Roman"/>
                <w:bCs/>
                <w:sz w:val="24"/>
                <w:szCs w:val="24"/>
                <w:shd w:val="clear" w:color="auto" w:fill="FFFFFF"/>
              </w:rPr>
              <w:t>后续有什么应对措施？</w:t>
            </w:r>
          </w:p>
          <w:p w:rsidR="00D31460" w:rsidRPr="00DA4964" w:rsidRDefault="005D289C">
            <w:pPr>
              <w:spacing w:line="460" w:lineRule="exact"/>
              <w:ind w:firstLineChars="200" w:firstLine="480"/>
              <w:jc w:val="left"/>
              <w:rPr>
                <w:rFonts w:ascii="Times New Roman" w:eastAsiaTheme="minorEastAsia" w:hAnsi="Times New Roman"/>
                <w:bCs/>
                <w:sz w:val="24"/>
                <w:szCs w:val="24"/>
                <w:shd w:val="clear" w:color="auto" w:fill="FFFFFF"/>
              </w:rPr>
            </w:pPr>
            <w:r w:rsidRPr="00DA4964">
              <w:rPr>
                <w:rFonts w:ascii="Times New Roman" w:eastAsiaTheme="minorEastAsia" w:hAnsi="Times New Roman"/>
                <w:bCs/>
                <w:sz w:val="24"/>
                <w:szCs w:val="24"/>
                <w:shd w:val="clear" w:color="auto" w:fill="FFFFFF"/>
              </w:rPr>
              <w:t>回答：</w:t>
            </w:r>
            <w:r w:rsidRPr="00DA4964">
              <w:rPr>
                <w:rFonts w:ascii="Times New Roman" w:eastAsiaTheme="minorEastAsia" w:hAnsi="Times New Roman" w:hint="eastAsia"/>
                <w:bCs/>
                <w:sz w:val="24"/>
                <w:szCs w:val="24"/>
                <w:shd w:val="clear" w:color="auto" w:fill="FFFFFF"/>
              </w:rPr>
              <w:t>公司客户主要为国有优质企业或行业头部企业，质地优良，虽然部分项目实施过程中存在回款周期较长的问题，但实际面临的风险敞口较小，风险可控，公司整体财务状况保持稳定。</w:t>
            </w:r>
          </w:p>
          <w:p w:rsidR="00D31460" w:rsidRPr="00DA4964" w:rsidRDefault="005D289C">
            <w:pPr>
              <w:spacing w:line="460" w:lineRule="exact"/>
              <w:ind w:firstLineChars="200" w:firstLine="480"/>
              <w:jc w:val="left"/>
              <w:rPr>
                <w:rFonts w:ascii="Times New Roman" w:eastAsiaTheme="minorEastAsia" w:hAnsi="Times New Roman"/>
                <w:bCs/>
                <w:sz w:val="24"/>
                <w:szCs w:val="24"/>
                <w:shd w:val="clear" w:color="auto" w:fill="FFFFFF"/>
              </w:rPr>
            </w:pPr>
            <w:r w:rsidRPr="00DA4964">
              <w:rPr>
                <w:rFonts w:ascii="Times New Roman" w:eastAsiaTheme="minorEastAsia" w:hAnsi="Times New Roman" w:hint="eastAsia"/>
                <w:bCs/>
                <w:sz w:val="24"/>
                <w:szCs w:val="24"/>
                <w:shd w:val="clear" w:color="auto" w:fill="FFFFFF"/>
              </w:rPr>
              <w:t>公司高度重视应收账款管理，积极采取各种方法加速应收账款回笼，持续通过加强客户信用管理、加大催收力度等措施保障回款，努力提升应收账款周转效率，降低回款风险。后续公司将继续加强应收</w:t>
            </w:r>
            <w:proofErr w:type="gramStart"/>
            <w:r w:rsidRPr="00DA4964">
              <w:rPr>
                <w:rFonts w:ascii="Times New Roman" w:eastAsiaTheme="minorEastAsia" w:hAnsi="Times New Roman" w:hint="eastAsia"/>
                <w:bCs/>
                <w:sz w:val="24"/>
                <w:szCs w:val="24"/>
                <w:shd w:val="clear" w:color="auto" w:fill="FFFFFF"/>
              </w:rPr>
              <w:t>账款全</w:t>
            </w:r>
            <w:proofErr w:type="gramEnd"/>
            <w:r w:rsidRPr="00DA4964">
              <w:rPr>
                <w:rFonts w:ascii="Times New Roman" w:eastAsiaTheme="minorEastAsia" w:hAnsi="Times New Roman" w:hint="eastAsia"/>
                <w:bCs/>
                <w:sz w:val="24"/>
                <w:szCs w:val="24"/>
                <w:shd w:val="clear" w:color="auto" w:fill="FFFFFF"/>
              </w:rPr>
              <w:t>流程管控，保障经营现金流安全、稳定。</w:t>
            </w:r>
          </w:p>
          <w:p w:rsidR="00D31460" w:rsidRPr="00DA4964" w:rsidRDefault="005D289C">
            <w:pPr>
              <w:spacing w:line="460" w:lineRule="exact"/>
              <w:ind w:firstLineChars="200" w:firstLine="480"/>
              <w:jc w:val="left"/>
              <w:rPr>
                <w:rFonts w:ascii="Times New Roman" w:eastAsiaTheme="minorEastAsia" w:hAnsi="Times New Roman"/>
                <w:sz w:val="24"/>
                <w:szCs w:val="24"/>
                <w:shd w:val="clear" w:color="auto" w:fill="FFFFFF"/>
              </w:rPr>
            </w:pPr>
            <w:r w:rsidRPr="00DA4964">
              <w:rPr>
                <w:rFonts w:ascii="Times New Roman" w:eastAsiaTheme="minorEastAsia" w:hAnsi="Times New Roman"/>
                <w:sz w:val="24"/>
                <w:szCs w:val="24"/>
                <w:shd w:val="clear" w:color="auto" w:fill="FFFFFF"/>
              </w:rPr>
              <w:t>9</w:t>
            </w:r>
            <w:r w:rsidRPr="00DA4964">
              <w:rPr>
                <w:rFonts w:ascii="Times New Roman" w:eastAsiaTheme="minorEastAsia" w:hAnsi="Times New Roman" w:hint="eastAsia"/>
                <w:sz w:val="24"/>
                <w:szCs w:val="24"/>
                <w:shd w:val="clear" w:color="auto" w:fill="FFFFFF"/>
              </w:rPr>
              <w:t>、公司会考虑在现有高股息</w:t>
            </w:r>
            <w:proofErr w:type="gramStart"/>
            <w:r w:rsidRPr="00DA4964">
              <w:rPr>
                <w:rFonts w:ascii="Times New Roman" w:eastAsiaTheme="minorEastAsia" w:hAnsi="Times New Roman" w:hint="eastAsia"/>
                <w:sz w:val="24"/>
                <w:szCs w:val="24"/>
                <w:shd w:val="clear" w:color="auto" w:fill="FFFFFF"/>
              </w:rPr>
              <w:t>率基础</w:t>
            </w:r>
            <w:proofErr w:type="gramEnd"/>
            <w:r w:rsidRPr="00DA4964">
              <w:rPr>
                <w:rFonts w:ascii="Times New Roman" w:eastAsiaTheme="minorEastAsia" w:hAnsi="Times New Roman" w:hint="eastAsia"/>
                <w:sz w:val="24"/>
                <w:szCs w:val="24"/>
                <w:shd w:val="clear" w:color="auto" w:fill="FFFFFF"/>
              </w:rPr>
              <w:t>上，加大分红力度吗？</w:t>
            </w:r>
          </w:p>
          <w:p w:rsidR="00D31460" w:rsidRPr="00DA4964" w:rsidRDefault="005D289C">
            <w:pPr>
              <w:spacing w:line="460" w:lineRule="exact"/>
              <w:ind w:firstLineChars="200" w:firstLine="480"/>
              <w:jc w:val="left"/>
              <w:rPr>
                <w:rFonts w:ascii="Times New Roman" w:eastAsiaTheme="minorEastAsia" w:hAnsi="Times New Roman"/>
                <w:sz w:val="24"/>
                <w:szCs w:val="24"/>
                <w:shd w:val="clear" w:color="auto" w:fill="FFFFFF"/>
              </w:rPr>
            </w:pPr>
            <w:r w:rsidRPr="00DA4964">
              <w:rPr>
                <w:rFonts w:ascii="Times New Roman" w:eastAsiaTheme="minorEastAsia" w:hAnsi="Times New Roman"/>
                <w:sz w:val="24"/>
                <w:szCs w:val="24"/>
                <w:shd w:val="clear" w:color="auto" w:fill="FFFFFF"/>
              </w:rPr>
              <w:t>回答：</w:t>
            </w:r>
            <w:r w:rsidRPr="00DA4964">
              <w:rPr>
                <w:rFonts w:ascii="Times New Roman" w:eastAsiaTheme="minorEastAsia" w:hAnsi="Times New Roman" w:hint="eastAsia"/>
                <w:sz w:val="24"/>
                <w:szCs w:val="24"/>
                <w:shd w:val="clear" w:color="auto" w:fill="FFFFFF"/>
              </w:rPr>
              <w:t>公司始终高度重视股东回报，坚持“积极稳健、可持续”的分红原则。近年来，公司现金分红力度持续加码，近期已实施</w:t>
            </w:r>
            <w:r w:rsidRPr="00DA4964">
              <w:rPr>
                <w:rFonts w:ascii="Times New Roman" w:eastAsiaTheme="minorEastAsia" w:hAnsi="Times New Roman" w:hint="eastAsia"/>
                <w:sz w:val="24"/>
                <w:szCs w:val="24"/>
                <w:shd w:val="clear" w:color="auto" w:fill="FFFFFF"/>
              </w:rPr>
              <w:t>2026</w:t>
            </w:r>
            <w:r w:rsidRPr="00DA4964">
              <w:rPr>
                <w:rFonts w:ascii="Times New Roman" w:eastAsiaTheme="minorEastAsia" w:hAnsi="Times New Roman" w:hint="eastAsia"/>
                <w:sz w:val="24"/>
                <w:szCs w:val="24"/>
                <w:shd w:val="clear" w:color="auto" w:fill="FFFFFF"/>
              </w:rPr>
              <w:t>年中期利润分配，向全体股东每</w:t>
            </w:r>
            <w:r w:rsidRPr="00DA4964">
              <w:rPr>
                <w:rFonts w:ascii="Times New Roman" w:eastAsiaTheme="minorEastAsia" w:hAnsi="Times New Roman" w:hint="eastAsia"/>
                <w:sz w:val="24"/>
                <w:szCs w:val="24"/>
                <w:shd w:val="clear" w:color="auto" w:fill="FFFFFF"/>
              </w:rPr>
              <w:t>10</w:t>
            </w:r>
            <w:r w:rsidRPr="00DA4964">
              <w:rPr>
                <w:rFonts w:ascii="Times New Roman" w:eastAsiaTheme="minorEastAsia" w:hAnsi="Times New Roman" w:hint="eastAsia"/>
                <w:sz w:val="24"/>
                <w:szCs w:val="24"/>
                <w:shd w:val="clear" w:color="auto" w:fill="FFFFFF"/>
              </w:rPr>
              <w:t>股派发现金红利</w:t>
            </w:r>
            <w:r w:rsidRPr="00DA4964">
              <w:rPr>
                <w:rFonts w:ascii="Times New Roman" w:eastAsiaTheme="minorEastAsia" w:hAnsi="Times New Roman" w:hint="eastAsia"/>
                <w:sz w:val="24"/>
                <w:szCs w:val="24"/>
                <w:shd w:val="clear" w:color="auto" w:fill="FFFFFF"/>
              </w:rPr>
              <w:t>1.5</w:t>
            </w:r>
            <w:r w:rsidRPr="00DA4964">
              <w:rPr>
                <w:rFonts w:ascii="Times New Roman" w:eastAsiaTheme="minorEastAsia" w:hAnsi="Times New Roman" w:hint="eastAsia"/>
                <w:sz w:val="24"/>
                <w:szCs w:val="24"/>
                <w:shd w:val="clear" w:color="auto" w:fill="FFFFFF"/>
              </w:rPr>
              <w:t>元（含税），占</w:t>
            </w:r>
            <w:r w:rsidRPr="00DA4964">
              <w:rPr>
                <w:rFonts w:ascii="Times New Roman" w:eastAsiaTheme="minorEastAsia" w:hAnsi="Times New Roman" w:hint="eastAsia"/>
                <w:sz w:val="24"/>
                <w:szCs w:val="24"/>
                <w:shd w:val="clear" w:color="auto" w:fill="FFFFFF"/>
              </w:rPr>
              <w:t>2026</w:t>
            </w:r>
            <w:r w:rsidRPr="00DA4964">
              <w:rPr>
                <w:rFonts w:ascii="Times New Roman" w:eastAsiaTheme="minorEastAsia" w:hAnsi="Times New Roman" w:hint="eastAsia"/>
                <w:sz w:val="24"/>
                <w:szCs w:val="24"/>
                <w:shd w:val="clear" w:color="auto" w:fill="FFFFFF"/>
              </w:rPr>
              <w:t>年上半年</w:t>
            </w:r>
            <w:proofErr w:type="gramStart"/>
            <w:r w:rsidRPr="00DA4964">
              <w:rPr>
                <w:rFonts w:ascii="Times New Roman" w:eastAsiaTheme="minorEastAsia" w:hAnsi="Times New Roman" w:hint="eastAsia"/>
                <w:sz w:val="24"/>
                <w:szCs w:val="24"/>
                <w:shd w:val="clear" w:color="auto" w:fill="FFFFFF"/>
              </w:rPr>
              <w:t>归母净利润</w:t>
            </w:r>
            <w:proofErr w:type="gramEnd"/>
            <w:r w:rsidRPr="00DA4964">
              <w:rPr>
                <w:rFonts w:ascii="Times New Roman" w:eastAsiaTheme="minorEastAsia" w:hAnsi="Times New Roman" w:hint="eastAsia"/>
                <w:sz w:val="24"/>
                <w:szCs w:val="24"/>
                <w:shd w:val="clear" w:color="auto" w:fill="FFFFFF"/>
              </w:rPr>
              <w:t>的比例为</w:t>
            </w:r>
            <w:r w:rsidRPr="00DA4964">
              <w:rPr>
                <w:rFonts w:ascii="Times New Roman" w:eastAsiaTheme="minorEastAsia" w:hAnsi="Times New Roman" w:hint="eastAsia"/>
                <w:sz w:val="24"/>
                <w:szCs w:val="24"/>
                <w:shd w:val="clear" w:color="auto" w:fill="FFFFFF"/>
              </w:rPr>
              <w:t>75.83%</w:t>
            </w:r>
            <w:r w:rsidR="006043C2" w:rsidRPr="00DA4964">
              <w:rPr>
                <w:rFonts w:ascii="Times New Roman" w:eastAsiaTheme="minorEastAsia" w:hAnsi="Times New Roman" w:hint="eastAsia"/>
                <w:sz w:val="24"/>
                <w:szCs w:val="24"/>
                <w:shd w:val="clear" w:color="auto" w:fill="FFFFFF"/>
              </w:rPr>
              <w:t>。</w:t>
            </w:r>
            <w:r w:rsidRPr="00DA4964">
              <w:rPr>
                <w:rFonts w:ascii="Times New Roman" w:eastAsiaTheme="minorEastAsia" w:hAnsi="Times New Roman" w:hint="eastAsia"/>
                <w:sz w:val="24"/>
                <w:szCs w:val="24"/>
                <w:shd w:val="clear" w:color="auto" w:fill="FFFFFF"/>
              </w:rPr>
              <w:t>自</w:t>
            </w:r>
            <w:r w:rsidRPr="00DA4964">
              <w:rPr>
                <w:rFonts w:ascii="Times New Roman" w:eastAsiaTheme="minorEastAsia" w:hAnsi="Times New Roman" w:hint="eastAsia"/>
                <w:sz w:val="24"/>
                <w:szCs w:val="24"/>
                <w:shd w:val="clear" w:color="auto" w:fill="FFFFFF"/>
              </w:rPr>
              <w:t>2</w:t>
            </w:r>
            <w:r w:rsidRPr="00DA4964">
              <w:rPr>
                <w:rFonts w:ascii="Times New Roman" w:eastAsiaTheme="minorEastAsia" w:hAnsi="Times New Roman"/>
                <w:sz w:val="24"/>
                <w:szCs w:val="24"/>
                <w:shd w:val="clear" w:color="auto" w:fill="FFFFFF"/>
              </w:rPr>
              <w:t>023</w:t>
            </w:r>
            <w:r w:rsidRPr="00DA4964">
              <w:rPr>
                <w:rFonts w:ascii="Times New Roman" w:eastAsiaTheme="minorEastAsia" w:hAnsi="Times New Roman" w:hint="eastAsia"/>
                <w:sz w:val="24"/>
                <w:szCs w:val="24"/>
                <w:shd w:val="clear" w:color="auto" w:fill="FFFFFF"/>
              </w:rPr>
              <w:t>年度分红至今，公司已累计现金分红约</w:t>
            </w:r>
            <w:r w:rsidRPr="00DA4964">
              <w:rPr>
                <w:rFonts w:ascii="Times New Roman" w:eastAsiaTheme="minorEastAsia" w:hAnsi="Times New Roman" w:hint="eastAsia"/>
                <w:sz w:val="24"/>
                <w:szCs w:val="24"/>
                <w:shd w:val="clear" w:color="auto" w:fill="FFFFFF"/>
              </w:rPr>
              <w:t>7</w:t>
            </w:r>
            <w:r w:rsidRPr="00DA4964">
              <w:rPr>
                <w:rFonts w:ascii="Times New Roman" w:eastAsiaTheme="minorEastAsia" w:hAnsi="Times New Roman"/>
                <w:sz w:val="24"/>
                <w:szCs w:val="24"/>
                <w:shd w:val="clear" w:color="auto" w:fill="FFFFFF"/>
              </w:rPr>
              <w:t>.74</w:t>
            </w:r>
            <w:r w:rsidRPr="00DA4964">
              <w:rPr>
                <w:rFonts w:ascii="Times New Roman" w:eastAsiaTheme="minorEastAsia" w:hAnsi="Times New Roman" w:hint="eastAsia"/>
                <w:sz w:val="24"/>
                <w:szCs w:val="24"/>
                <w:shd w:val="clear" w:color="auto" w:fill="FFFFFF"/>
              </w:rPr>
              <w:t>亿元，分红比例均超过</w:t>
            </w:r>
            <w:r w:rsidRPr="00DA4964">
              <w:rPr>
                <w:rFonts w:ascii="Times New Roman" w:eastAsiaTheme="minorEastAsia" w:hAnsi="Times New Roman" w:hint="eastAsia"/>
                <w:sz w:val="24"/>
                <w:szCs w:val="24"/>
                <w:shd w:val="clear" w:color="auto" w:fill="FFFFFF"/>
              </w:rPr>
              <w:t>50%</w:t>
            </w:r>
            <w:r w:rsidRPr="00DA4964">
              <w:rPr>
                <w:rFonts w:ascii="Times New Roman" w:eastAsiaTheme="minorEastAsia" w:hAnsi="Times New Roman" w:hint="eastAsia"/>
                <w:sz w:val="24"/>
                <w:szCs w:val="24"/>
                <w:shd w:val="clear" w:color="auto" w:fill="FFFFFF"/>
              </w:rPr>
              <w:t>，分红水平显著高于</w:t>
            </w:r>
            <w:r w:rsidRPr="00DA4964">
              <w:rPr>
                <w:rFonts w:ascii="Times New Roman" w:eastAsiaTheme="minorEastAsia" w:hAnsi="Times New Roman" w:hint="eastAsia"/>
                <w:sz w:val="24"/>
                <w:szCs w:val="24"/>
                <w:shd w:val="clear" w:color="auto" w:fill="FFFFFF"/>
              </w:rPr>
              <w:t>A</w:t>
            </w:r>
            <w:r w:rsidRPr="00DA4964">
              <w:rPr>
                <w:rFonts w:ascii="Times New Roman" w:eastAsiaTheme="minorEastAsia" w:hAnsi="Times New Roman" w:hint="eastAsia"/>
                <w:sz w:val="24"/>
                <w:szCs w:val="24"/>
                <w:shd w:val="clear" w:color="auto" w:fill="FFFFFF"/>
              </w:rPr>
              <w:t>股市场整体均值。</w:t>
            </w:r>
          </w:p>
          <w:p w:rsidR="00D31460" w:rsidRPr="00DA4964" w:rsidRDefault="005D289C">
            <w:pPr>
              <w:spacing w:line="460" w:lineRule="exact"/>
              <w:ind w:firstLineChars="200" w:firstLine="480"/>
              <w:jc w:val="left"/>
              <w:rPr>
                <w:rFonts w:ascii="Times New Roman" w:eastAsiaTheme="minorEastAsia" w:hAnsi="Times New Roman"/>
                <w:sz w:val="24"/>
                <w:szCs w:val="24"/>
                <w:shd w:val="clear" w:color="auto" w:fill="FFFFFF"/>
              </w:rPr>
            </w:pPr>
            <w:r w:rsidRPr="00DA4964">
              <w:rPr>
                <w:rFonts w:ascii="Times New Roman" w:eastAsiaTheme="minorEastAsia" w:hAnsi="Times New Roman" w:hint="eastAsia"/>
                <w:sz w:val="24"/>
                <w:szCs w:val="24"/>
                <w:shd w:val="clear" w:color="auto" w:fill="FFFFFF"/>
              </w:rPr>
              <w:t>未来，公司分红政策的稳定性和持续性，根本上取决于持续稳健的经营业绩与健康的现金流水平，目前公司经营基本面稳健，账面现金</w:t>
            </w:r>
            <w:proofErr w:type="gramStart"/>
            <w:r w:rsidRPr="00DA4964">
              <w:rPr>
                <w:rFonts w:ascii="Times New Roman" w:eastAsiaTheme="minorEastAsia" w:hAnsi="Times New Roman" w:hint="eastAsia"/>
                <w:sz w:val="24"/>
                <w:szCs w:val="24"/>
                <w:shd w:val="clear" w:color="auto" w:fill="FFFFFF"/>
              </w:rPr>
              <w:t>流较为</w:t>
            </w:r>
            <w:proofErr w:type="gramEnd"/>
            <w:r w:rsidRPr="00DA4964">
              <w:rPr>
                <w:rFonts w:ascii="Times New Roman" w:eastAsiaTheme="minorEastAsia" w:hAnsi="Times New Roman" w:hint="eastAsia"/>
                <w:sz w:val="24"/>
                <w:szCs w:val="24"/>
                <w:shd w:val="clear" w:color="auto" w:fill="FFFFFF"/>
              </w:rPr>
              <w:t>充裕，同时正深入落实“提质增效重回报”各项举措，不断夯实盈利基础，为分红的长期可持续提供有力保障。公司将继续贯彻稳定、可持续的分红政策，在实现自身高质</w:t>
            </w:r>
            <w:r w:rsidRPr="00DA4964">
              <w:rPr>
                <w:rFonts w:ascii="Times New Roman" w:eastAsiaTheme="minorEastAsia" w:hAnsi="Times New Roman" w:hint="eastAsia"/>
                <w:sz w:val="24"/>
                <w:szCs w:val="24"/>
                <w:shd w:val="clear" w:color="auto" w:fill="FFFFFF"/>
              </w:rPr>
              <w:lastRenderedPageBreak/>
              <w:t>量发展的同时，与广大投资者共享公司成长红利。</w:t>
            </w:r>
          </w:p>
          <w:p w:rsidR="00D31460" w:rsidRPr="00DA4964" w:rsidRDefault="005D289C">
            <w:pPr>
              <w:spacing w:line="460" w:lineRule="exact"/>
              <w:ind w:firstLineChars="200" w:firstLine="480"/>
              <w:jc w:val="left"/>
              <w:rPr>
                <w:rFonts w:ascii="Times New Roman" w:eastAsiaTheme="minorEastAsia" w:hAnsi="Times New Roman"/>
                <w:bCs/>
                <w:sz w:val="24"/>
                <w:szCs w:val="24"/>
                <w:shd w:val="clear" w:color="auto" w:fill="FFFFFF"/>
              </w:rPr>
            </w:pPr>
            <w:r w:rsidRPr="00DA4964">
              <w:rPr>
                <w:rFonts w:ascii="Times New Roman" w:eastAsiaTheme="minorEastAsia" w:hAnsi="Times New Roman"/>
                <w:bCs/>
                <w:sz w:val="24"/>
                <w:szCs w:val="24"/>
                <w:shd w:val="clear" w:color="auto" w:fill="FFFFFF"/>
              </w:rPr>
              <w:t>10</w:t>
            </w:r>
            <w:r w:rsidRPr="00DA4964">
              <w:rPr>
                <w:rFonts w:ascii="Times New Roman" w:eastAsiaTheme="minorEastAsia" w:hAnsi="Times New Roman" w:hint="eastAsia"/>
                <w:bCs/>
                <w:sz w:val="24"/>
                <w:szCs w:val="24"/>
                <w:shd w:val="clear" w:color="auto" w:fill="FFFFFF"/>
              </w:rPr>
              <w:t>、公司对</w:t>
            </w:r>
            <w:r w:rsidRPr="00DA4964">
              <w:rPr>
                <w:rFonts w:ascii="Times New Roman" w:eastAsiaTheme="minorEastAsia" w:hAnsi="Times New Roman"/>
                <w:bCs/>
                <w:sz w:val="24"/>
                <w:szCs w:val="24"/>
                <w:shd w:val="clear" w:color="auto" w:fill="FFFFFF"/>
              </w:rPr>
              <w:t>2026</w:t>
            </w:r>
            <w:r w:rsidRPr="00DA4964">
              <w:rPr>
                <w:rFonts w:ascii="Times New Roman" w:eastAsiaTheme="minorEastAsia" w:hAnsi="Times New Roman" w:hint="eastAsia"/>
                <w:bCs/>
                <w:sz w:val="24"/>
                <w:szCs w:val="24"/>
                <w:shd w:val="clear" w:color="auto" w:fill="FFFFFF"/>
              </w:rPr>
              <w:t>年度全年经营业绩预期如何？</w:t>
            </w:r>
          </w:p>
          <w:p w:rsidR="00D31460" w:rsidRPr="00DA4964" w:rsidRDefault="005D289C">
            <w:pPr>
              <w:spacing w:line="460" w:lineRule="exact"/>
              <w:ind w:firstLineChars="200" w:firstLine="480"/>
              <w:jc w:val="left"/>
              <w:rPr>
                <w:rFonts w:ascii="Times New Roman" w:eastAsiaTheme="minorEastAsia" w:hAnsi="Times New Roman"/>
                <w:bCs/>
                <w:sz w:val="24"/>
                <w:szCs w:val="24"/>
                <w:shd w:val="clear" w:color="auto" w:fill="FFFFFF"/>
              </w:rPr>
            </w:pPr>
            <w:r w:rsidRPr="00DA4964">
              <w:rPr>
                <w:rFonts w:ascii="Times New Roman" w:eastAsiaTheme="minorEastAsia" w:hAnsi="Times New Roman" w:hint="eastAsia"/>
                <w:bCs/>
                <w:sz w:val="24"/>
                <w:szCs w:val="24"/>
                <w:shd w:val="clear" w:color="auto" w:fill="FFFFFF"/>
              </w:rPr>
              <w:t>回答：展望</w:t>
            </w:r>
            <w:r w:rsidRPr="00DA4964">
              <w:rPr>
                <w:rFonts w:ascii="Times New Roman" w:eastAsiaTheme="minorEastAsia" w:hAnsi="Times New Roman" w:hint="eastAsia"/>
                <w:bCs/>
                <w:sz w:val="24"/>
                <w:szCs w:val="24"/>
                <w:shd w:val="clear" w:color="auto" w:fill="FFFFFF"/>
              </w:rPr>
              <w:t>2026</w:t>
            </w:r>
            <w:r w:rsidRPr="00DA4964">
              <w:rPr>
                <w:rFonts w:ascii="Times New Roman" w:eastAsiaTheme="minorEastAsia" w:hAnsi="Times New Roman" w:hint="eastAsia"/>
                <w:bCs/>
                <w:sz w:val="24"/>
                <w:szCs w:val="24"/>
                <w:shd w:val="clear" w:color="auto" w:fill="FFFFFF"/>
              </w:rPr>
              <w:t>年全年，公司将以战略驱动，聚焦</w:t>
            </w:r>
            <w:proofErr w:type="gramStart"/>
            <w:r w:rsidRPr="00DA4964">
              <w:rPr>
                <w:rFonts w:ascii="Times New Roman" w:eastAsiaTheme="minorEastAsia" w:hAnsi="Times New Roman" w:hint="eastAsia"/>
                <w:bCs/>
                <w:sz w:val="24"/>
                <w:szCs w:val="24"/>
                <w:shd w:val="clear" w:color="auto" w:fill="FFFFFF"/>
              </w:rPr>
              <w:t>轨交主业</w:t>
            </w:r>
            <w:proofErr w:type="gramEnd"/>
            <w:r w:rsidRPr="00DA4964">
              <w:rPr>
                <w:rFonts w:ascii="Times New Roman" w:eastAsiaTheme="minorEastAsia" w:hAnsi="Times New Roman" w:hint="eastAsia"/>
                <w:bCs/>
                <w:sz w:val="24"/>
                <w:szCs w:val="24"/>
                <w:shd w:val="clear" w:color="auto" w:fill="FFFFFF"/>
              </w:rPr>
              <w:t>，通过提质增效、卓越经营管理和价值回报等方式，在市场开拓、内部管理、创新研发、数字化转型等方面持续发力，不断提升公司运营效率和盈利能力，努力保持公司全年经营业绩进一步增长，以良好的业绩积极回报广大股东。</w:t>
            </w:r>
          </w:p>
        </w:tc>
      </w:tr>
      <w:tr w:rsidR="00D31460">
        <w:trPr>
          <w:trHeight w:val="416"/>
        </w:trPr>
        <w:tc>
          <w:tcPr>
            <w:tcW w:w="1526" w:type="dxa"/>
            <w:vAlign w:val="center"/>
          </w:tcPr>
          <w:p w:rsidR="00D31460" w:rsidRDefault="005D289C">
            <w:pPr>
              <w:rPr>
                <w:rFonts w:ascii="Times New Roman" w:hAnsi="Times New Roman"/>
                <w:sz w:val="24"/>
                <w:szCs w:val="24"/>
              </w:rPr>
            </w:pPr>
            <w:r>
              <w:rPr>
                <w:rFonts w:ascii="Times New Roman" w:hAnsi="Times New Roman"/>
                <w:sz w:val="24"/>
                <w:szCs w:val="24"/>
              </w:rPr>
              <w:lastRenderedPageBreak/>
              <w:t>附件清单（如有）</w:t>
            </w:r>
          </w:p>
        </w:tc>
        <w:tc>
          <w:tcPr>
            <w:tcW w:w="7116" w:type="dxa"/>
          </w:tcPr>
          <w:p w:rsidR="00D31460" w:rsidRDefault="005D289C">
            <w:pPr>
              <w:spacing w:line="460" w:lineRule="exact"/>
              <w:ind w:firstLineChars="200" w:firstLine="480"/>
              <w:rPr>
                <w:rFonts w:ascii="Times New Roman" w:eastAsiaTheme="minorEastAsia" w:hAnsi="Times New Roman"/>
                <w:sz w:val="24"/>
                <w:szCs w:val="24"/>
                <w:highlight w:val="yellow"/>
              </w:rPr>
            </w:pPr>
            <w:r>
              <w:rPr>
                <w:rFonts w:ascii="Times New Roman" w:eastAsiaTheme="minorEastAsia" w:hAnsi="Times New Roman"/>
                <w:sz w:val="24"/>
                <w:szCs w:val="24"/>
              </w:rPr>
              <w:t>无</w:t>
            </w:r>
          </w:p>
        </w:tc>
      </w:tr>
    </w:tbl>
    <w:p w:rsidR="00D31460" w:rsidRDefault="00D31460">
      <w:pPr>
        <w:jc w:val="right"/>
        <w:rPr>
          <w:rFonts w:ascii="Times New Roman" w:hAnsi="Times New Roman"/>
          <w:highlight w:val="yellow"/>
        </w:rPr>
      </w:pPr>
    </w:p>
    <w:sectPr w:rsidR="00D31460">
      <w:footerReference w:type="even" r:id="rId7"/>
      <w:footerReference w:type="default" r:id="rId8"/>
      <w:headerReference w:type="first" r:id="rId9"/>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5113" w:rsidRDefault="00DE5113">
      <w:r>
        <w:separator/>
      </w:r>
    </w:p>
  </w:endnote>
  <w:endnote w:type="continuationSeparator" w:id="0">
    <w:p w:rsidR="00DE5113" w:rsidRDefault="00DE5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1460" w:rsidRDefault="005D289C">
    <w:pPr>
      <w:pStyle w:val="a8"/>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rsidR="00D31460" w:rsidRDefault="00D31460">
    <w:pPr>
      <w:pStyle w:val="a8"/>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1460" w:rsidRDefault="00D31460">
    <w:pPr>
      <w:pStyle w:val="a8"/>
      <w:ind w:right="360"/>
    </w:pPr>
  </w:p>
  <w:p w:rsidR="00D31460" w:rsidRDefault="00D31460">
    <w:pPr>
      <w:pStyle w:val="a8"/>
      <w:ind w:firstLineChars="100" w:firstLine="18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5113" w:rsidRDefault="00DE5113">
      <w:r>
        <w:separator/>
      </w:r>
    </w:p>
  </w:footnote>
  <w:footnote w:type="continuationSeparator" w:id="0">
    <w:p w:rsidR="00DE5113" w:rsidRDefault="00DE511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1460" w:rsidRDefault="00D31460">
    <w:pPr>
      <w:pStyle w:val="aa"/>
      <w:pBdr>
        <w:bottom w:val="none" w:sz="0" w:space="0" w:color="auto"/>
      </w:pBdr>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I3NTlhNGJhZTk1YmZkMTc2MTM0MTg2MGI3NTFmMTEifQ=="/>
  </w:docVars>
  <w:rsids>
    <w:rsidRoot w:val="00A95D9D"/>
    <w:rsid w:val="0000077C"/>
    <w:rsid w:val="00001A3B"/>
    <w:rsid w:val="000023D5"/>
    <w:rsid w:val="00005AB5"/>
    <w:rsid w:val="00006266"/>
    <w:rsid w:val="00007534"/>
    <w:rsid w:val="0001310D"/>
    <w:rsid w:val="00020454"/>
    <w:rsid w:val="00025C19"/>
    <w:rsid w:val="0002695E"/>
    <w:rsid w:val="0002721C"/>
    <w:rsid w:val="00030AD6"/>
    <w:rsid w:val="00031279"/>
    <w:rsid w:val="0003184F"/>
    <w:rsid w:val="00033DB4"/>
    <w:rsid w:val="00034696"/>
    <w:rsid w:val="00035CA6"/>
    <w:rsid w:val="0003700D"/>
    <w:rsid w:val="000406DE"/>
    <w:rsid w:val="00040865"/>
    <w:rsid w:val="00043E5A"/>
    <w:rsid w:val="000464CE"/>
    <w:rsid w:val="000474E0"/>
    <w:rsid w:val="00047CE6"/>
    <w:rsid w:val="0005141B"/>
    <w:rsid w:val="00051F8B"/>
    <w:rsid w:val="0005251A"/>
    <w:rsid w:val="00052DFD"/>
    <w:rsid w:val="00053FEF"/>
    <w:rsid w:val="0005542A"/>
    <w:rsid w:val="000566B0"/>
    <w:rsid w:val="00057343"/>
    <w:rsid w:val="000575F7"/>
    <w:rsid w:val="00057C4C"/>
    <w:rsid w:val="00057D17"/>
    <w:rsid w:val="00061079"/>
    <w:rsid w:val="00064DF4"/>
    <w:rsid w:val="000657F2"/>
    <w:rsid w:val="000703AD"/>
    <w:rsid w:val="0007066B"/>
    <w:rsid w:val="00070D08"/>
    <w:rsid w:val="00071E16"/>
    <w:rsid w:val="00072562"/>
    <w:rsid w:val="000738DB"/>
    <w:rsid w:val="00076DE9"/>
    <w:rsid w:val="0008192A"/>
    <w:rsid w:val="00083C2B"/>
    <w:rsid w:val="0008676A"/>
    <w:rsid w:val="0009046E"/>
    <w:rsid w:val="000921BB"/>
    <w:rsid w:val="00093189"/>
    <w:rsid w:val="000949A2"/>
    <w:rsid w:val="0009598D"/>
    <w:rsid w:val="000976E6"/>
    <w:rsid w:val="000A0226"/>
    <w:rsid w:val="000A0D40"/>
    <w:rsid w:val="000A34FF"/>
    <w:rsid w:val="000A5264"/>
    <w:rsid w:val="000A768A"/>
    <w:rsid w:val="000B09CD"/>
    <w:rsid w:val="000B0AA2"/>
    <w:rsid w:val="000B4236"/>
    <w:rsid w:val="000B4742"/>
    <w:rsid w:val="000B6813"/>
    <w:rsid w:val="000B7CD8"/>
    <w:rsid w:val="000C0B1B"/>
    <w:rsid w:val="000C40F5"/>
    <w:rsid w:val="000C4750"/>
    <w:rsid w:val="000C7F08"/>
    <w:rsid w:val="000D02B1"/>
    <w:rsid w:val="000D08A8"/>
    <w:rsid w:val="000D18C4"/>
    <w:rsid w:val="000D2A97"/>
    <w:rsid w:val="000D36D4"/>
    <w:rsid w:val="000D4434"/>
    <w:rsid w:val="000E6102"/>
    <w:rsid w:val="000E7053"/>
    <w:rsid w:val="000F0FD2"/>
    <w:rsid w:val="000F27C3"/>
    <w:rsid w:val="000F3885"/>
    <w:rsid w:val="000F3E5C"/>
    <w:rsid w:val="000F40A7"/>
    <w:rsid w:val="000F5FAD"/>
    <w:rsid w:val="000F7088"/>
    <w:rsid w:val="001001D5"/>
    <w:rsid w:val="00101913"/>
    <w:rsid w:val="00101BBC"/>
    <w:rsid w:val="00103D05"/>
    <w:rsid w:val="00105F8D"/>
    <w:rsid w:val="00107513"/>
    <w:rsid w:val="00110DD0"/>
    <w:rsid w:val="00110F52"/>
    <w:rsid w:val="00111F23"/>
    <w:rsid w:val="00115E64"/>
    <w:rsid w:val="00120631"/>
    <w:rsid w:val="001215C3"/>
    <w:rsid w:val="00125ABF"/>
    <w:rsid w:val="00125EFD"/>
    <w:rsid w:val="001304FB"/>
    <w:rsid w:val="00131680"/>
    <w:rsid w:val="001318E0"/>
    <w:rsid w:val="00131C51"/>
    <w:rsid w:val="00135CBD"/>
    <w:rsid w:val="00141127"/>
    <w:rsid w:val="00141E62"/>
    <w:rsid w:val="00143322"/>
    <w:rsid w:val="00151956"/>
    <w:rsid w:val="0015348B"/>
    <w:rsid w:val="001543BA"/>
    <w:rsid w:val="00160DEC"/>
    <w:rsid w:val="0016121C"/>
    <w:rsid w:val="00162DED"/>
    <w:rsid w:val="00164BF7"/>
    <w:rsid w:val="001662EF"/>
    <w:rsid w:val="001716B6"/>
    <w:rsid w:val="00172B8F"/>
    <w:rsid w:val="0017446A"/>
    <w:rsid w:val="0017714D"/>
    <w:rsid w:val="00181474"/>
    <w:rsid w:val="00182E16"/>
    <w:rsid w:val="00185131"/>
    <w:rsid w:val="00185782"/>
    <w:rsid w:val="00185B68"/>
    <w:rsid w:val="0018701E"/>
    <w:rsid w:val="001911BF"/>
    <w:rsid w:val="00192C1F"/>
    <w:rsid w:val="00195A37"/>
    <w:rsid w:val="001A109C"/>
    <w:rsid w:val="001B69A2"/>
    <w:rsid w:val="001C3667"/>
    <w:rsid w:val="001C5D73"/>
    <w:rsid w:val="001C609F"/>
    <w:rsid w:val="001C7906"/>
    <w:rsid w:val="001D0C99"/>
    <w:rsid w:val="001D2661"/>
    <w:rsid w:val="001D60BF"/>
    <w:rsid w:val="001E0BE9"/>
    <w:rsid w:val="001E0E92"/>
    <w:rsid w:val="001E1D22"/>
    <w:rsid w:val="001E2891"/>
    <w:rsid w:val="001E29C7"/>
    <w:rsid w:val="001E3DD7"/>
    <w:rsid w:val="001E413A"/>
    <w:rsid w:val="001E4793"/>
    <w:rsid w:val="001E5407"/>
    <w:rsid w:val="001E5F20"/>
    <w:rsid w:val="001F2284"/>
    <w:rsid w:val="001F30AF"/>
    <w:rsid w:val="001F64E0"/>
    <w:rsid w:val="001F6C5F"/>
    <w:rsid w:val="001F76D2"/>
    <w:rsid w:val="00200C2A"/>
    <w:rsid w:val="002017C8"/>
    <w:rsid w:val="002019EB"/>
    <w:rsid w:val="00202BD5"/>
    <w:rsid w:val="00202D06"/>
    <w:rsid w:val="002059C1"/>
    <w:rsid w:val="002105D0"/>
    <w:rsid w:val="00211B5B"/>
    <w:rsid w:val="002121EF"/>
    <w:rsid w:val="002129F2"/>
    <w:rsid w:val="00212E4C"/>
    <w:rsid w:val="00213AF7"/>
    <w:rsid w:val="00214993"/>
    <w:rsid w:val="00221DA7"/>
    <w:rsid w:val="002241A2"/>
    <w:rsid w:val="00224267"/>
    <w:rsid w:val="00233034"/>
    <w:rsid w:val="00236F92"/>
    <w:rsid w:val="00237CC4"/>
    <w:rsid w:val="00240737"/>
    <w:rsid w:val="00240CAD"/>
    <w:rsid w:val="00241059"/>
    <w:rsid w:val="002425AD"/>
    <w:rsid w:val="00243885"/>
    <w:rsid w:val="00243CD9"/>
    <w:rsid w:val="0024720D"/>
    <w:rsid w:val="00247495"/>
    <w:rsid w:val="00250891"/>
    <w:rsid w:val="00251B67"/>
    <w:rsid w:val="0025241C"/>
    <w:rsid w:val="00260B80"/>
    <w:rsid w:val="00263F52"/>
    <w:rsid w:val="002656D2"/>
    <w:rsid w:val="00271126"/>
    <w:rsid w:val="00275387"/>
    <w:rsid w:val="0027580B"/>
    <w:rsid w:val="00275D91"/>
    <w:rsid w:val="002833C7"/>
    <w:rsid w:val="00284E2C"/>
    <w:rsid w:val="00285077"/>
    <w:rsid w:val="00285B9F"/>
    <w:rsid w:val="0028724E"/>
    <w:rsid w:val="00294807"/>
    <w:rsid w:val="002957FD"/>
    <w:rsid w:val="002962E1"/>
    <w:rsid w:val="002A43D0"/>
    <w:rsid w:val="002B2C03"/>
    <w:rsid w:val="002B3178"/>
    <w:rsid w:val="002C0CC3"/>
    <w:rsid w:val="002C5AE9"/>
    <w:rsid w:val="002C6CBC"/>
    <w:rsid w:val="002D28C8"/>
    <w:rsid w:val="002D3492"/>
    <w:rsid w:val="002D3C0D"/>
    <w:rsid w:val="002D520D"/>
    <w:rsid w:val="002E3F6C"/>
    <w:rsid w:val="002E4AC0"/>
    <w:rsid w:val="002E71B0"/>
    <w:rsid w:val="002E7D71"/>
    <w:rsid w:val="002F5A1B"/>
    <w:rsid w:val="002F732E"/>
    <w:rsid w:val="0030118B"/>
    <w:rsid w:val="00301D18"/>
    <w:rsid w:val="003028EF"/>
    <w:rsid w:val="00306020"/>
    <w:rsid w:val="003126C3"/>
    <w:rsid w:val="0031361D"/>
    <w:rsid w:val="00313975"/>
    <w:rsid w:val="00313C9D"/>
    <w:rsid w:val="0031569E"/>
    <w:rsid w:val="00315A35"/>
    <w:rsid w:val="003168F4"/>
    <w:rsid w:val="00317F47"/>
    <w:rsid w:val="003213FE"/>
    <w:rsid w:val="00327638"/>
    <w:rsid w:val="003306F6"/>
    <w:rsid w:val="00330D8F"/>
    <w:rsid w:val="00331102"/>
    <w:rsid w:val="00335A24"/>
    <w:rsid w:val="00335C83"/>
    <w:rsid w:val="0033621A"/>
    <w:rsid w:val="00337658"/>
    <w:rsid w:val="00344119"/>
    <w:rsid w:val="003453BB"/>
    <w:rsid w:val="00346EBE"/>
    <w:rsid w:val="00351B1A"/>
    <w:rsid w:val="003530AD"/>
    <w:rsid w:val="00356F9B"/>
    <w:rsid w:val="003576F1"/>
    <w:rsid w:val="00357A40"/>
    <w:rsid w:val="00360E7B"/>
    <w:rsid w:val="0036188C"/>
    <w:rsid w:val="00361F2F"/>
    <w:rsid w:val="00365904"/>
    <w:rsid w:val="003705DB"/>
    <w:rsid w:val="0037100F"/>
    <w:rsid w:val="00371B4C"/>
    <w:rsid w:val="0037280C"/>
    <w:rsid w:val="00373C20"/>
    <w:rsid w:val="0037532D"/>
    <w:rsid w:val="00375EA1"/>
    <w:rsid w:val="003775CD"/>
    <w:rsid w:val="00383519"/>
    <w:rsid w:val="0038408E"/>
    <w:rsid w:val="00384FCD"/>
    <w:rsid w:val="00386B8D"/>
    <w:rsid w:val="00387609"/>
    <w:rsid w:val="00390D4D"/>
    <w:rsid w:val="0039503F"/>
    <w:rsid w:val="0039657C"/>
    <w:rsid w:val="003A0DD3"/>
    <w:rsid w:val="003A26E3"/>
    <w:rsid w:val="003B0DD7"/>
    <w:rsid w:val="003B3CED"/>
    <w:rsid w:val="003B4767"/>
    <w:rsid w:val="003C30FF"/>
    <w:rsid w:val="003C4269"/>
    <w:rsid w:val="003C4F53"/>
    <w:rsid w:val="003C7FAC"/>
    <w:rsid w:val="003D3027"/>
    <w:rsid w:val="003D44DD"/>
    <w:rsid w:val="003D4BF5"/>
    <w:rsid w:val="003D5B0F"/>
    <w:rsid w:val="003E19A9"/>
    <w:rsid w:val="003E2F17"/>
    <w:rsid w:val="003E4293"/>
    <w:rsid w:val="003E5BA7"/>
    <w:rsid w:val="003E636F"/>
    <w:rsid w:val="003E64A0"/>
    <w:rsid w:val="003F0685"/>
    <w:rsid w:val="003F14A0"/>
    <w:rsid w:val="003F1F72"/>
    <w:rsid w:val="003F4862"/>
    <w:rsid w:val="003F6C9B"/>
    <w:rsid w:val="003F7969"/>
    <w:rsid w:val="00400700"/>
    <w:rsid w:val="00400EAE"/>
    <w:rsid w:val="00407D45"/>
    <w:rsid w:val="004128BB"/>
    <w:rsid w:val="00414367"/>
    <w:rsid w:val="00416081"/>
    <w:rsid w:val="0041727D"/>
    <w:rsid w:val="004211FA"/>
    <w:rsid w:val="00424994"/>
    <w:rsid w:val="004260C0"/>
    <w:rsid w:val="004300BF"/>
    <w:rsid w:val="00431175"/>
    <w:rsid w:val="00432697"/>
    <w:rsid w:val="00432AC7"/>
    <w:rsid w:val="00436DFE"/>
    <w:rsid w:val="004413A9"/>
    <w:rsid w:val="004438BA"/>
    <w:rsid w:val="0045200D"/>
    <w:rsid w:val="004558EF"/>
    <w:rsid w:val="00455D21"/>
    <w:rsid w:val="004601C0"/>
    <w:rsid w:val="00461635"/>
    <w:rsid w:val="00461D8E"/>
    <w:rsid w:val="00462B23"/>
    <w:rsid w:val="00465983"/>
    <w:rsid w:val="00466A9A"/>
    <w:rsid w:val="004676E2"/>
    <w:rsid w:val="00467DB1"/>
    <w:rsid w:val="00475148"/>
    <w:rsid w:val="004800F5"/>
    <w:rsid w:val="00480628"/>
    <w:rsid w:val="00490BC2"/>
    <w:rsid w:val="0049123B"/>
    <w:rsid w:val="00495607"/>
    <w:rsid w:val="00497762"/>
    <w:rsid w:val="004A1E57"/>
    <w:rsid w:val="004A39BD"/>
    <w:rsid w:val="004A4987"/>
    <w:rsid w:val="004A5E60"/>
    <w:rsid w:val="004A6C05"/>
    <w:rsid w:val="004B450D"/>
    <w:rsid w:val="004B58DC"/>
    <w:rsid w:val="004C399A"/>
    <w:rsid w:val="004C4082"/>
    <w:rsid w:val="004C5783"/>
    <w:rsid w:val="004D06C7"/>
    <w:rsid w:val="004D09FE"/>
    <w:rsid w:val="004D448D"/>
    <w:rsid w:val="004E12A5"/>
    <w:rsid w:val="004E17B3"/>
    <w:rsid w:val="004F0A69"/>
    <w:rsid w:val="004F27CC"/>
    <w:rsid w:val="004F2810"/>
    <w:rsid w:val="004F473C"/>
    <w:rsid w:val="004F65F7"/>
    <w:rsid w:val="00500DE1"/>
    <w:rsid w:val="00502864"/>
    <w:rsid w:val="00504AA8"/>
    <w:rsid w:val="00504BE3"/>
    <w:rsid w:val="005052DB"/>
    <w:rsid w:val="00507778"/>
    <w:rsid w:val="00512FC0"/>
    <w:rsid w:val="00513EF9"/>
    <w:rsid w:val="00514F99"/>
    <w:rsid w:val="00515783"/>
    <w:rsid w:val="00515D9D"/>
    <w:rsid w:val="00516E0A"/>
    <w:rsid w:val="00520DC2"/>
    <w:rsid w:val="0052119C"/>
    <w:rsid w:val="00522BCD"/>
    <w:rsid w:val="0052306C"/>
    <w:rsid w:val="00524311"/>
    <w:rsid w:val="00525CD9"/>
    <w:rsid w:val="00526CA4"/>
    <w:rsid w:val="00527721"/>
    <w:rsid w:val="005304B7"/>
    <w:rsid w:val="00534968"/>
    <w:rsid w:val="00540EF9"/>
    <w:rsid w:val="005419E9"/>
    <w:rsid w:val="0054575D"/>
    <w:rsid w:val="00545F43"/>
    <w:rsid w:val="005518E2"/>
    <w:rsid w:val="00556F81"/>
    <w:rsid w:val="00560C0A"/>
    <w:rsid w:val="00561B4D"/>
    <w:rsid w:val="00571809"/>
    <w:rsid w:val="00571BB2"/>
    <w:rsid w:val="00572169"/>
    <w:rsid w:val="0057346D"/>
    <w:rsid w:val="00574ACA"/>
    <w:rsid w:val="00575F49"/>
    <w:rsid w:val="005827B6"/>
    <w:rsid w:val="00587336"/>
    <w:rsid w:val="00592565"/>
    <w:rsid w:val="005930F0"/>
    <w:rsid w:val="00594994"/>
    <w:rsid w:val="00594FA6"/>
    <w:rsid w:val="005A337A"/>
    <w:rsid w:val="005A6CA0"/>
    <w:rsid w:val="005A739A"/>
    <w:rsid w:val="005A741F"/>
    <w:rsid w:val="005B0A3A"/>
    <w:rsid w:val="005B46BA"/>
    <w:rsid w:val="005B6B1E"/>
    <w:rsid w:val="005B76C2"/>
    <w:rsid w:val="005B7B37"/>
    <w:rsid w:val="005B7F28"/>
    <w:rsid w:val="005C0D44"/>
    <w:rsid w:val="005C12EA"/>
    <w:rsid w:val="005C2FC1"/>
    <w:rsid w:val="005C6EB8"/>
    <w:rsid w:val="005D0597"/>
    <w:rsid w:val="005D289C"/>
    <w:rsid w:val="005D4A8E"/>
    <w:rsid w:val="005D63A7"/>
    <w:rsid w:val="005D64B9"/>
    <w:rsid w:val="005E0CDB"/>
    <w:rsid w:val="005E1952"/>
    <w:rsid w:val="005E68D9"/>
    <w:rsid w:val="005F0800"/>
    <w:rsid w:val="005F12BB"/>
    <w:rsid w:val="005F2E6A"/>
    <w:rsid w:val="006001CC"/>
    <w:rsid w:val="006043C2"/>
    <w:rsid w:val="00610B10"/>
    <w:rsid w:val="00610BEF"/>
    <w:rsid w:val="00611A67"/>
    <w:rsid w:val="00613D7C"/>
    <w:rsid w:val="00617E62"/>
    <w:rsid w:val="00622356"/>
    <w:rsid w:val="00630185"/>
    <w:rsid w:val="00632335"/>
    <w:rsid w:val="006345BD"/>
    <w:rsid w:val="006410CC"/>
    <w:rsid w:val="006417A2"/>
    <w:rsid w:val="00641C81"/>
    <w:rsid w:val="006426D9"/>
    <w:rsid w:val="006432C0"/>
    <w:rsid w:val="00644131"/>
    <w:rsid w:val="00646FFB"/>
    <w:rsid w:val="006475DE"/>
    <w:rsid w:val="00650556"/>
    <w:rsid w:val="00652602"/>
    <w:rsid w:val="00655326"/>
    <w:rsid w:val="00655548"/>
    <w:rsid w:val="00657DD8"/>
    <w:rsid w:val="006610F1"/>
    <w:rsid w:val="00661426"/>
    <w:rsid w:val="006624CD"/>
    <w:rsid w:val="0067155E"/>
    <w:rsid w:val="00674692"/>
    <w:rsid w:val="0067505D"/>
    <w:rsid w:val="00676940"/>
    <w:rsid w:val="0067784E"/>
    <w:rsid w:val="00677D4A"/>
    <w:rsid w:val="0068126A"/>
    <w:rsid w:val="006847FD"/>
    <w:rsid w:val="00686074"/>
    <w:rsid w:val="00692601"/>
    <w:rsid w:val="0069286B"/>
    <w:rsid w:val="006931EE"/>
    <w:rsid w:val="00693C1A"/>
    <w:rsid w:val="00695D3C"/>
    <w:rsid w:val="006961DF"/>
    <w:rsid w:val="006972B5"/>
    <w:rsid w:val="006A4534"/>
    <w:rsid w:val="006A4542"/>
    <w:rsid w:val="006B0BD1"/>
    <w:rsid w:val="006B39DA"/>
    <w:rsid w:val="006B52B6"/>
    <w:rsid w:val="006B58AB"/>
    <w:rsid w:val="006B7291"/>
    <w:rsid w:val="006B7342"/>
    <w:rsid w:val="006B73F1"/>
    <w:rsid w:val="006B7E12"/>
    <w:rsid w:val="006C03DF"/>
    <w:rsid w:val="006C5BC7"/>
    <w:rsid w:val="006C7882"/>
    <w:rsid w:val="006D3262"/>
    <w:rsid w:val="006D3977"/>
    <w:rsid w:val="006D3AC6"/>
    <w:rsid w:val="006D3C03"/>
    <w:rsid w:val="006D7B67"/>
    <w:rsid w:val="006E547E"/>
    <w:rsid w:val="006E63AE"/>
    <w:rsid w:val="006E7C52"/>
    <w:rsid w:val="006E7FF8"/>
    <w:rsid w:val="006F4CA7"/>
    <w:rsid w:val="006F6ABF"/>
    <w:rsid w:val="006F7481"/>
    <w:rsid w:val="00701F19"/>
    <w:rsid w:val="007032BF"/>
    <w:rsid w:val="00704E22"/>
    <w:rsid w:val="007065B1"/>
    <w:rsid w:val="0071077B"/>
    <w:rsid w:val="00716449"/>
    <w:rsid w:val="00717B3C"/>
    <w:rsid w:val="007248D4"/>
    <w:rsid w:val="00724E40"/>
    <w:rsid w:val="0072591F"/>
    <w:rsid w:val="007333DB"/>
    <w:rsid w:val="00734FA8"/>
    <w:rsid w:val="00741A77"/>
    <w:rsid w:val="00743D25"/>
    <w:rsid w:val="0074779F"/>
    <w:rsid w:val="007514AA"/>
    <w:rsid w:val="007543D5"/>
    <w:rsid w:val="0075491D"/>
    <w:rsid w:val="00755A6E"/>
    <w:rsid w:val="00763429"/>
    <w:rsid w:val="007637C0"/>
    <w:rsid w:val="00763D2D"/>
    <w:rsid w:val="00764EE9"/>
    <w:rsid w:val="00767739"/>
    <w:rsid w:val="00770823"/>
    <w:rsid w:val="007722F1"/>
    <w:rsid w:val="007724A0"/>
    <w:rsid w:val="007730D3"/>
    <w:rsid w:val="007739AE"/>
    <w:rsid w:val="007745AE"/>
    <w:rsid w:val="007755AE"/>
    <w:rsid w:val="00781902"/>
    <w:rsid w:val="007862AF"/>
    <w:rsid w:val="00786A8F"/>
    <w:rsid w:val="00791278"/>
    <w:rsid w:val="00794789"/>
    <w:rsid w:val="007A44CD"/>
    <w:rsid w:val="007A4671"/>
    <w:rsid w:val="007A63D4"/>
    <w:rsid w:val="007B0535"/>
    <w:rsid w:val="007B1A6D"/>
    <w:rsid w:val="007B5F15"/>
    <w:rsid w:val="007B68A1"/>
    <w:rsid w:val="007C01E2"/>
    <w:rsid w:val="007C1F34"/>
    <w:rsid w:val="007C3136"/>
    <w:rsid w:val="007D0965"/>
    <w:rsid w:val="007D12B1"/>
    <w:rsid w:val="007D33E0"/>
    <w:rsid w:val="007D480C"/>
    <w:rsid w:val="007D5428"/>
    <w:rsid w:val="007D5D3F"/>
    <w:rsid w:val="007D657A"/>
    <w:rsid w:val="007E0184"/>
    <w:rsid w:val="007E1C6B"/>
    <w:rsid w:val="007E52A8"/>
    <w:rsid w:val="007E6B27"/>
    <w:rsid w:val="007F21FA"/>
    <w:rsid w:val="007F4D6D"/>
    <w:rsid w:val="007F6270"/>
    <w:rsid w:val="008013F3"/>
    <w:rsid w:val="008018C3"/>
    <w:rsid w:val="008036D6"/>
    <w:rsid w:val="00807555"/>
    <w:rsid w:val="00814C57"/>
    <w:rsid w:val="0081775B"/>
    <w:rsid w:val="00820DE6"/>
    <w:rsid w:val="00824274"/>
    <w:rsid w:val="00827ECA"/>
    <w:rsid w:val="00831C49"/>
    <w:rsid w:val="00833DAF"/>
    <w:rsid w:val="008343BA"/>
    <w:rsid w:val="00836F57"/>
    <w:rsid w:val="00840366"/>
    <w:rsid w:val="0084169E"/>
    <w:rsid w:val="00846A56"/>
    <w:rsid w:val="00847AF0"/>
    <w:rsid w:val="00847DD5"/>
    <w:rsid w:val="00853C9F"/>
    <w:rsid w:val="00854061"/>
    <w:rsid w:val="00855219"/>
    <w:rsid w:val="00855431"/>
    <w:rsid w:val="00861386"/>
    <w:rsid w:val="00862A18"/>
    <w:rsid w:val="008676D3"/>
    <w:rsid w:val="00870FAB"/>
    <w:rsid w:val="00872885"/>
    <w:rsid w:val="008761A2"/>
    <w:rsid w:val="00882E2A"/>
    <w:rsid w:val="008841D7"/>
    <w:rsid w:val="0088706A"/>
    <w:rsid w:val="00887243"/>
    <w:rsid w:val="00887523"/>
    <w:rsid w:val="00890FA0"/>
    <w:rsid w:val="0089247A"/>
    <w:rsid w:val="008A2464"/>
    <w:rsid w:val="008A2E50"/>
    <w:rsid w:val="008A4996"/>
    <w:rsid w:val="008A50A6"/>
    <w:rsid w:val="008A645B"/>
    <w:rsid w:val="008A6C07"/>
    <w:rsid w:val="008A6C24"/>
    <w:rsid w:val="008A7ECA"/>
    <w:rsid w:val="008B110E"/>
    <w:rsid w:val="008B211F"/>
    <w:rsid w:val="008B70E9"/>
    <w:rsid w:val="008B7D2D"/>
    <w:rsid w:val="008C7AD5"/>
    <w:rsid w:val="008D084B"/>
    <w:rsid w:val="008D32C2"/>
    <w:rsid w:val="008D6021"/>
    <w:rsid w:val="008E1372"/>
    <w:rsid w:val="008E22A3"/>
    <w:rsid w:val="008E23FA"/>
    <w:rsid w:val="008E3591"/>
    <w:rsid w:val="008E390E"/>
    <w:rsid w:val="008E50C5"/>
    <w:rsid w:val="008E5FB3"/>
    <w:rsid w:val="008E7137"/>
    <w:rsid w:val="008E7EB4"/>
    <w:rsid w:val="008F0159"/>
    <w:rsid w:val="008F3889"/>
    <w:rsid w:val="008F62BC"/>
    <w:rsid w:val="008F783B"/>
    <w:rsid w:val="00902CF5"/>
    <w:rsid w:val="009036C0"/>
    <w:rsid w:val="0090458D"/>
    <w:rsid w:val="00906639"/>
    <w:rsid w:val="00911606"/>
    <w:rsid w:val="00921D64"/>
    <w:rsid w:val="00925255"/>
    <w:rsid w:val="009268E4"/>
    <w:rsid w:val="00926C79"/>
    <w:rsid w:val="00927F1B"/>
    <w:rsid w:val="009311D9"/>
    <w:rsid w:val="009335F6"/>
    <w:rsid w:val="00946CAF"/>
    <w:rsid w:val="0095671C"/>
    <w:rsid w:val="00957FD8"/>
    <w:rsid w:val="009634EA"/>
    <w:rsid w:val="00964D01"/>
    <w:rsid w:val="00972BE2"/>
    <w:rsid w:val="00973330"/>
    <w:rsid w:val="00975490"/>
    <w:rsid w:val="009771A2"/>
    <w:rsid w:val="00977E32"/>
    <w:rsid w:val="009831E5"/>
    <w:rsid w:val="009864B6"/>
    <w:rsid w:val="00987127"/>
    <w:rsid w:val="009914D3"/>
    <w:rsid w:val="00991715"/>
    <w:rsid w:val="00993FEF"/>
    <w:rsid w:val="009952B7"/>
    <w:rsid w:val="00996208"/>
    <w:rsid w:val="0099653B"/>
    <w:rsid w:val="00996E9A"/>
    <w:rsid w:val="009A055A"/>
    <w:rsid w:val="009A0F1F"/>
    <w:rsid w:val="009A182E"/>
    <w:rsid w:val="009A1EBA"/>
    <w:rsid w:val="009A7094"/>
    <w:rsid w:val="009C01EA"/>
    <w:rsid w:val="009C09E5"/>
    <w:rsid w:val="009C0A4B"/>
    <w:rsid w:val="009C0B0B"/>
    <w:rsid w:val="009C0E8D"/>
    <w:rsid w:val="009C2048"/>
    <w:rsid w:val="009C315D"/>
    <w:rsid w:val="009C50E9"/>
    <w:rsid w:val="009C574B"/>
    <w:rsid w:val="009C579F"/>
    <w:rsid w:val="009C6C05"/>
    <w:rsid w:val="009D0494"/>
    <w:rsid w:val="009D26C1"/>
    <w:rsid w:val="009D276A"/>
    <w:rsid w:val="009D42B7"/>
    <w:rsid w:val="009D60F4"/>
    <w:rsid w:val="009D74B3"/>
    <w:rsid w:val="009E0097"/>
    <w:rsid w:val="009E06A6"/>
    <w:rsid w:val="009E2E5D"/>
    <w:rsid w:val="009E3FED"/>
    <w:rsid w:val="009E76C8"/>
    <w:rsid w:val="009E7AB2"/>
    <w:rsid w:val="009F0167"/>
    <w:rsid w:val="009F0AD5"/>
    <w:rsid w:val="009F2705"/>
    <w:rsid w:val="009F2ABA"/>
    <w:rsid w:val="009F3E13"/>
    <w:rsid w:val="009F57DB"/>
    <w:rsid w:val="009F5BDA"/>
    <w:rsid w:val="00A001F3"/>
    <w:rsid w:val="00A05E7C"/>
    <w:rsid w:val="00A05EBA"/>
    <w:rsid w:val="00A06023"/>
    <w:rsid w:val="00A10A94"/>
    <w:rsid w:val="00A11BC7"/>
    <w:rsid w:val="00A12B59"/>
    <w:rsid w:val="00A130AD"/>
    <w:rsid w:val="00A16D92"/>
    <w:rsid w:val="00A200D7"/>
    <w:rsid w:val="00A20805"/>
    <w:rsid w:val="00A23CAC"/>
    <w:rsid w:val="00A33565"/>
    <w:rsid w:val="00A36E39"/>
    <w:rsid w:val="00A37487"/>
    <w:rsid w:val="00A420C2"/>
    <w:rsid w:val="00A44E55"/>
    <w:rsid w:val="00A472D3"/>
    <w:rsid w:val="00A510CF"/>
    <w:rsid w:val="00A53F4F"/>
    <w:rsid w:val="00A5671B"/>
    <w:rsid w:val="00A57CC1"/>
    <w:rsid w:val="00A657E1"/>
    <w:rsid w:val="00A70039"/>
    <w:rsid w:val="00A72228"/>
    <w:rsid w:val="00A7560B"/>
    <w:rsid w:val="00A80979"/>
    <w:rsid w:val="00A82B8E"/>
    <w:rsid w:val="00A8361F"/>
    <w:rsid w:val="00A8538A"/>
    <w:rsid w:val="00A8620C"/>
    <w:rsid w:val="00A904AA"/>
    <w:rsid w:val="00A91169"/>
    <w:rsid w:val="00A912CB"/>
    <w:rsid w:val="00A91969"/>
    <w:rsid w:val="00A91FDF"/>
    <w:rsid w:val="00A95D9D"/>
    <w:rsid w:val="00A97A20"/>
    <w:rsid w:val="00AA0A8B"/>
    <w:rsid w:val="00AA22FA"/>
    <w:rsid w:val="00AA6D11"/>
    <w:rsid w:val="00AA7732"/>
    <w:rsid w:val="00AB0CF6"/>
    <w:rsid w:val="00AB39FB"/>
    <w:rsid w:val="00AC0563"/>
    <w:rsid w:val="00AC4D04"/>
    <w:rsid w:val="00AC50FD"/>
    <w:rsid w:val="00AD07DA"/>
    <w:rsid w:val="00AD0BDA"/>
    <w:rsid w:val="00AD1E67"/>
    <w:rsid w:val="00AD38C3"/>
    <w:rsid w:val="00AD3B29"/>
    <w:rsid w:val="00AD3D69"/>
    <w:rsid w:val="00AD4268"/>
    <w:rsid w:val="00AD4EC2"/>
    <w:rsid w:val="00AD5092"/>
    <w:rsid w:val="00AD5732"/>
    <w:rsid w:val="00AD7B5F"/>
    <w:rsid w:val="00AD7CA4"/>
    <w:rsid w:val="00AE163F"/>
    <w:rsid w:val="00AE2616"/>
    <w:rsid w:val="00AE30BB"/>
    <w:rsid w:val="00AE413F"/>
    <w:rsid w:val="00AE490A"/>
    <w:rsid w:val="00AF0A47"/>
    <w:rsid w:val="00AF6FE2"/>
    <w:rsid w:val="00B00637"/>
    <w:rsid w:val="00B01B2F"/>
    <w:rsid w:val="00B01FFE"/>
    <w:rsid w:val="00B026A3"/>
    <w:rsid w:val="00B11620"/>
    <w:rsid w:val="00B1297A"/>
    <w:rsid w:val="00B16CA6"/>
    <w:rsid w:val="00B20E1A"/>
    <w:rsid w:val="00B224B3"/>
    <w:rsid w:val="00B22E53"/>
    <w:rsid w:val="00B23385"/>
    <w:rsid w:val="00B2465F"/>
    <w:rsid w:val="00B24FF2"/>
    <w:rsid w:val="00B26C15"/>
    <w:rsid w:val="00B27EB4"/>
    <w:rsid w:val="00B3057D"/>
    <w:rsid w:val="00B34578"/>
    <w:rsid w:val="00B372AB"/>
    <w:rsid w:val="00B4323D"/>
    <w:rsid w:val="00B449FA"/>
    <w:rsid w:val="00B44BEB"/>
    <w:rsid w:val="00B458F4"/>
    <w:rsid w:val="00B45959"/>
    <w:rsid w:val="00B52566"/>
    <w:rsid w:val="00B54F9A"/>
    <w:rsid w:val="00B5773E"/>
    <w:rsid w:val="00B6550C"/>
    <w:rsid w:val="00B6696A"/>
    <w:rsid w:val="00B721A7"/>
    <w:rsid w:val="00B72A6D"/>
    <w:rsid w:val="00B73956"/>
    <w:rsid w:val="00B73A1F"/>
    <w:rsid w:val="00B747D3"/>
    <w:rsid w:val="00B74BDB"/>
    <w:rsid w:val="00B75DAC"/>
    <w:rsid w:val="00B81F59"/>
    <w:rsid w:val="00B839CF"/>
    <w:rsid w:val="00B90477"/>
    <w:rsid w:val="00B90D66"/>
    <w:rsid w:val="00B91358"/>
    <w:rsid w:val="00B93E5F"/>
    <w:rsid w:val="00B94DCA"/>
    <w:rsid w:val="00B96097"/>
    <w:rsid w:val="00BA0415"/>
    <w:rsid w:val="00BA370F"/>
    <w:rsid w:val="00BA3D8A"/>
    <w:rsid w:val="00BA68E0"/>
    <w:rsid w:val="00BA7358"/>
    <w:rsid w:val="00BA7C75"/>
    <w:rsid w:val="00BB131A"/>
    <w:rsid w:val="00BB44BC"/>
    <w:rsid w:val="00BB5437"/>
    <w:rsid w:val="00BB6F22"/>
    <w:rsid w:val="00BD1A4D"/>
    <w:rsid w:val="00BD1A96"/>
    <w:rsid w:val="00BD2547"/>
    <w:rsid w:val="00BD544E"/>
    <w:rsid w:val="00BD573E"/>
    <w:rsid w:val="00BF0BCF"/>
    <w:rsid w:val="00BF1BD9"/>
    <w:rsid w:val="00BF2896"/>
    <w:rsid w:val="00BF40E1"/>
    <w:rsid w:val="00BF44FB"/>
    <w:rsid w:val="00BF47C7"/>
    <w:rsid w:val="00C00CAE"/>
    <w:rsid w:val="00C01B87"/>
    <w:rsid w:val="00C03F32"/>
    <w:rsid w:val="00C04BDC"/>
    <w:rsid w:val="00C0546E"/>
    <w:rsid w:val="00C063D8"/>
    <w:rsid w:val="00C150B0"/>
    <w:rsid w:val="00C21032"/>
    <w:rsid w:val="00C21372"/>
    <w:rsid w:val="00C225AD"/>
    <w:rsid w:val="00C22C99"/>
    <w:rsid w:val="00C321A4"/>
    <w:rsid w:val="00C32F2D"/>
    <w:rsid w:val="00C33C9F"/>
    <w:rsid w:val="00C40600"/>
    <w:rsid w:val="00C410DA"/>
    <w:rsid w:val="00C416EF"/>
    <w:rsid w:val="00C45729"/>
    <w:rsid w:val="00C47901"/>
    <w:rsid w:val="00C47D98"/>
    <w:rsid w:val="00C52FDF"/>
    <w:rsid w:val="00C56E7D"/>
    <w:rsid w:val="00C629DC"/>
    <w:rsid w:val="00C7263D"/>
    <w:rsid w:val="00C80245"/>
    <w:rsid w:val="00C83C91"/>
    <w:rsid w:val="00C84CC3"/>
    <w:rsid w:val="00C85A84"/>
    <w:rsid w:val="00C85B68"/>
    <w:rsid w:val="00C866CA"/>
    <w:rsid w:val="00C86AA0"/>
    <w:rsid w:val="00C92228"/>
    <w:rsid w:val="00C92277"/>
    <w:rsid w:val="00C925A3"/>
    <w:rsid w:val="00C9412E"/>
    <w:rsid w:val="00C94F2C"/>
    <w:rsid w:val="00CA5BBF"/>
    <w:rsid w:val="00CA6D48"/>
    <w:rsid w:val="00CB268E"/>
    <w:rsid w:val="00CB4B37"/>
    <w:rsid w:val="00CB50C1"/>
    <w:rsid w:val="00CB7465"/>
    <w:rsid w:val="00CC0285"/>
    <w:rsid w:val="00CC11A7"/>
    <w:rsid w:val="00CC2666"/>
    <w:rsid w:val="00CC57E2"/>
    <w:rsid w:val="00CD39FD"/>
    <w:rsid w:val="00CD6D67"/>
    <w:rsid w:val="00CD7B76"/>
    <w:rsid w:val="00CE058E"/>
    <w:rsid w:val="00CE2A5C"/>
    <w:rsid w:val="00CE43D1"/>
    <w:rsid w:val="00CE47B1"/>
    <w:rsid w:val="00CE56E3"/>
    <w:rsid w:val="00CE71E4"/>
    <w:rsid w:val="00CE77EB"/>
    <w:rsid w:val="00CE7971"/>
    <w:rsid w:val="00CF1AAE"/>
    <w:rsid w:val="00CF2C3D"/>
    <w:rsid w:val="00CF60EC"/>
    <w:rsid w:val="00D00DE5"/>
    <w:rsid w:val="00D0375F"/>
    <w:rsid w:val="00D07610"/>
    <w:rsid w:val="00D07621"/>
    <w:rsid w:val="00D10488"/>
    <w:rsid w:val="00D10A92"/>
    <w:rsid w:val="00D144F0"/>
    <w:rsid w:val="00D175C7"/>
    <w:rsid w:val="00D177DF"/>
    <w:rsid w:val="00D20574"/>
    <w:rsid w:val="00D24162"/>
    <w:rsid w:val="00D2485E"/>
    <w:rsid w:val="00D2753B"/>
    <w:rsid w:val="00D3129C"/>
    <w:rsid w:val="00D31460"/>
    <w:rsid w:val="00D35149"/>
    <w:rsid w:val="00D3609C"/>
    <w:rsid w:val="00D3713B"/>
    <w:rsid w:val="00D379B8"/>
    <w:rsid w:val="00D42ED5"/>
    <w:rsid w:val="00D47A9C"/>
    <w:rsid w:val="00D532F6"/>
    <w:rsid w:val="00D545E0"/>
    <w:rsid w:val="00D6261B"/>
    <w:rsid w:val="00D64FFD"/>
    <w:rsid w:val="00D71F92"/>
    <w:rsid w:val="00D77BA3"/>
    <w:rsid w:val="00D77C85"/>
    <w:rsid w:val="00D822AE"/>
    <w:rsid w:val="00D82BFC"/>
    <w:rsid w:val="00D842B2"/>
    <w:rsid w:val="00D90072"/>
    <w:rsid w:val="00D900A5"/>
    <w:rsid w:val="00D93AF2"/>
    <w:rsid w:val="00DA17D6"/>
    <w:rsid w:val="00DA1967"/>
    <w:rsid w:val="00DA2C59"/>
    <w:rsid w:val="00DA4964"/>
    <w:rsid w:val="00DA4A21"/>
    <w:rsid w:val="00DB1651"/>
    <w:rsid w:val="00DB1A18"/>
    <w:rsid w:val="00DB3242"/>
    <w:rsid w:val="00DC3047"/>
    <w:rsid w:val="00DC36F0"/>
    <w:rsid w:val="00DC3E1B"/>
    <w:rsid w:val="00DC467C"/>
    <w:rsid w:val="00DC53B5"/>
    <w:rsid w:val="00DC76B2"/>
    <w:rsid w:val="00DD130F"/>
    <w:rsid w:val="00DD182B"/>
    <w:rsid w:val="00DD4321"/>
    <w:rsid w:val="00DD4751"/>
    <w:rsid w:val="00DD47F6"/>
    <w:rsid w:val="00DD5767"/>
    <w:rsid w:val="00DD70B8"/>
    <w:rsid w:val="00DE298A"/>
    <w:rsid w:val="00DE37DB"/>
    <w:rsid w:val="00DE3E88"/>
    <w:rsid w:val="00DE5113"/>
    <w:rsid w:val="00DE7482"/>
    <w:rsid w:val="00DF53F1"/>
    <w:rsid w:val="00DF651B"/>
    <w:rsid w:val="00DF65F6"/>
    <w:rsid w:val="00DF71FF"/>
    <w:rsid w:val="00E00138"/>
    <w:rsid w:val="00E00243"/>
    <w:rsid w:val="00E068A0"/>
    <w:rsid w:val="00E119A7"/>
    <w:rsid w:val="00E12BFD"/>
    <w:rsid w:val="00E133FB"/>
    <w:rsid w:val="00E2235C"/>
    <w:rsid w:val="00E273DB"/>
    <w:rsid w:val="00E30F0E"/>
    <w:rsid w:val="00E32C48"/>
    <w:rsid w:val="00E35AE8"/>
    <w:rsid w:val="00E36708"/>
    <w:rsid w:val="00E3750C"/>
    <w:rsid w:val="00E432AF"/>
    <w:rsid w:val="00E46D16"/>
    <w:rsid w:val="00E53518"/>
    <w:rsid w:val="00E54F49"/>
    <w:rsid w:val="00E66665"/>
    <w:rsid w:val="00E674A7"/>
    <w:rsid w:val="00E7401E"/>
    <w:rsid w:val="00E82D2C"/>
    <w:rsid w:val="00E8501C"/>
    <w:rsid w:val="00E86626"/>
    <w:rsid w:val="00E86B11"/>
    <w:rsid w:val="00E87560"/>
    <w:rsid w:val="00E8797A"/>
    <w:rsid w:val="00E90033"/>
    <w:rsid w:val="00E9057C"/>
    <w:rsid w:val="00E93DE9"/>
    <w:rsid w:val="00E97DEF"/>
    <w:rsid w:val="00EA1B16"/>
    <w:rsid w:val="00EA2E99"/>
    <w:rsid w:val="00EA411E"/>
    <w:rsid w:val="00EA4BBE"/>
    <w:rsid w:val="00EA6199"/>
    <w:rsid w:val="00EB23CD"/>
    <w:rsid w:val="00EB39B1"/>
    <w:rsid w:val="00EB4D74"/>
    <w:rsid w:val="00EB5816"/>
    <w:rsid w:val="00EB7A1B"/>
    <w:rsid w:val="00EB7E76"/>
    <w:rsid w:val="00EC1BEB"/>
    <w:rsid w:val="00EC21E4"/>
    <w:rsid w:val="00EC3953"/>
    <w:rsid w:val="00EC40A3"/>
    <w:rsid w:val="00EC4895"/>
    <w:rsid w:val="00EC5A77"/>
    <w:rsid w:val="00EC713D"/>
    <w:rsid w:val="00EC779F"/>
    <w:rsid w:val="00ED2E07"/>
    <w:rsid w:val="00ED578B"/>
    <w:rsid w:val="00ED79B5"/>
    <w:rsid w:val="00EE0D5A"/>
    <w:rsid w:val="00EE120B"/>
    <w:rsid w:val="00EE1D77"/>
    <w:rsid w:val="00EE57DD"/>
    <w:rsid w:val="00EE5C01"/>
    <w:rsid w:val="00EE6091"/>
    <w:rsid w:val="00EE6457"/>
    <w:rsid w:val="00EE680E"/>
    <w:rsid w:val="00EE7711"/>
    <w:rsid w:val="00EF0699"/>
    <w:rsid w:val="00EF1190"/>
    <w:rsid w:val="00EF1EB9"/>
    <w:rsid w:val="00EF45BC"/>
    <w:rsid w:val="00EF4D6D"/>
    <w:rsid w:val="00EF7229"/>
    <w:rsid w:val="00EF7B26"/>
    <w:rsid w:val="00F0679E"/>
    <w:rsid w:val="00F07493"/>
    <w:rsid w:val="00F07494"/>
    <w:rsid w:val="00F10867"/>
    <w:rsid w:val="00F16158"/>
    <w:rsid w:val="00F26DE4"/>
    <w:rsid w:val="00F27396"/>
    <w:rsid w:val="00F367D6"/>
    <w:rsid w:val="00F3681D"/>
    <w:rsid w:val="00F410A2"/>
    <w:rsid w:val="00F42855"/>
    <w:rsid w:val="00F454AE"/>
    <w:rsid w:val="00F46E1B"/>
    <w:rsid w:val="00F50A46"/>
    <w:rsid w:val="00F52234"/>
    <w:rsid w:val="00F52F8B"/>
    <w:rsid w:val="00F537D2"/>
    <w:rsid w:val="00F577DC"/>
    <w:rsid w:val="00F61EE6"/>
    <w:rsid w:val="00F66B58"/>
    <w:rsid w:val="00F74B3E"/>
    <w:rsid w:val="00F75A90"/>
    <w:rsid w:val="00F81B19"/>
    <w:rsid w:val="00F81D94"/>
    <w:rsid w:val="00F84BD3"/>
    <w:rsid w:val="00F84C57"/>
    <w:rsid w:val="00F856A7"/>
    <w:rsid w:val="00F86145"/>
    <w:rsid w:val="00F8796B"/>
    <w:rsid w:val="00F96ED9"/>
    <w:rsid w:val="00F97CDE"/>
    <w:rsid w:val="00FA18B2"/>
    <w:rsid w:val="00FA3D11"/>
    <w:rsid w:val="00FA3E26"/>
    <w:rsid w:val="00FA6A21"/>
    <w:rsid w:val="00FB0726"/>
    <w:rsid w:val="00FB11BF"/>
    <w:rsid w:val="00FB2632"/>
    <w:rsid w:val="00FB4F30"/>
    <w:rsid w:val="00FB5850"/>
    <w:rsid w:val="00FB6B8D"/>
    <w:rsid w:val="00FC5147"/>
    <w:rsid w:val="00FC7395"/>
    <w:rsid w:val="00FD673F"/>
    <w:rsid w:val="00FE6CC2"/>
    <w:rsid w:val="00FF1980"/>
    <w:rsid w:val="00FF4175"/>
    <w:rsid w:val="15766331"/>
    <w:rsid w:val="1CB2496B"/>
    <w:rsid w:val="61B42C51"/>
    <w:rsid w:val="670E1B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5F3D1A8"/>
  <w15:docId w15:val="{60CC7850-2848-4C13-AB40-9D9B6DB1C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nhideWhenUsed="1" w:qFormat="1"/>
    <w:lsdException w:name="footer" w:qFormat="1"/>
    <w:lsdException w:name="caption" w:semiHidden="1" w:unhideWhenUsed="1" w:qFormat="1"/>
    <w:lsdException w:name="page number" w:qFormat="1"/>
    <w:lsdException w:name="Title" w:qFormat="1"/>
    <w:lsdException w:name="Default Paragraph Font" w:semiHidden="1" w:uiPriority="1" w:unhideWhenUsed="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pPr>
      <w:ind w:firstLineChars="200" w:firstLine="420"/>
    </w:pPr>
  </w:style>
  <w:style w:type="paragraph" w:styleId="a4">
    <w:name w:val="annotation text"/>
    <w:basedOn w:val="a"/>
    <w:link w:val="a5"/>
    <w:pPr>
      <w:jc w:val="left"/>
    </w:pPr>
  </w:style>
  <w:style w:type="paragraph" w:styleId="a6">
    <w:name w:val="Balloon Text"/>
    <w:basedOn w:val="a"/>
    <w:link w:val="a7"/>
    <w:rPr>
      <w:sz w:val="18"/>
      <w:szCs w:val="18"/>
    </w:rPr>
  </w:style>
  <w:style w:type="paragraph" w:styleId="a8">
    <w:name w:val="footer"/>
    <w:basedOn w:val="a"/>
    <w:link w:val="a9"/>
    <w:qFormat/>
    <w:pPr>
      <w:tabs>
        <w:tab w:val="center" w:pos="4153"/>
        <w:tab w:val="right" w:pos="8306"/>
      </w:tabs>
      <w:snapToGrid w:val="0"/>
      <w:jc w:val="left"/>
    </w:pPr>
    <w:rPr>
      <w:rFonts w:ascii="Times New Roman" w:hAnsi="Times New Roman"/>
      <w:sz w:val="18"/>
      <w:szCs w:val="18"/>
    </w:rPr>
  </w:style>
  <w:style w:type="paragraph" w:styleId="aa">
    <w:name w:val="header"/>
    <w:basedOn w:val="a"/>
    <w:link w:val="ab"/>
    <w:unhideWhenUsed/>
    <w:qFormat/>
    <w:pPr>
      <w:pBdr>
        <w:bottom w:val="single" w:sz="6" w:space="1" w:color="auto"/>
      </w:pBdr>
      <w:tabs>
        <w:tab w:val="center" w:pos="4153"/>
        <w:tab w:val="right" w:pos="8306"/>
      </w:tabs>
      <w:snapToGrid w:val="0"/>
      <w:jc w:val="center"/>
    </w:pPr>
    <w:rPr>
      <w:sz w:val="18"/>
      <w:szCs w:val="18"/>
    </w:rPr>
  </w:style>
  <w:style w:type="paragraph" w:styleId="ac">
    <w:name w:val="annotation subject"/>
    <w:basedOn w:val="a4"/>
    <w:next w:val="a4"/>
    <w:link w:val="ad"/>
    <w:rPr>
      <w:b/>
      <w:bCs/>
    </w:rPr>
  </w:style>
  <w:style w:type="table" w:styleId="ae">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
    <w:name w:val="page number"/>
    <w:basedOn w:val="a0"/>
    <w:qFormat/>
  </w:style>
  <w:style w:type="character" w:styleId="af0">
    <w:name w:val="Hyperlink"/>
    <w:basedOn w:val="a0"/>
    <w:uiPriority w:val="99"/>
    <w:unhideWhenUsed/>
    <w:qFormat/>
    <w:rPr>
      <w:color w:val="0563C1"/>
      <w:u w:val="single"/>
    </w:rPr>
  </w:style>
  <w:style w:type="character" w:styleId="af1">
    <w:name w:val="annotation reference"/>
    <w:basedOn w:val="a0"/>
    <w:rPr>
      <w:sz w:val="21"/>
      <w:szCs w:val="21"/>
    </w:rPr>
  </w:style>
  <w:style w:type="paragraph" w:customStyle="1" w:styleId="Style6">
    <w:name w:val="_Style 6"/>
    <w:basedOn w:val="a"/>
    <w:uiPriority w:val="34"/>
    <w:qFormat/>
    <w:pPr>
      <w:ind w:firstLineChars="200" w:firstLine="420"/>
    </w:pPr>
  </w:style>
  <w:style w:type="character" w:customStyle="1" w:styleId="a9">
    <w:name w:val="页脚 字符"/>
    <w:basedOn w:val="a0"/>
    <w:link w:val="a8"/>
    <w:qFormat/>
    <w:rPr>
      <w:rFonts w:ascii="Times New Roman" w:hAnsi="Times New Roman"/>
      <w:kern w:val="2"/>
      <w:sz w:val="18"/>
      <w:szCs w:val="18"/>
    </w:rPr>
  </w:style>
  <w:style w:type="character" w:customStyle="1" w:styleId="ab">
    <w:name w:val="页眉 字符"/>
    <w:basedOn w:val="a0"/>
    <w:link w:val="aa"/>
    <w:qFormat/>
    <w:rPr>
      <w:kern w:val="2"/>
      <w:sz w:val="18"/>
      <w:szCs w:val="18"/>
    </w:rPr>
  </w:style>
  <w:style w:type="character" w:customStyle="1" w:styleId="a7">
    <w:name w:val="批注框文本 字符"/>
    <w:basedOn w:val="a0"/>
    <w:link w:val="a6"/>
    <w:rPr>
      <w:kern w:val="2"/>
      <w:sz w:val="18"/>
      <w:szCs w:val="18"/>
    </w:rPr>
  </w:style>
  <w:style w:type="character" w:customStyle="1" w:styleId="a5">
    <w:name w:val="批注文字 字符"/>
    <w:basedOn w:val="a0"/>
    <w:link w:val="a4"/>
    <w:rPr>
      <w:kern w:val="2"/>
      <w:sz w:val="21"/>
      <w:szCs w:val="22"/>
    </w:rPr>
  </w:style>
  <w:style w:type="character" w:customStyle="1" w:styleId="ad">
    <w:name w:val="批注主题 字符"/>
    <w:basedOn w:val="a5"/>
    <w:link w:val="ac"/>
    <w:rPr>
      <w:b/>
      <w:bCs/>
      <w:kern w:val="2"/>
      <w:sz w:val="21"/>
      <w:szCs w:val="22"/>
    </w:rPr>
  </w:style>
  <w:style w:type="paragraph" w:styleId="af2">
    <w:name w:val="List Paragraph"/>
    <w:basedOn w:val="a"/>
    <w:uiPriority w:val="99"/>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474</Words>
  <Characters>2708</Characters>
  <Application>Microsoft Office Word</Application>
  <DocSecurity>0</DocSecurity>
  <Lines>22</Lines>
  <Paragraphs>6</Paragraphs>
  <ScaleCrop>false</ScaleCrop>
  <Company/>
  <LinksUpToDate>false</LinksUpToDate>
  <CharactersWithSpaces>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12</cp:revision>
  <cp:lastPrinted>2025-06-13T02:36:00Z</cp:lastPrinted>
  <dcterms:created xsi:type="dcterms:W3CDTF">2026-09-30T07:19:00Z</dcterms:created>
  <dcterms:modified xsi:type="dcterms:W3CDTF">2026-10-09T02:24:00Z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2052-11.8.2.9015</vt:lpwstr>
  </property>
  <property fmtid="{D5CDD505-2E9C-101B-9397-08002B2CF9AE}" pid="3" name="ICV">
    <vt:lpwstr>209E8F5F19474D9B86DA58D8A53133EF</vt:lpwstr>
  </property>
</Properties>
</file>