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BB025" w14:textId="77777777" w:rsidR="000A2EFD" w:rsidRDefault="00EC51C4">
      <w:pPr>
        <w:spacing w:line="560" w:lineRule="exact"/>
        <w:rPr>
          <w:rFonts w:ascii="宋体" w:hAnsi="宋体"/>
          <w:bCs/>
          <w:iCs/>
          <w:color w:val="000000"/>
          <w:sz w:val="24"/>
          <w:szCs w:val="24"/>
        </w:rPr>
      </w:pPr>
      <w:r>
        <w:rPr>
          <w:rFonts w:ascii="宋体" w:hAnsi="宋体" w:hint="eastAsia"/>
          <w:bCs/>
          <w:iCs/>
          <w:color w:val="000000"/>
          <w:sz w:val="24"/>
          <w:szCs w:val="24"/>
        </w:rPr>
        <w:t>证券代码：</w:t>
      </w:r>
      <w:r>
        <w:rPr>
          <w:rFonts w:ascii="宋体" w:hAnsi="宋体"/>
          <w:bCs/>
          <w:iCs/>
          <w:color w:val="000000"/>
          <w:sz w:val="24"/>
          <w:szCs w:val="24"/>
        </w:rPr>
        <w:t>601113</w:t>
      </w:r>
      <w:r>
        <w:rPr>
          <w:rFonts w:ascii="宋体" w:hAnsi="宋体" w:hint="eastAsia"/>
          <w:bCs/>
          <w:iCs/>
          <w:color w:val="000000"/>
          <w:sz w:val="24"/>
          <w:szCs w:val="24"/>
        </w:rPr>
        <w:t xml:space="preserve">                                   证券简称：华鼎股份</w:t>
      </w:r>
    </w:p>
    <w:p w14:paraId="0E81ADB2" w14:textId="77777777" w:rsidR="000A2EFD" w:rsidRDefault="00EC51C4">
      <w:pPr>
        <w:spacing w:beforeLines="50" w:before="156" w:line="360" w:lineRule="auto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义乌华鼎锦纶股份有限公司</w:t>
      </w:r>
    </w:p>
    <w:p w14:paraId="2DA83BB2" w14:textId="77777777" w:rsidR="000A2EFD" w:rsidRDefault="00EC51C4">
      <w:pPr>
        <w:spacing w:line="360" w:lineRule="auto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11BA5AC5" w14:textId="0CED489D" w:rsidR="000A2EFD" w:rsidRDefault="00EC51C4" w:rsidP="00270FD5">
      <w:pPr>
        <w:spacing w:line="440" w:lineRule="exact"/>
        <w:jc w:val="right"/>
        <w:rPr>
          <w:rFonts w:ascii="宋体" w:hAnsi="宋体"/>
          <w:bCs/>
          <w:iCs/>
          <w:color w:val="000000"/>
          <w:sz w:val="24"/>
          <w:szCs w:val="24"/>
        </w:rPr>
      </w:pPr>
      <w:r>
        <w:rPr>
          <w:rFonts w:ascii="宋体" w:hAnsi="宋体" w:hint="eastAsia"/>
          <w:bCs/>
          <w:iCs/>
          <w:color w:val="000000"/>
          <w:sz w:val="24"/>
          <w:szCs w:val="24"/>
        </w:rPr>
        <w:t>编号：2</w:t>
      </w:r>
      <w:r>
        <w:rPr>
          <w:rFonts w:ascii="宋体" w:hAnsi="宋体"/>
          <w:bCs/>
          <w:iCs/>
          <w:color w:val="000000"/>
          <w:sz w:val="24"/>
          <w:szCs w:val="24"/>
        </w:rPr>
        <w:t>02</w:t>
      </w:r>
      <w:r>
        <w:rPr>
          <w:rFonts w:ascii="宋体" w:hAnsi="宋体" w:hint="eastAsia"/>
          <w:bCs/>
          <w:iCs/>
          <w:color w:val="000000"/>
          <w:sz w:val="24"/>
          <w:szCs w:val="24"/>
        </w:rPr>
        <w:t>6-</w:t>
      </w:r>
      <w:r>
        <w:rPr>
          <w:rFonts w:ascii="宋体" w:hAnsi="宋体"/>
          <w:bCs/>
          <w:iCs/>
          <w:color w:val="000000"/>
          <w:sz w:val="24"/>
          <w:szCs w:val="24"/>
        </w:rPr>
        <w:t>00</w:t>
      </w:r>
      <w:r w:rsidR="001437A8">
        <w:rPr>
          <w:rFonts w:ascii="宋体" w:hAnsi="宋体"/>
          <w:bCs/>
          <w:iCs/>
          <w:color w:val="000000"/>
          <w:sz w:val="24"/>
          <w:szCs w:val="24"/>
        </w:rPr>
        <w:t>4</w:t>
      </w:r>
    </w:p>
    <w:tbl>
      <w:tblPr>
        <w:tblW w:w="91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7767"/>
      </w:tblGrid>
      <w:tr w:rsidR="000A2EFD" w14:paraId="25C096DF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5C313" w14:textId="77777777" w:rsidR="000A2EFD" w:rsidRDefault="00EC51C4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  <w:p w14:paraId="3BC823B5" w14:textId="77777777" w:rsidR="000A2EFD" w:rsidRDefault="000A2EFD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F896" w14:textId="77777777" w:rsidR="000A2EFD" w:rsidRDefault="00EC51C4" w:rsidP="00270FD5">
            <w:pPr>
              <w:spacing w:line="48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特定对象调研 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>分析师会议</w:t>
            </w:r>
          </w:p>
          <w:p w14:paraId="21D4D984" w14:textId="77777777" w:rsidR="000A2EFD" w:rsidRDefault="00EC51C4" w:rsidP="00270FD5">
            <w:pPr>
              <w:spacing w:line="48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媒体采访     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☑</w:t>
            </w:r>
            <w:r>
              <w:rPr>
                <w:rFonts w:ascii="宋体" w:hAnsi="宋体" w:hint="eastAsia"/>
                <w:color w:val="000000"/>
                <w:sz w:val="24"/>
              </w:rPr>
              <w:t>业绩说明会</w:t>
            </w:r>
          </w:p>
          <w:p w14:paraId="1766005A" w14:textId="77777777" w:rsidR="000A2EFD" w:rsidRDefault="00EC51C4" w:rsidP="00270FD5">
            <w:pPr>
              <w:spacing w:line="48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新闻发布会   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>路演活动</w:t>
            </w:r>
          </w:p>
          <w:p w14:paraId="0E54631E" w14:textId="77777777" w:rsidR="000A2EFD" w:rsidRDefault="00EC51C4" w:rsidP="00270FD5">
            <w:pPr>
              <w:tabs>
                <w:tab w:val="left" w:pos="2805"/>
                <w:tab w:val="center" w:pos="3199"/>
              </w:tabs>
              <w:spacing w:line="48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现场参观     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□电话会议</w:t>
            </w:r>
          </w:p>
          <w:p w14:paraId="27BAFBD5" w14:textId="77777777" w:rsidR="000A2EFD" w:rsidRDefault="00EC51C4" w:rsidP="00270FD5">
            <w:pPr>
              <w:tabs>
                <w:tab w:val="center" w:pos="3199"/>
              </w:tabs>
              <w:spacing w:line="48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券商策略会   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>其他（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  <w:u w:val="single"/>
              </w:rPr>
              <w:t>请文字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  <w:u w:val="single"/>
              </w:rPr>
              <w:t>说明其他活动内容）</w:t>
            </w:r>
          </w:p>
        </w:tc>
      </w:tr>
      <w:tr w:rsidR="000A2EFD" w14:paraId="6623AE63" w14:textId="77777777" w:rsidTr="00270FD5">
        <w:trPr>
          <w:trHeight w:val="47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446E" w14:textId="77777777" w:rsidR="000A2EFD" w:rsidRDefault="00EC51C4">
            <w:pPr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活动主题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9F1C2" w14:textId="59DC4501" w:rsidR="000A2EFD" w:rsidRDefault="00EC51C4" w:rsidP="00E105A7">
            <w:pPr>
              <w:spacing w:line="4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华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鼎股份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</w:t>
            </w:r>
            <w:r w:rsidR="00E105A7">
              <w:rPr>
                <w:rFonts w:ascii="宋体" w:hAnsi="宋体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E105A7">
              <w:rPr>
                <w:rFonts w:ascii="宋体" w:hAnsi="宋体" w:hint="eastAsia"/>
                <w:bCs/>
                <w:iCs/>
                <w:color w:val="000000"/>
                <w:sz w:val="24"/>
              </w:rPr>
              <w:t>半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年度业绩说明会</w:t>
            </w:r>
          </w:p>
        </w:tc>
      </w:tr>
      <w:tr w:rsidR="000A2EFD" w14:paraId="35CCA91C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AE9D7" w14:textId="77777777" w:rsidR="000A2EFD" w:rsidRDefault="00EC51C4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A244" w14:textId="7852AE49" w:rsidR="000A2EFD" w:rsidRDefault="001437A8" w:rsidP="001437A8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10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1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2日星期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一</w:t>
            </w:r>
            <w:r w:rsidR="004B6B3B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09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：00-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1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：00</w:t>
            </w:r>
          </w:p>
        </w:tc>
      </w:tr>
      <w:tr w:rsidR="000A2EFD" w14:paraId="5960F7D3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5693" w14:textId="77777777" w:rsidR="000A2EFD" w:rsidRDefault="00EC51C4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B70C7" w14:textId="77777777" w:rsidR="000A2EFD" w:rsidRDefault="00EC51C4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证路演中心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https://roadshow.sseinfo.com</w:t>
            </w:r>
          </w:p>
        </w:tc>
      </w:tr>
      <w:tr w:rsidR="000A2EFD" w14:paraId="40914A93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9C42" w14:textId="387105FD" w:rsidR="000A2EFD" w:rsidRDefault="00EC51C4" w:rsidP="001A01D6">
            <w:pPr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</w:t>
            </w:r>
            <w:r w:rsidR="001A01D6">
              <w:rPr>
                <w:rFonts w:ascii="宋体" w:hAnsi="宋体" w:hint="eastAsia"/>
                <w:bCs/>
                <w:iCs/>
                <w:color w:val="000000"/>
                <w:sz w:val="24"/>
              </w:rPr>
              <w:t>参会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人员</w:t>
            </w:r>
            <w:bookmarkStart w:id="0" w:name="_GoBack"/>
            <w:bookmarkEnd w:id="0"/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B25D0" w14:textId="77777777" w:rsidR="000A2EFD" w:rsidRDefault="00EC51C4" w:rsidP="00270FD5">
            <w:pPr>
              <w:spacing w:line="440" w:lineRule="exact"/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董事长——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郑期中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；董事兼财务总监——刘劲松；董事兼董事会秘书——张益惠；独立董事——王玉萍</w:t>
            </w:r>
          </w:p>
        </w:tc>
      </w:tr>
      <w:tr w:rsidR="000A2EFD" w14:paraId="4DEFC95A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4625" w14:textId="77777777" w:rsidR="000A2EFD" w:rsidRDefault="00EC51C4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5B73168D" w14:textId="77777777" w:rsidR="000A2EFD" w:rsidRDefault="000A2EFD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1F4B5" w14:textId="77777777" w:rsidR="000A2EFD" w:rsidRDefault="00EC51C4" w:rsidP="00270FD5">
            <w:pPr>
              <w:spacing w:line="460" w:lineRule="exact"/>
              <w:ind w:firstLineChars="200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华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鼎股份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创建于2002年，是真爱集团旗下核心企业，专注于高品质、差别化民用锦纶，已完成锦纶6、锦纶66共同组成的锦纶长丝矩阵，是国际首屈一指的锦纶品质引领者。</w:t>
            </w:r>
          </w:p>
          <w:p w14:paraId="341DE8A6" w14:textId="77777777" w:rsidR="000A2EFD" w:rsidRDefault="00EC51C4" w:rsidP="00270FD5">
            <w:pPr>
              <w:spacing w:line="460" w:lineRule="exact"/>
              <w:ind w:firstLineChars="200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公司建成全球规模最大、智能化程度最高的锦纶未来工厂，是国家工信部全流程锦纶生产智能工厂、浙江省未来工厂。工厂引进世界先进水平的卷绕、自动化落筒和自动化检验包装以及瑞士SSM超细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空变丝等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设备，融合应用锦纶MES智能化等最新前沿技术，开创锦纶全流程全自动化智能制造的先河。</w:t>
            </w:r>
          </w:p>
          <w:p w14:paraId="048FF36E" w14:textId="77777777" w:rsidR="000A2EFD" w:rsidRDefault="00EC51C4" w:rsidP="00270FD5">
            <w:pPr>
              <w:spacing w:line="460" w:lineRule="exact"/>
              <w:ind w:firstLineChars="200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始终坚持可持续发展理念，不断加大绿色、低碳、再生锦纶产品的开发和生产比重，推出“智美”高端系列锦纶，涵盖绿色纤维、太空纤维、差别化纤维、功能性纤维等众多系列产品，为海内外客户提供优质解决方案。</w:t>
            </w:r>
          </w:p>
          <w:p w14:paraId="4EFEA216" w14:textId="59B77DB9" w:rsidR="000A2EFD" w:rsidRDefault="00EC51C4" w:rsidP="00270FD5">
            <w:pPr>
              <w:spacing w:line="460" w:lineRule="exact"/>
              <w:ind w:firstLineChars="200" w:firstLine="482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一、</w:t>
            </w:r>
            <w:r w:rsidR="00A1279A" w:rsidRPr="00A1279A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请问贵公司未来盈利增长的主要驱动因素有哪些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？</w:t>
            </w:r>
          </w:p>
          <w:p w14:paraId="01CB1FBE" w14:textId="6B47CD8C" w:rsidR="000A2EFD" w:rsidRDefault="00EC51C4" w:rsidP="00270FD5">
            <w:pPr>
              <w:spacing w:line="460" w:lineRule="exact"/>
              <w:ind w:firstLineChars="200" w:firstLine="480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答：尊敬的投资者，您好！</w:t>
            </w:r>
            <w:r w:rsidR="00A1279A" w:rsidRPr="00A1279A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公司未来盈利增长主要依托以下方面：一</w:t>
            </w:r>
            <w:r w:rsidR="00A1279A" w:rsidRPr="00A1279A"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是持续推进产品结构优化，扩大户外等高附加值功能性锦纶长丝产品占比，提升产品盈利水平；二是年产6.5万吨高品质差别化锦纶PA6长丝项目已投产，产能逐步释放，支撑下游高端市场拓展；三是依托未来工厂智能化产线，持续降本增效，夯实运营基础。公司经营情况请以公告为准。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谢谢！</w:t>
            </w:r>
          </w:p>
          <w:p w14:paraId="123C8E81" w14:textId="32ACFDCF" w:rsidR="000A2EFD" w:rsidRDefault="00EC51C4" w:rsidP="00270FD5">
            <w:pPr>
              <w:spacing w:line="460" w:lineRule="exact"/>
              <w:ind w:firstLineChars="200" w:firstLine="482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二、</w:t>
            </w:r>
            <w:proofErr w:type="gramStart"/>
            <w:r w:rsidR="008D6744" w:rsidRPr="008D6744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定增完成</w:t>
            </w:r>
            <w:proofErr w:type="gramEnd"/>
            <w:r w:rsidR="008D6744" w:rsidRPr="008D6744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后控股股东质押比例超过50%，想请教后续是否有优化安排？户外赛道的客户导入和产能规划如何？会后希望向您请教资本规划。</w:t>
            </w:r>
          </w:p>
          <w:p w14:paraId="137F5A20" w14:textId="7BE36AAE" w:rsidR="008D6744" w:rsidRPr="008D6744" w:rsidRDefault="00EC51C4" w:rsidP="00270FD5">
            <w:pPr>
              <w:spacing w:line="460" w:lineRule="exact"/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答：</w:t>
            </w:r>
            <w:r>
              <w:rPr>
                <w:rFonts w:ascii="宋体" w:hAnsi="宋体" w:cs="宋体" w:hint="eastAsia"/>
                <w:sz w:val="24"/>
                <w:szCs w:val="24"/>
              </w:rPr>
              <w:t>尊敬的投资者，您好！</w:t>
            </w:r>
            <w:proofErr w:type="gramStart"/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定增完成</w:t>
            </w:r>
            <w:proofErr w:type="gramEnd"/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后，控股股东及其一致行动人质</w:t>
            </w:r>
            <w:proofErr w:type="gramStart"/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押</w:t>
            </w:r>
            <w:proofErr w:type="gramEnd"/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股份占其合计持股</w:t>
            </w:r>
            <w:proofErr w:type="gramStart"/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比例超</w:t>
            </w:r>
            <w:proofErr w:type="gramEnd"/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50%，相关情况已依</w:t>
            </w:r>
            <w:r w:rsidR="008D6744">
              <w:rPr>
                <w:rFonts w:ascii="宋体" w:hAnsi="宋体" w:cs="宋体" w:hint="eastAsia"/>
                <w:sz w:val="24"/>
                <w:szCs w:val="24"/>
              </w:rPr>
              <w:t>法</w:t>
            </w:r>
            <w:r w:rsidR="008D6744" w:rsidRPr="008D6744">
              <w:rPr>
                <w:rFonts w:ascii="宋体" w:hAnsi="宋体" w:cs="宋体" w:hint="eastAsia"/>
                <w:sz w:val="24"/>
                <w:szCs w:val="24"/>
              </w:rPr>
              <w:t>披露，详见公司公告。控股股东质押风险整体可控，后续如有重大安排，公司将及时披露。</w:t>
            </w:r>
          </w:p>
          <w:p w14:paraId="3A1BCEB3" w14:textId="2BB24E7D" w:rsidR="000A2EFD" w:rsidRDefault="008D6744" w:rsidP="00270FD5">
            <w:pPr>
              <w:spacing w:line="460" w:lineRule="exact"/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 w:rsidRPr="008D6744">
              <w:rPr>
                <w:rFonts w:ascii="宋体" w:hAnsi="宋体" w:cs="宋体" w:hint="eastAsia"/>
                <w:sz w:val="24"/>
                <w:szCs w:val="24"/>
              </w:rPr>
              <w:t>户外运动为公司锦纶长丝重点布局的高附加值赛道，功能性锦纶产品已用于冲锋衣、防晒及户外装备等领域，与多家知名品牌保持稳定合作。本次定增募投年产6.5万吨高品质差别化锦纶PA6长丝项目已于2026年5月竣工验收</w:t>
            </w:r>
            <w:r>
              <w:rPr>
                <w:rFonts w:ascii="宋体" w:hAnsi="宋体" w:cs="宋体" w:hint="eastAsia"/>
                <w:sz w:val="24"/>
                <w:szCs w:val="24"/>
              </w:rPr>
              <w:t>并</w:t>
            </w:r>
            <w:r w:rsidRPr="008D6744">
              <w:rPr>
                <w:rFonts w:ascii="宋体" w:hAnsi="宋体" w:cs="宋体" w:hint="eastAsia"/>
                <w:sz w:val="24"/>
                <w:szCs w:val="24"/>
              </w:rPr>
              <w:t>投产，产品面向运动户外、高端服饰市场。公司将依托未来工厂智能产线，持续优化产品结构，提高户外等高附加值产品占比。欢迎投资者实地考察交流。</w:t>
            </w:r>
            <w:r w:rsidR="00EC51C4">
              <w:rPr>
                <w:rFonts w:ascii="宋体" w:hAnsi="宋体" w:cs="宋体" w:hint="eastAsia"/>
                <w:sz w:val="24"/>
                <w:szCs w:val="24"/>
              </w:rPr>
              <w:t>谢谢！</w:t>
            </w:r>
          </w:p>
          <w:p w14:paraId="7B743B2A" w14:textId="0B9E9A7E" w:rsidR="000A2EFD" w:rsidRDefault="00EC51C4" w:rsidP="00270FD5">
            <w:pPr>
              <w:spacing w:line="460" w:lineRule="exact"/>
              <w:ind w:firstLineChars="200" w:firstLine="482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三、</w:t>
            </w:r>
            <w:r w:rsidR="009A7F2F" w:rsidRPr="009A7F2F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请问您如何看待行业未来的发展前景？</w:t>
            </w:r>
          </w:p>
          <w:p w14:paraId="0CFE49AC" w14:textId="77777777" w:rsidR="00DB3369" w:rsidRPr="00DB3369" w:rsidRDefault="00EC51C4" w:rsidP="00270FD5">
            <w:pPr>
              <w:spacing w:line="460" w:lineRule="exact"/>
              <w:ind w:firstLineChars="200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答：尊敬的投资者，您好！</w:t>
            </w:r>
            <w:r w:rsidR="00DB3369" w:rsidRPr="00DB3369">
              <w:rPr>
                <w:rFonts w:ascii="宋体" w:hAnsi="宋体" w:hint="eastAsia"/>
                <w:bCs/>
                <w:iCs/>
                <w:color w:val="000000"/>
                <w:sz w:val="24"/>
              </w:rPr>
              <w:t>锦纶行业未来发展的相关内容，已在公司《2025年年度报告》第三节“管理层讨论与分析”之“二、报告期内公司所处行业情况”中公开披露。</w:t>
            </w:r>
          </w:p>
          <w:p w14:paraId="125CF9B8" w14:textId="77777777" w:rsidR="00DB3369" w:rsidRPr="00DB3369" w:rsidRDefault="00DB3369" w:rsidP="00270FD5">
            <w:pPr>
              <w:spacing w:line="460" w:lineRule="exact"/>
              <w:ind w:firstLineChars="200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 w:rsidRPr="00DB3369">
              <w:rPr>
                <w:rFonts w:ascii="宋体" w:hAnsi="宋体" w:hint="eastAsia"/>
                <w:bCs/>
                <w:iCs/>
                <w:color w:val="000000"/>
                <w:sz w:val="24"/>
              </w:rPr>
              <w:t>整体来看，锦纶作为重要的合成纤维，下游覆盖纺织服饰、户外运动、产业用纺织品等多元领域，行业发展与下游消费、产业需求变化高度相关，同时行业也面临原材料价格波动、市场竞争加剧等挑战。</w:t>
            </w:r>
          </w:p>
          <w:p w14:paraId="6585E586" w14:textId="78DBD94C" w:rsidR="000A2EFD" w:rsidRDefault="00DB3369" w:rsidP="00270FD5">
            <w:pPr>
              <w:spacing w:line="460" w:lineRule="exact"/>
              <w:ind w:firstLineChars="200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 w:rsidRPr="00DB3369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公司将持续聚焦差别化、功能性锦纶长丝赛道，紧抓高附加值领域的市场机会，优化产品结构，提升核心竞争力。有关行业趋势及公司经营的详细情况，请以公司在上交所披露的定期报告及临时公告为准。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谢谢！</w:t>
            </w:r>
          </w:p>
        </w:tc>
      </w:tr>
      <w:tr w:rsidR="000A2EFD" w14:paraId="40306F8D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41610" w14:textId="77777777" w:rsidR="000A2EFD" w:rsidRDefault="00EC51C4" w:rsidP="00270FD5">
            <w:pPr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1780" w14:textId="77777777" w:rsidR="000A2EFD" w:rsidRDefault="00EC51C4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0A2EFD" w14:paraId="299E62E3" w14:textId="77777777" w:rsidTr="00270FD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8503" w14:textId="77777777" w:rsidR="000A2EFD" w:rsidRDefault="00EC51C4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CF5E" w14:textId="3C263607" w:rsidR="000A2EFD" w:rsidRDefault="00DB3369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02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6年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10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12</w:t>
            </w:r>
            <w:r w:rsidR="00EC51C4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6B26D11F" w14:textId="77777777" w:rsidR="000A2EFD" w:rsidRDefault="000A2EFD">
      <w:pPr>
        <w:rPr>
          <w:rFonts w:ascii="宋体" w:hAnsi="宋体"/>
        </w:rPr>
      </w:pPr>
    </w:p>
    <w:sectPr w:rsidR="000A2EFD">
      <w:footerReference w:type="default" r:id="rId6"/>
      <w:pgSz w:w="11906" w:h="16838"/>
      <w:pgMar w:top="1440" w:right="1800" w:bottom="1440" w:left="1800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EDD31" w14:textId="77777777" w:rsidR="005724F7" w:rsidRDefault="005724F7">
      <w:r>
        <w:separator/>
      </w:r>
    </w:p>
  </w:endnote>
  <w:endnote w:type="continuationSeparator" w:id="0">
    <w:p w14:paraId="68A275F4" w14:textId="77777777" w:rsidR="005724F7" w:rsidRDefault="0057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6610582"/>
    </w:sdtPr>
    <w:sdtEndPr>
      <w:rPr>
        <w:rFonts w:ascii="宋体" w:eastAsia="宋体" w:hAnsi="宋体"/>
        <w:sz w:val="21"/>
        <w:szCs w:val="21"/>
      </w:rPr>
    </w:sdtEndPr>
    <w:sdtContent>
      <w:p w14:paraId="27CAD258" w14:textId="79E32285" w:rsidR="000A2EFD" w:rsidRDefault="00EC51C4">
        <w:pPr>
          <w:pStyle w:val="a5"/>
          <w:jc w:val="center"/>
          <w:rPr>
            <w:rFonts w:ascii="宋体" w:eastAsia="宋体" w:hAnsi="宋体"/>
            <w:sz w:val="21"/>
            <w:szCs w:val="21"/>
          </w:rPr>
        </w:pPr>
        <w:r>
          <w:rPr>
            <w:rFonts w:ascii="宋体" w:eastAsia="宋体" w:hAnsi="宋体"/>
            <w:sz w:val="21"/>
            <w:szCs w:val="21"/>
          </w:rPr>
          <w:fldChar w:fldCharType="begin"/>
        </w:r>
        <w:r>
          <w:rPr>
            <w:rFonts w:ascii="宋体" w:eastAsia="宋体" w:hAnsi="宋体"/>
            <w:sz w:val="21"/>
            <w:szCs w:val="21"/>
          </w:rPr>
          <w:instrText>PAGE   \* MERGEFORMAT</w:instrText>
        </w:r>
        <w:r>
          <w:rPr>
            <w:rFonts w:ascii="宋体" w:eastAsia="宋体" w:hAnsi="宋体"/>
            <w:sz w:val="21"/>
            <w:szCs w:val="21"/>
          </w:rPr>
          <w:fldChar w:fldCharType="separate"/>
        </w:r>
        <w:r w:rsidR="001A01D6" w:rsidRPr="001A01D6">
          <w:rPr>
            <w:rFonts w:ascii="宋体" w:eastAsia="宋体" w:hAnsi="宋体"/>
            <w:noProof/>
            <w:sz w:val="21"/>
            <w:szCs w:val="21"/>
            <w:lang w:val="zh-CN"/>
          </w:rPr>
          <w:t>2</w:t>
        </w:r>
        <w:r>
          <w:rPr>
            <w:rFonts w:ascii="宋体" w:eastAsia="宋体" w:hAnsi="宋体"/>
            <w:sz w:val="21"/>
            <w:szCs w:val="21"/>
          </w:rPr>
          <w:fldChar w:fldCharType="end"/>
        </w:r>
      </w:p>
    </w:sdtContent>
  </w:sdt>
  <w:p w14:paraId="48F1A93A" w14:textId="77777777" w:rsidR="000A2EFD" w:rsidRDefault="000A2E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0CC9D" w14:textId="77777777" w:rsidR="005724F7" w:rsidRDefault="005724F7">
      <w:r>
        <w:separator/>
      </w:r>
    </w:p>
  </w:footnote>
  <w:footnote w:type="continuationSeparator" w:id="0">
    <w:p w14:paraId="0BEECF7F" w14:textId="77777777" w:rsidR="005724F7" w:rsidRDefault="00572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5A"/>
    <w:rsid w:val="00003E76"/>
    <w:rsid w:val="0001325B"/>
    <w:rsid w:val="0002079D"/>
    <w:rsid w:val="00022045"/>
    <w:rsid w:val="000261C7"/>
    <w:rsid w:val="00047EAB"/>
    <w:rsid w:val="0007687F"/>
    <w:rsid w:val="00084365"/>
    <w:rsid w:val="000A2EFD"/>
    <w:rsid w:val="000A6FEB"/>
    <w:rsid w:val="000B03CE"/>
    <w:rsid w:val="000B77E2"/>
    <w:rsid w:val="000B7A1A"/>
    <w:rsid w:val="000C40DC"/>
    <w:rsid w:val="000C607B"/>
    <w:rsid w:val="000D68F0"/>
    <w:rsid w:val="000E361C"/>
    <w:rsid w:val="000E3B12"/>
    <w:rsid w:val="000F40CB"/>
    <w:rsid w:val="001138BD"/>
    <w:rsid w:val="00130093"/>
    <w:rsid w:val="00135F89"/>
    <w:rsid w:val="0014188C"/>
    <w:rsid w:val="001437A8"/>
    <w:rsid w:val="0016794E"/>
    <w:rsid w:val="00181106"/>
    <w:rsid w:val="00197DA6"/>
    <w:rsid w:val="001A01D6"/>
    <w:rsid w:val="001B369D"/>
    <w:rsid w:val="001B6305"/>
    <w:rsid w:val="001C4781"/>
    <w:rsid w:val="001C7A8B"/>
    <w:rsid w:val="001D44B7"/>
    <w:rsid w:val="001D592D"/>
    <w:rsid w:val="001D631A"/>
    <w:rsid w:val="002224F0"/>
    <w:rsid w:val="00227115"/>
    <w:rsid w:val="00260088"/>
    <w:rsid w:val="00270FD5"/>
    <w:rsid w:val="002C05B2"/>
    <w:rsid w:val="00321AF6"/>
    <w:rsid w:val="0032374A"/>
    <w:rsid w:val="003332F4"/>
    <w:rsid w:val="003407FF"/>
    <w:rsid w:val="00352511"/>
    <w:rsid w:val="003526AE"/>
    <w:rsid w:val="0035315C"/>
    <w:rsid w:val="00375719"/>
    <w:rsid w:val="00397261"/>
    <w:rsid w:val="003A3E4D"/>
    <w:rsid w:val="003F66DB"/>
    <w:rsid w:val="003F7A73"/>
    <w:rsid w:val="004262D9"/>
    <w:rsid w:val="0043110E"/>
    <w:rsid w:val="00431C8C"/>
    <w:rsid w:val="004326D3"/>
    <w:rsid w:val="0043690C"/>
    <w:rsid w:val="004412F5"/>
    <w:rsid w:val="004556AF"/>
    <w:rsid w:val="00475014"/>
    <w:rsid w:val="00476B60"/>
    <w:rsid w:val="00483C71"/>
    <w:rsid w:val="00497B82"/>
    <w:rsid w:val="004A15FE"/>
    <w:rsid w:val="004B6B3B"/>
    <w:rsid w:val="004C0D6A"/>
    <w:rsid w:val="004C6386"/>
    <w:rsid w:val="004E54ED"/>
    <w:rsid w:val="00514690"/>
    <w:rsid w:val="00516A9F"/>
    <w:rsid w:val="00526934"/>
    <w:rsid w:val="00541EA8"/>
    <w:rsid w:val="00566702"/>
    <w:rsid w:val="0056688E"/>
    <w:rsid w:val="005724F7"/>
    <w:rsid w:val="00574D61"/>
    <w:rsid w:val="00585249"/>
    <w:rsid w:val="00586636"/>
    <w:rsid w:val="00593571"/>
    <w:rsid w:val="005A56E9"/>
    <w:rsid w:val="005B119B"/>
    <w:rsid w:val="005B684E"/>
    <w:rsid w:val="005D297F"/>
    <w:rsid w:val="005D4EA8"/>
    <w:rsid w:val="005E4EFB"/>
    <w:rsid w:val="005F3C26"/>
    <w:rsid w:val="00600BC8"/>
    <w:rsid w:val="00600D17"/>
    <w:rsid w:val="006139B2"/>
    <w:rsid w:val="00622993"/>
    <w:rsid w:val="00625979"/>
    <w:rsid w:val="00633024"/>
    <w:rsid w:val="006537C3"/>
    <w:rsid w:val="00683521"/>
    <w:rsid w:val="00683E14"/>
    <w:rsid w:val="0068581B"/>
    <w:rsid w:val="00694375"/>
    <w:rsid w:val="006A7D50"/>
    <w:rsid w:val="006C3725"/>
    <w:rsid w:val="006E6862"/>
    <w:rsid w:val="00731585"/>
    <w:rsid w:val="0076197E"/>
    <w:rsid w:val="00765914"/>
    <w:rsid w:val="00766B30"/>
    <w:rsid w:val="00766F5C"/>
    <w:rsid w:val="00767F29"/>
    <w:rsid w:val="00772B21"/>
    <w:rsid w:val="00790236"/>
    <w:rsid w:val="007B02B6"/>
    <w:rsid w:val="007B081A"/>
    <w:rsid w:val="007B6958"/>
    <w:rsid w:val="007D2C40"/>
    <w:rsid w:val="007E24F5"/>
    <w:rsid w:val="007E2841"/>
    <w:rsid w:val="007E3E5B"/>
    <w:rsid w:val="007F1986"/>
    <w:rsid w:val="007F581E"/>
    <w:rsid w:val="00806498"/>
    <w:rsid w:val="00816512"/>
    <w:rsid w:val="00844503"/>
    <w:rsid w:val="00871D85"/>
    <w:rsid w:val="008B2A89"/>
    <w:rsid w:val="008B6388"/>
    <w:rsid w:val="008B7244"/>
    <w:rsid w:val="008D6744"/>
    <w:rsid w:val="008F2AF4"/>
    <w:rsid w:val="00904BA6"/>
    <w:rsid w:val="009051CF"/>
    <w:rsid w:val="00916191"/>
    <w:rsid w:val="00926675"/>
    <w:rsid w:val="00936F20"/>
    <w:rsid w:val="009370E7"/>
    <w:rsid w:val="00940A0E"/>
    <w:rsid w:val="00941301"/>
    <w:rsid w:val="0094190C"/>
    <w:rsid w:val="0094528F"/>
    <w:rsid w:val="0096597C"/>
    <w:rsid w:val="00974DA8"/>
    <w:rsid w:val="009849D4"/>
    <w:rsid w:val="0098627F"/>
    <w:rsid w:val="009871BD"/>
    <w:rsid w:val="009A7F2F"/>
    <w:rsid w:val="009B30CB"/>
    <w:rsid w:val="009B668E"/>
    <w:rsid w:val="009C175A"/>
    <w:rsid w:val="009D0413"/>
    <w:rsid w:val="009D34A3"/>
    <w:rsid w:val="009E07B7"/>
    <w:rsid w:val="009E6CC9"/>
    <w:rsid w:val="00A01897"/>
    <w:rsid w:val="00A1279A"/>
    <w:rsid w:val="00A46279"/>
    <w:rsid w:val="00A67773"/>
    <w:rsid w:val="00A71842"/>
    <w:rsid w:val="00A85F23"/>
    <w:rsid w:val="00A9051D"/>
    <w:rsid w:val="00AA4A50"/>
    <w:rsid w:val="00AB410A"/>
    <w:rsid w:val="00AB6E5C"/>
    <w:rsid w:val="00AC3D86"/>
    <w:rsid w:val="00AD0B04"/>
    <w:rsid w:val="00AE0D7D"/>
    <w:rsid w:val="00AF17B2"/>
    <w:rsid w:val="00B04E95"/>
    <w:rsid w:val="00B175DC"/>
    <w:rsid w:val="00B302E6"/>
    <w:rsid w:val="00B52B8C"/>
    <w:rsid w:val="00B624F4"/>
    <w:rsid w:val="00B64501"/>
    <w:rsid w:val="00B74452"/>
    <w:rsid w:val="00B7540B"/>
    <w:rsid w:val="00B86FFB"/>
    <w:rsid w:val="00BA0E7C"/>
    <w:rsid w:val="00BB147C"/>
    <w:rsid w:val="00BB76F6"/>
    <w:rsid w:val="00BC28BE"/>
    <w:rsid w:val="00C039CC"/>
    <w:rsid w:val="00C341BB"/>
    <w:rsid w:val="00C41AE9"/>
    <w:rsid w:val="00C60946"/>
    <w:rsid w:val="00C71136"/>
    <w:rsid w:val="00C7772B"/>
    <w:rsid w:val="00C81E09"/>
    <w:rsid w:val="00CA77BD"/>
    <w:rsid w:val="00CC1816"/>
    <w:rsid w:val="00CC2D53"/>
    <w:rsid w:val="00CC2EEC"/>
    <w:rsid w:val="00CC5C63"/>
    <w:rsid w:val="00CD3E25"/>
    <w:rsid w:val="00CE598F"/>
    <w:rsid w:val="00CF65CB"/>
    <w:rsid w:val="00CF762F"/>
    <w:rsid w:val="00D17183"/>
    <w:rsid w:val="00D41CB2"/>
    <w:rsid w:val="00D60601"/>
    <w:rsid w:val="00D81337"/>
    <w:rsid w:val="00DA58E1"/>
    <w:rsid w:val="00DB32A6"/>
    <w:rsid w:val="00DB3369"/>
    <w:rsid w:val="00DC3CBE"/>
    <w:rsid w:val="00DD7266"/>
    <w:rsid w:val="00E03E25"/>
    <w:rsid w:val="00E105A7"/>
    <w:rsid w:val="00E10DED"/>
    <w:rsid w:val="00E35EF0"/>
    <w:rsid w:val="00E56239"/>
    <w:rsid w:val="00EB131E"/>
    <w:rsid w:val="00EC51C4"/>
    <w:rsid w:val="00ED071C"/>
    <w:rsid w:val="00EE6303"/>
    <w:rsid w:val="00EF1C1D"/>
    <w:rsid w:val="00EF6C1B"/>
    <w:rsid w:val="00F021C9"/>
    <w:rsid w:val="00F06B8B"/>
    <w:rsid w:val="00F11DEA"/>
    <w:rsid w:val="00F1520B"/>
    <w:rsid w:val="00F24FD4"/>
    <w:rsid w:val="00F64C67"/>
    <w:rsid w:val="00FA2FE7"/>
    <w:rsid w:val="00FB62C3"/>
    <w:rsid w:val="00FC6730"/>
    <w:rsid w:val="00FD229C"/>
    <w:rsid w:val="00FD2D50"/>
    <w:rsid w:val="00FD630A"/>
    <w:rsid w:val="01287881"/>
    <w:rsid w:val="023A027E"/>
    <w:rsid w:val="040E3ED3"/>
    <w:rsid w:val="12722A0B"/>
    <w:rsid w:val="144349CA"/>
    <w:rsid w:val="16A30AB4"/>
    <w:rsid w:val="250A639B"/>
    <w:rsid w:val="275C6617"/>
    <w:rsid w:val="30F90CA5"/>
    <w:rsid w:val="39C57EAB"/>
    <w:rsid w:val="3E57089F"/>
    <w:rsid w:val="49DB7D56"/>
    <w:rsid w:val="4B1619D0"/>
    <w:rsid w:val="52E804FF"/>
    <w:rsid w:val="5337756E"/>
    <w:rsid w:val="56CC6AC2"/>
    <w:rsid w:val="5EE851F3"/>
    <w:rsid w:val="67740180"/>
    <w:rsid w:val="6DD610F0"/>
    <w:rsid w:val="6F38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96312"/>
  <w15:docId w15:val="{8E24A8FB-B7C9-4ED3-8EE9-07D79474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9">
    <w:name w:val="Strong"/>
    <w:basedOn w:val="a0"/>
    <w:uiPriority w:val="22"/>
    <w:qFormat/>
    <w:rPr>
      <w:b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4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234</Words>
  <Characters>1334</Characters>
  <Application>Microsoft Office Word</Application>
  <DocSecurity>0</DocSecurity>
  <Lines>11</Lines>
  <Paragraphs>3</Paragraphs>
  <ScaleCrop>false</ScaleCrop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239C</dc:creator>
  <cp:lastModifiedBy>HDELL</cp:lastModifiedBy>
  <cp:revision>147</cp:revision>
  <dcterms:created xsi:type="dcterms:W3CDTF">2025-04-25T01:36:00Z</dcterms:created>
  <dcterms:modified xsi:type="dcterms:W3CDTF">2026-10-12T05:38:00Z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eyJoZGlkIjoiNWU1MWE5ZjA2M2M5MGQxNTJkZWEyNmIyYjQwNTBjMDkiLCJ1c2VySWQiOiIyNzAxOTgxMDgifQ==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5358837582CD4362827F2F709A63DF25_13</vt:lpwstr>
  </property>
</Properties>
</file>