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926D1" w14:textId="12D578B3" w:rsidR="00A420A7" w:rsidRDefault="0002659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Cs w:val="24"/>
        </w:rPr>
        <w:t>证券简称：</w:t>
      </w:r>
      <w:r w:rsidR="00557778">
        <w:rPr>
          <w:rFonts w:hint="eastAsia"/>
          <w:b/>
          <w:bCs/>
          <w:szCs w:val="24"/>
        </w:rPr>
        <w:t>常润股份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        </w:t>
      </w:r>
      <w:r w:rsidR="00557778">
        <w:rPr>
          <w:rFonts w:hint="eastAsia"/>
          <w:b/>
          <w:bCs/>
          <w:szCs w:val="24"/>
        </w:rPr>
        <w:t xml:space="preserve"> </w:t>
      </w:r>
      <w:r w:rsidR="0025162C">
        <w:rPr>
          <w:rFonts w:hint="eastAsia"/>
          <w:b/>
          <w:bCs/>
          <w:szCs w:val="24"/>
        </w:rPr>
        <w:t xml:space="preserve">   </w:t>
      </w:r>
      <w:r w:rsidR="00557778">
        <w:rPr>
          <w:rFonts w:hint="eastAsia"/>
          <w:b/>
          <w:bCs/>
          <w:szCs w:val="24"/>
        </w:rPr>
        <w:t xml:space="preserve">           </w:t>
      </w:r>
      <w:r>
        <w:rPr>
          <w:rFonts w:hint="eastAsia"/>
          <w:b/>
          <w:bCs/>
          <w:szCs w:val="24"/>
        </w:rPr>
        <w:t>证券代码：</w:t>
      </w:r>
      <w:r w:rsidR="00557778">
        <w:rPr>
          <w:b/>
          <w:bCs/>
          <w:szCs w:val="24"/>
        </w:rPr>
        <w:t>603201</w:t>
      </w:r>
    </w:p>
    <w:p w14:paraId="5592E250" w14:textId="77777777" w:rsidR="00A420A7" w:rsidRDefault="00557778">
      <w:pPr>
        <w:jc w:val="center"/>
        <w:rPr>
          <w:b/>
          <w:bCs/>
          <w:sz w:val="28"/>
          <w:szCs w:val="28"/>
        </w:rPr>
      </w:pPr>
      <w:proofErr w:type="gramStart"/>
      <w:r>
        <w:rPr>
          <w:rFonts w:hint="eastAsia"/>
          <w:b/>
          <w:bCs/>
          <w:sz w:val="28"/>
          <w:szCs w:val="28"/>
        </w:rPr>
        <w:t>常熟通润汽车</w:t>
      </w:r>
      <w:proofErr w:type="gramEnd"/>
      <w:r>
        <w:rPr>
          <w:rFonts w:hint="eastAsia"/>
          <w:b/>
          <w:bCs/>
          <w:sz w:val="28"/>
          <w:szCs w:val="28"/>
        </w:rPr>
        <w:t>零部件</w:t>
      </w:r>
      <w:r w:rsidR="0002659A">
        <w:rPr>
          <w:rFonts w:hint="eastAsia"/>
          <w:b/>
          <w:bCs/>
          <w:sz w:val="28"/>
          <w:szCs w:val="28"/>
        </w:rPr>
        <w:t>股份有限公司</w:t>
      </w:r>
    </w:p>
    <w:p w14:paraId="7F00EE5A" w14:textId="77777777" w:rsidR="00A420A7" w:rsidRDefault="0002659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61C4E3FC" w14:textId="127BA800" w:rsidR="00A420A7" w:rsidRDefault="0002659A">
      <w:pPr>
        <w:ind w:firstLineChars="100" w:firstLine="241"/>
        <w:rPr>
          <w:b/>
          <w:bCs/>
          <w:szCs w:val="24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</w:t>
      </w:r>
      <w:r w:rsidR="00557778">
        <w:rPr>
          <w:rFonts w:hint="eastAsia"/>
          <w:b/>
          <w:bCs/>
          <w:szCs w:val="24"/>
        </w:rPr>
        <w:t xml:space="preserve">                            </w:t>
      </w:r>
      <w:r w:rsidR="00A34579">
        <w:rPr>
          <w:rFonts w:hint="eastAsia"/>
          <w:b/>
          <w:bCs/>
          <w:szCs w:val="24"/>
        </w:rPr>
        <w:t>编号：</w:t>
      </w:r>
      <w:r w:rsidR="00A34579">
        <w:rPr>
          <w:rFonts w:hint="eastAsia"/>
          <w:b/>
          <w:bCs/>
          <w:szCs w:val="24"/>
        </w:rPr>
        <w:t>202</w:t>
      </w:r>
      <w:r w:rsidR="008551B1">
        <w:rPr>
          <w:b/>
          <w:bCs/>
          <w:szCs w:val="24"/>
        </w:rPr>
        <w:t>6</w:t>
      </w:r>
      <w:r w:rsidR="00A34579">
        <w:rPr>
          <w:rFonts w:hint="eastAsia"/>
          <w:b/>
          <w:bCs/>
          <w:szCs w:val="24"/>
        </w:rPr>
        <w:t>-</w:t>
      </w:r>
      <w:r w:rsidR="007D6898">
        <w:rPr>
          <w:rFonts w:hint="eastAsia"/>
          <w:b/>
          <w:bCs/>
          <w:szCs w:val="24"/>
        </w:rPr>
        <w:t>01</w:t>
      </w:r>
      <w:r w:rsidR="00394A9C">
        <w:rPr>
          <w:b/>
          <w:bCs/>
          <w:szCs w:val="24"/>
        </w:rPr>
        <w:t>4</w:t>
      </w:r>
    </w:p>
    <w:tbl>
      <w:tblPr>
        <w:tblStyle w:val="a9"/>
        <w:tblpPr w:leftFromText="180" w:rightFromText="180" w:vertAnchor="text" w:tblpXSpec="center" w:tblpY="1"/>
        <w:tblOverlap w:val="never"/>
        <w:tblW w:w="8359" w:type="dxa"/>
        <w:tblLook w:val="04A0" w:firstRow="1" w:lastRow="0" w:firstColumn="1" w:lastColumn="0" w:noHBand="0" w:noVBand="1"/>
      </w:tblPr>
      <w:tblGrid>
        <w:gridCol w:w="2405"/>
        <w:gridCol w:w="5954"/>
      </w:tblGrid>
      <w:tr w:rsidR="00A420A7" w14:paraId="16738F06" w14:textId="77777777" w:rsidTr="007D6898">
        <w:tc>
          <w:tcPr>
            <w:tcW w:w="2405" w:type="dxa"/>
          </w:tcPr>
          <w:p w14:paraId="596B2CF6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7FA8C137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080951BF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6891BC1D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954" w:type="dxa"/>
          </w:tcPr>
          <w:p w14:paraId="39EA996D" w14:textId="161540D1" w:rsidR="00A420A7" w:rsidRDefault="00EB0A62" w:rsidP="00BA04C6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☑</w:t>
            </w:r>
            <w:r w:rsidR="0002659A">
              <w:rPr>
                <w:rFonts w:ascii="宋体" w:hAnsi="宋体" w:hint="eastAsia"/>
                <w:szCs w:val="24"/>
              </w:rPr>
              <w:t xml:space="preserve">特定对象调研 </w:t>
            </w:r>
            <w:r w:rsidR="0002659A">
              <w:rPr>
                <w:rFonts w:ascii="宋体" w:hAnsi="宋体"/>
                <w:szCs w:val="24"/>
              </w:rPr>
              <w:t xml:space="preserve">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 w:rsidR="0002659A">
              <w:rPr>
                <w:rFonts w:ascii="宋体" w:hAnsi="宋体" w:hint="eastAsia"/>
                <w:szCs w:val="24"/>
              </w:rPr>
              <w:t>分析师会议</w:t>
            </w:r>
          </w:p>
          <w:p w14:paraId="780CABDB" w14:textId="69249A0A" w:rsidR="00A420A7" w:rsidRDefault="0002659A" w:rsidP="00BA04C6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 w:rsidR="00EB0A62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业绩说明会</w:t>
            </w:r>
          </w:p>
          <w:p w14:paraId="1929F8C8" w14:textId="2DA49CC8" w:rsidR="00A420A7" w:rsidRDefault="0002659A" w:rsidP="00BA04C6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路演活动</w:t>
            </w:r>
          </w:p>
          <w:p w14:paraId="7A39CCD2" w14:textId="77777777" w:rsidR="00A420A7" w:rsidRDefault="0002659A" w:rsidP="00BA04C6">
            <w:pPr>
              <w:spacing w:line="360" w:lineRule="auto"/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□现场参观□其他（</w:t>
            </w:r>
            <w:proofErr w:type="gramStart"/>
            <w:r>
              <w:rPr>
                <w:rFonts w:ascii="宋体" w:hAnsi="宋体" w:hint="eastAsia"/>
                <w:szCs w:val="24"/>
                <w:u w:val="thick"/>
              </w:rPr>
              <w:t>请文字</w:t>
            </w:r>
            <w:proofErr w:type="gramEnd"/>
            <w:r>
              <w:rPr>
                <w:rFonts w:ascii="宋体" w:hAnsi="宋体" w:hint="eastAsia"/>
                <w:szCs w:val="24"/>
                <w:u w:val="thick"/>
              </w:rPr>
              <w:t>说明其他活动内容</w:t>
            </w:r>
            <w:r>
              <w:rPr>
                <w:rFonts w:ascii="宋体" w:hAnsi="宋体" w:hint="eastAsia"/>
                <w:szCs w:val="24"/>
              </w:rPr>
              <w:t>）</w:t>
            </w:r>
          </w:p>
        </w:tc>
      </w:tr>
      <w:tr w:rsidR="00A420A7" w:rsidRPr="00021A5C" w14:paraId="36EA7209" w14:textId="77777777" w:rsidTr="007D6898">
        <w:tc>
          <w:tcPr>
            <w:tcW w:w="2405" w:type="dxa"/>
            <w:vAlign w:val="center"/>
          </w:tcPr>
          <w:p w14:paraId="6A42A109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1928B787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5954" w:type="dxa"/>
            <w:vAlign w:val="center"/>
          </w:tcPr>
          <w:p w14:paraId="4A15870A" w14:textId="7FF73C24" w:rsidR="00A420A7" w:rsidRPr="00A7435B" w:rsidRDefault="0028662F" w:rsidP="007D6898">
            <w:pPr>
              <w:spacing w:line="360" w:lineRule="auto"/>
              <w:ind w:firstLineChars="200" w:firstLine="48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东北证券</w:t>
            </w:r>
          </w:p>
        </w:tc>
      </w:tr>
      <w:tr w:rsidR="00A420A7" w14:paraId="57EF6EAA" w14:textId="77777777" w:rsidTr="007D6898">
        <w:tc>
          <w:tcPr>
            <w:tcW w:w="2405" w:type="dxa"/>
            <w:vAlign w:val="center"/>
          </w:tcPr>
          <w:p w14:paraId="5B259038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954" w:type="dxa"/>
            <w:vAlign w:val="center"/>
          </w:tcPr>
          <w:p w14:paraId="4B1AA316" w14:textId="66DC772C" w:rsidR="00A420A7" w:rsidRPr="00557778" w:rsidRDefault="00557778" w:rsidP="00FF767C">
            <w:pPr>
              <w:spacing w:line="360" w:lineRule="auto"/>
              <w:jc w:val="center"/>
            </w:pPr>
            <w:r w:rsidRPr="005626B7">
              <w:rPr>
                <w:rFonts w:hint="eastAsia"/>
              </w:rPr>
              <w:t>202</w:t>
            </w:r>
            <w:r w:rsidR="008551B1">
              <w:t>6</w:t>
            </w:r>
            <w:r w:rsidRPr="005626B7">
              <w:rPr>
                <w:rFonts w:hint="eastAsia"/>
              </w:rPr>
              <w:t>年</w:t>
            </w:r>
            <w:r w:rsidR="007D6898">
              <w:t>10</w:t>
            </w:r>
            <w:r w:rsidRPr="00351852">
              <w:rPr>
                <w:rFonts w:hint="eastAsia"/>
              </w:rPr>
              <w:t>月</w:t>
            </w:r>
            <w:r w:rsidR="00394A9C">
              <w:t>1</w:t>
            </w:r>
            <w:r w:rsidR="004670F2">
              <w:rPr>
                <w:rFonts w:hint="eastAsia"/>
              </w:rPr>
              <w:t>2</w:t>
            </w:r>
            <w:r w:rsidRPr="00351852">
              <w:rPr>
                <w:rFonts w:hint="eastAsia"/>
              </w:rPr>
              <w:t>日（星期</w:t>
            </w:r>
            <w:r w:rsidR="004670F2">
              <w:rPr>
                <w:rFonts w:hint="eastAsia"/>
              </w:rPr>
              <w:t>一</w:t>
            </w:r>
            <w:r w:rsidRPr="00351852">
              <w:rPr>
                <w:rFonts w:hint="eastAsia"/>
              </w:rPr>
              <w:t>）</w:t>
            </w:r>
          </w:p>
        </w:tc>
      </w:tr>
      <w:tr w:rsidR="00A420A7" w14:paraId="1EE20405" w14:textId="77777777" w:rsidTr="007D6898">
        <w:tc>
          <w:tcPr>
            <w:tcW w:w="2405" w:type="dxa"/>
          </w:tcPr>
          <w:p w14:paraId="17754A46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954" w:type="dxa"/>
            <w:vAlign w:val="center"/>
          </w:tcPr>
          <w:p w14:paraId="09AF2318" w14:textId="6DB3C8F7" w:rsidR="00A420A7" w:rsidRPr="00557778" w:rsidRDefault="00EB0A62" w:rsidP="00BA04C6">
            <w:pPr>
              <w:spacing w:line="360" w:lineRule="auto"/>
              <w:jc w:val="center"/>
            </w:pPr>
            <w:proofErr w:type="gramStart"/>
            <w:r w:rsidRPr="00E16B4F">
              <w:rPr>
                <w:rFonts w:hint="eastAsia"/>
              </w:rPr>
              <w:t>常熟通润汽车</w:t>
            </w:r>
            <w:proofErr w:type="gramEnd"/>
            <w:r w:rsidRPr="00E16B4F">
              <w:rPr>
                <w:rFonts w:hint="eastAsia"/>
              </w:rPr>
              <w:t>零部件股份有限公司</w:t>
            </w:r>
            <w:r>
              <w:rPr>
                <w:rFonts w:hint="eastAsia"/>
              </w:rPr>
              <w:t>会议室</w:t>
            </w:r>
          </w:p>
        </w:tc>
      </w:tr>
      <w:tr w:rsidR="00921492" w14:paraId="69528243" w14:textId="77777777" w:rsidTr="007D6898">
        <w:tc>
          <w:tcPr>
            <w:tcW w:w="2405" w:type="dxa"/>
            <w:vAlign w:val="center"/>
          </w:tcPr>
          <w:p w14:paraId="5FC10569" w14:textId="77777777" w:rsidR="00921492" w:rsidRDefault="00921492" w:rsidP="0092149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0AF985EF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5954" w:type="dxa"/>
            <w:vAlign w:val="center"/>
          </w:tcPr>
          <w:p w14:paraId="3E4B4994" w14:textId="6234EE2E" w:rsidR="00921492" w:rsidRDefault="00EB0A62" w:rsidP="00FF767C">
            <w:pPr>
              <w:spacing w:line="360" w:lineRule="auto"/>
              <w:ind w:firstLineChars="14" w:firstLine="34"/>
              <w:jc w:val="center"/>
              <w:rPr>
                <w:szCs w:val="24"/>
              </w:rPr>
            </w:pPr>
            <w:r w:rsidRPr="003F4E47">
              <w:rPr>
                <w:rFonts w:hint="eastAsia"/>
              </w:rPr>
              <w:t>董事会秘书周可舒先生</w:t>
            </w:r>
          </w:p>
        </w:tc>
      </w:tr>
      <w:tr w:rsidR="00921492" w14:paraId="54021875" w14:textId="77777777" w:rsidTr="007D6898">
        <w:tc>
          <w:tcPr>
            <w:tcW w:w="2405" w:type="dxa"/>
          </w:tcPr>
          <w:p w14:paraId="1D5C39D4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76234CA9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4340D6A5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29775D79" w14:textId="77777777" w:rsidR="00921492" w:rsidRPr="001F4849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1F4849"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954" w:type="dxa"/>
          </w:tcPr>
          <w:p w14:paraId="1A7C0173" w14:textId="305863C0" w:rsidR="0028662F" w:rsidRPr="0028662F" w:rsidRDefault="0028662F" w:rsidP="0028662F">
            <w:pPr>
              <w:spacing w:line="360" w:lineRule="auto"/>
              <w:rPr>
                <w:b/>
              </w:rPr>
            </w:pPr>
            <w:r w:rsidRPr="0028662F">
              <w:rPr>
                <w:rFonts w:hint="eastAsia"/>
                <w:b/>
              </w:rPr>
              <w:t>1</w:t>
            </w:r>
            <w:r w:rsidRPr="0028662F">
              <w:rPr>
                <w:rFonts w:hint="eastAsia"/>
                <w:b/>
              </w:rPr>
              <w:t>、公司目前主要大客户情况如何？</w:t>
            </w:r>
          </w:p>
          <w:p w14:paraId="225057F2" w14:textId="77777777" w:rsidR="0028662F" w:rsidRPr="00AD6227" w:rsidRDefault="0028662F" w:rsidP="0028662F">
            <w:pPr>
              <w:tabs>
                <w:tab w:val="num" w:pos="720"/>
              </w:tabs>
              <w:spacing w:line="360" w:lineRule="auto"/>
            </w:pPr>
            <w:r>
              <w:rPr>
                <w:rFonts w:hint="eastAsia"/>
              </w:rPr>
              <w:t>答：</w:t>
            </w:r>
            <w:r w:rsidRPr="00AD6227">
              <w:t>公司</w:t>
            </w:r>
            <w:r>
              <w:rPr>
                <w:rFonts w:hint="eastAsia"/>
              </w:rPr>
              <w:t>客户主要在</w:t>
            </w:r>
            <w:r w:rsidRPr="00AD6227">
              <w:t>整车前装配套与汽车后市场</w:t>
            </w:r>
            <w:r>
              <w:rPr>
                <w:rFonts w:hint="eastAsia"/>
              </w:rPr>
              <w:t>领域</w:t>
            </w:r>
            <w:r w:rsidRPr="00AD6227">
              <w:t>，客户结构多元、覆盖全球，客户资质优质，客户集中度处于合理区间。公司是全球主流整车厂一级供应商，全球十大车企中</w:t>
            </w:r>
            <w:r>
              <w:rPr>
                <w:rFonts w:hint="eastAsia"/>
              </w:rPr>
              <w:t>有九家</w:t>
            </w:r>
            <w:r w:rsidRPr="00AD6227">
              <w:t>与公司保持长期稳定合作，国际客户包含福特、通用、大众、</w:t>
            </w:r>
            <w:r w:rsidRPr="00AD6227">
              <w:t>Stellantis</w:t>
            </w:r>
            <w:r w:rsidRPr="00AD6227">
              <w:t>、日产、沃尔沃等；国内覆盖上汽、广汽、比亚迪、吉利、长城、奇瑞、赛力斯、北汽等主机厂，同时持续拓展</w:t>
            </w:r>
            <w:proofErr w:type="gramStart"/>
            <w:r w:rsidRPr="00AD6227">
              <w:t>新能源车企定点</w:t>
            </w:r>
            <w:proofErr w:type="gramEnd"/>
            <w:r w:rsidRPr="00AD6227">
              <w:t>，配套产品从传统千斤顶延伸至备胎升降器、手刹、拖车机构、车载充气泵、补胎液套装等多品类零部件。后市场</w:t>
            </w:r>
            <w:r w:rsidRPr="00671594">
              <w:rPr>
                <w:rFonts w:hint="eastAsia"/>
              </w:rPr>
              <w:t>方面，</w:t>
            </w:r>
            <w:r w:rsidRPr="00AD6227">
              <w:t>面向海外大型零售与汽配连锁渠道，核心合作客户包括沃尔</w:t>
            </w:r>
            <w:proofErr w:type="gramStart"/>
            <w:r w:rsidRPr="00AD6227">
              <w:t>玛</w:t>
            </w:r>
            <w:proofErr w:type="gramEnd"/>
            <w:r w:rsidRPr="00AD6227">
              <w:t>、</w:t>
            </w:r>
            <w:r w:rsidRPr="00AD6227">
              <w:t>AutoZone</w:t>
            </w:r>
            <w:r w:rsidRPr="00AD6227">
              <w:t>、亚马逊等全球头部零售与汽配连锁</w:t>
            </w:r>
            <w:r>
              <w:rPr>
                <w:rFonts w:hint="eastAsia"/>
              </w:rPr>
              <w:t>商家</w:t>
            </w:r>
            <w:r w:rsidRPr="00AD6227">
              <w:t>，产品进入全球数万家线下门店</w:t>
            </w:r>
            <w:r>
              <w:rPr>
                <w:rFonts w:hint="eastAsia"/>
              </w:rPr>
              <w:t>以及北美主流线上零售平台</w:t>
            </w:r>
            <w:r w:rsidRPr="00AD6227">
              <w:t>，</w:t>
            </w:r>
            <w:r w:rsidRPr="00AD6227">
              <w:t>BIG</w:t>
            </w:r>
            <w:r>
              <w:rPr>
                <w:rFonts w:hint="eastAsia"/>
              </w:rPr>
              <w:t xml:space="preserve"> </w:t>
            </w:r>
            <w:r w:rsidRPr="00AD6227">
              <w:t>RED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BLACK JACKS</w:t>
            </w:r>
            <w:r>
              <w:rPr>
                <w:rFonts w:hint="eastAsia"/>
              </w:rPr>
              <w:t>、</w:t>
            </w:r>
            <w:r w:rsidRPr="00671594">
              <w:rPr>
                <w:rFonts w:hint="eastAsia"/>
              </w:rPr>
              <w:t>TCE</w:t>
            </w:r>
            <w:r w:rsidRPr="00671594">
              <w:rPr>
                <w:rFonts w:hint="eastAsia"/>
              </w:rPr>
              <w:t>、</w:t>
            </w:r>
            <w:r w:rsidRPr="00671594">
              <w:rPr>
                <w:rFonts w:hint="eastAsia"/>
              </w:rPr>
              <w:t>YELLOW JACKET</w:t>
            </w:r>
            <w:r w:rsidRPr="00671594">
              <w:rPr>
                <w:rFonts w:hint="eastAsia"/>
              </w:rPr>
              <w:t>、</w:t>
            </w:r>
            <w:r w:rsidRPr="00671594">
              <w:rPr>
                <w:rFonts w:hint="eastAsia"/>
              </w:rPr>
              <w:t>ROAD DAWG</w:t>
            </w:r>
            <w:r w:rsidRPr="00AD6227">
              <w:t>等自有品牌也同步在海外渠道销售。公司坚持多区域、多客户、多产品布</w:t>
            </w:r>
            <w:r w:rsidRPr="00AD6227">
              <w:lastRenderedPageBreak/>
              <w:t>局，持续深化存量客户新品开发，同时积极拓展国内外新主机厂与后市场渠道客户，进一步优化客户结构。</w:t>
            </w:r>
          </w:p>
          <w:p w14:paraId="6B93EFDA" w14:textId="77777777" w:rsidR="0028662F" w:rsidRPr="00AD6227" w:rsidRDefault="0028662F" w:rsidP="0028662F">
            <w:pPr>
              <w:spacing w:line="360" w:lineRule="auto"/>
            </w:pPr>
          </w:p>
          <w:p w14:paraId="25656094" w14:textId="38B151E5" w:rsidR="0028662F" w:rsidRPr="0028662F" w:rsidRDefault="0028662F" w:rsidP="0028662F">
            <w:pPr>
              <w:spacing w:line="360" w:lineRule="auto"/>
              <w:rPr>
                <w:b/>
              </w:rPr>
            </w:pPr>
            <w:r w:rsidRPr="0028662F">
              <w:rPr>
                <w:rFonts w:hint="eastAsia"/>
                <w:b/>
              </w:rPr>
              <w:t>2</w:t>
            </w:r>
            <w:r>
              <w:rPr>
                <w:rFonts w:hint="eastAsia"/>
                <w:b/>
              </w:rPr>
              <w:t>、</w:t>
            </w:r>
            <w:r w:rsidRPr="0028662F">
              <w:rPr>
                <w:rFonts w:hint="eastAsia"/>
                <w:b/>
              </w:rPr>
              <w:t>大客户是否存在订单下滑风险？</w:t>
            </w:r>
          </w:p>
          <w:p w14:paraId="7B7A5858" w14:textId="77777777" w:rsidR="0028662F" w:rsidRDefault="0028662F" w:rsidP="0028662F">
            <w:pPr>
              <w:spacing w:line="360" w:lineRule="auto"/>
            </w:pPr>
            <w:r>
              <w:rPr>
                <w:rFonts w:hint="eastAsia"/>
              </w:rPr>
              <w:t>答：公司与核心客户均为多年稳定战略合作关系，采用多品类、多项目、多基地配套模式，单一客户订单波动不会对公司整体经营造成重大影响。同时公司持续拓展新客户、新项目定点，对冲单一客户周期波动风险。公司目前订单稳中有增。</w:t>
            </w:r>
          </w:p>
          <w:p w14:paraId="1F9C1CC9" w14:textId="77777777" w:rsidR="0028662F" w:rsidRDefault="0028662F" w:rsidP="0028662F">
            <w:pPr>
              <w:spacing w:line="360" w:lineRule="auto"/>
            </w:pPr>
          </w:p>
          <w:p w14:paraId="4C2093E9" w14:textId="0E498D5D" w:rsidR="0028662F" w:rsidRPr="0028662F" w:rsidRDefault="0028662F" w:rsidP="0028662F">
            <w:pPr>
              <w:spacing w:line="360" w:lineRule="auto"/>
              <w:rPr>
                <w:b/>
              </w:rPr>
            </w:pPr>
            <w:r w:rsidRPr="0028662F">
              <w:rPr>
                <w:rFonts w:hint="eastAsia"/>
                <w:b/>
              </w:rPr>
              <w:t>3</w:t>
            </w:r>
            <w:r>
              <w:rPr>
                <w:rFonts w:hint="eastAsia"/>
                <w:b/>
              </w:rPr>
              <w:t>、</w:t>
            </w:r>
            <w:r w:rsidRPr="0028662F">
              <w:rPr>
                <w:rFonts w:hint="eastAsia"/>
                <w:b/>
              </w:rPr>
              <w:t>泰国生产基地建设进展情况如何？海外汽车厂项目定点情况如何？</w:t>
            </w:r>
          </w:p>
          <w:p w14:paraId="18D72F88" w14:textId="4CEC4B1E" w:rsidR="0028662F" w:rsidRPr="003B1DC1" w:rsidRDefault="0028662F" w:rsidP="0028662F">
            <w:pPr>
              <w:spacing w:line="360" w:lineRule="auto"/>
            </w:pPr>
            <w:r>
              <w:rPr>
                <w:rFonts w:hint="eastAsia"/>
              </w:rPr>
              <w:t>答：</w:t>
            </w:r>
            <w:r w:rsidRPr="00A82754">
              <w:rPr>
                <w:rFonts w:hint="eastAsia"/>
              </w:rPr>
              <w:t>泰国基地一期聚焦汽车后市场产品，</w:t>
            </w:r>
            <w:r>
              <w:rPr>
                <w:rFonts w:hint="eastAsia"/>
              </w:rPr>
              <w:t>目前</w:t>
            </w:r>
            <w:r w:rsidRPr="00423C61">
              <w:rPr>
                <w:rFonts w:hint="eastAsia"/>
              </w:rPr>
              <w:t>年销售规模超过</w:t>
            </w:r>
            <w:r w:rsidRPr="00423C61">
              <w:rPr>
                <w:rFonts w:hint="eastAsia"/>
              </w:rPr>
              <w:t>5000</w:t>
            </w:r>
            <w:r w:rsidRPr="00423C61">
              <w:rPr>
                <w:rFonts w:hint="eastAsia"/>
              </w:rPr>
              <w:t>万美元，将逐步满足北美汽车后市场的需求。泰国生产基地二期工程在建中，规划三栋建筑，一栋已建成，其余施工中。二期工程</w:t>
            </w:r>
            <w:r w:rsidRPr="00A82754">
              <w:rPr>
                <w:rFonts w:hint="eastAsia"/>
              </w:rPr>
              <w:t>定位海外主机厂前装零部件配套产能，重点承接福特、通用等北美</w:t>
            </w:r>
            <w:proofErr w:type="gramStart"/>
            <w:r w:rsidRPr="00A82754">
              <w:rPr>
                <w:rFonts w:hint="eastAsia"/>
              </w:rPr>
              <w:t>主流车企前</w:t>
            </w:r>
            <w:proofErr w:type="gramEnd"/>
            <w:r w:rsidRPr="00A82754">
              <w:rPr>
                <w:rFonts w:hint="eastAsia"/>
              </w:rPr>
              <w:t>装订单，完善公司海外本地化前装配套能力</w:t>
            </w:r>
            <w:r>
              <w:rPr>
                <w:rFonts w:hint="eastAsia"/>
              </w:rPr>
              <w:t>，</w:t>
            </w:r>
            <w:r w:rsidRPr="003B1DC1">
              <w:t>支撑海外前</w:t>
            </w:r>
            <w:proofErr w:type="gramStart"/>
            <w:r w:rsidRPr="003B1DC1">
              <w:t>装业务</w:t>
            </w:r>
            <w:proofErr w:type="gramEnd"/>
            <w:r w:rsidRPr="003B1DC1">
              <w:t>拓展。</w:t>
            </w:r>
            <w:r>
              <w:rPr>
                <w:rFonts w:hint="eastAsia"/>
              </w:rPr>
              <w:t>泰国基地采用边建设边投产的方式推进，</w:t>
            </w:r>
            <w:r w:rsidRPr="00D7139C">
              <w:rPr>
                <w:rFonts w:hint="eastAsia"/>
              </w:rPr>
              <w:t>项目投产节奏将结合</w:t>
            </w:r>
            <w:proofErr w:type="gramStart"/>
            <w:r w:rsidR="00F37898">
              <w:rPr>
                <w:rFonts w:hint="eastAsia"/>
              </w:rPr>
              <w:t>车企</w:t>
            </w:r>
            <w:r w:rsidRPr="00D7139C">
              <w:rPr>
                <w:rFonts w:hint="eastAsia"/>
              </w:rPr>
              <w:t>客户</w:t>
            </w:r>
            <w:proofErr w:type="gramEnd"/>
            <w:r w:rsidRPr="00D7139C">
              <w:rPr>
                <w:rFonts w:hint="eastAsia"/>
              </w:rPr>
              <w:t>定点与订单情况推进</w:t>
            </w:r>
            <w:r>
              <w:rPr>
                <w:rFonts w:hint="eastAsia"/>
              </w:rPr>
              <w:t>，目前已有多个零件号的产品在泰国基地实现对福特等</w:t>
            </w:r>
            <w:proofErr w:type="gramStart"/>
            <w:r>
              <w:rPr>
                <w:rFonts w:hint="eastAsia"/>
              </w:rPr>
              <w:t>北美车企的</w:t>
            </w:r>
            <w:proofErr w:type="gramEnd"/>
            <w:r>
              <w:rPr>
                <w:rFonts w:hint="eastAsia"/>
              </w:rPr>
              <w:t>供货。</w:t>
            </w:r>
          </w:p>
          <w:p w14:paraId="523E9354" w14:textId="77777777" w:rsidR="0028662F" w:rsidRDefault="0028662F" w:rsidP="0028662F">
            <w:pPr>
              <w:spacing w:line="360" w:lineRule="auto"/>
            </w:pPr>
          </w:p>
          <w:p w14:paraId="45A6DFF9" w14:textId="3BEC4BFD" w:rsidR="0028662F" w:rsidRPr="0028662F" w:rsidRDefault="0028662F" w:rsidP="0028662F">
            <w:pPr>
              <w:spacing w:line="360" w:lineRule="auto"/>
              <w:rPr>
                <w:b/>
              </w:rPr>
            </w:pPr>
            <w:r w:rsidRPr="0028662F">
              <w:rPr>
                <w:rFonts w:hint="eastAsia"/>
                <w:b/>
              </w:rPr>
              <w:t>4</w:t>
            </w:r>
            <w:r w:rsidRPr="0028662F">
              <w:rPr>
                <w:rFonts w:hint="eastAsia"/>
                <w:b/>
              </w:rPr>
              <w:t>、今年整车行业不太景气，公司汽车零部件业务是否受其影响？</w:t>
            </w:r>
          </w:p>
          <w:p w14:paraId="19EA7E75" w14:textId="206FC0C6" w:rsidR="00394A9C" w:rsidRPr="00394A9C" w:rsidRDefault="0028662F" w:rsidP="0028662F">
            <w:pPr>
              <w:spacing w:line="360" w:lineRule="auto"/>
            </w:pPr>
            <w:r>
              <w:rPr>
                <w:rFonts w:hint="eastAsia"/>
              </w:rPr>
              <w:t>答：</w:t>
            </w:r>
            <w:r w:rsidRPr="00C228D8">
              <w:rPr>
                <w:rFonts w:hint="eastAsia"/>
              </w:rPr>
              <w:t>尽管国内整车行业整体承压，但公司</w:t>
            </w:r>
            <w:r>
              <w:rPr>
                <w:rFonts w:hint="eastAsia"/>
              </w:rPr>
              <w:t>国内</w:t>
            </w:r>
            <w:r w:rsidRPr="00C228D8">
              <w:rPr>
                <w:rFonts w:hint="eastAsia"/>
              </w:rPr>
              <w:t>汽车零部件业务依旧</w:t>
            </w:r>
            <w:r>
              <w:rPr>
                <w:rFonts w:hint="eastAsia"/>
              </w:rPr>
              <w:t>有所</w:t>
            </w:r>
            <w:r w:rsidRPr="00C228D8">
              <w:rPr>
                <w:rFonts w:hint="eastAsia"/>
              </w:rPr>
              <w:t>增长，核心是不断丰富产品矩阵。除传统千斤顶外，我们布局了充气泵、</w:t>
            </w:r>
            <w:r>
              <w:rPr>
                <w:rFonts w:hint="eastAsia"/>
              </w:rPr>
              <w:t>补胎液、拖车钩、</w:t>
            </w:r>
            <w:r w:rsidRPr="00C228D8">
              <w:rPr>
                <w:rFonts w:hint="eastAsia"/>
              </w:rPr>
              <w:t>踏板等多款新品。目前充气泵、补胎</w:t>
            </w:r>
            <w:proofErr w:type="gramStart"/>
            <w:r w:rsidRPr="00C228D8">
              <w:rPr>
                <w:rFonts w:hint="eastAsia"/>
              </w:rPr>
              <w:t>液已经</w:t>
            </w:r>
            <w:proofErr w:type="gramEnd"/>
            <w:r w:rsidRPr="00C228D8">
              <w:rPr>
                <w:rFonts w:hint="eastAsia"/>
              </w:rPr>
              <w:t>拿到国内</w:t>
            </w:r>
            <w:proofErr w:type="gramStart"/>
            <w:r>
              <w:rPr>
                <w:rFonts w:hint="eastAsia"/>
              </w:rPr>
              <w:t>知名</w:t>
            </w:r>
            <w:r w:rsidRPr="00C228D8">
              <w:rPr>
                <w:rFonts w:hint="eastAsia"/>
              </w:rPr>
              <w:lastRenderedPageBreak/>
              <w:t>车企定点</w:t>
            </w:r>
            <w:proofErr w:type="gramEnd"/>
            <w:r w:rsidRPr="00C228D8">
              <w:rPr>
                <w:rFonts w:hint="eastAsia"/>
              </w:rPr>
              <w:t>，</w:t>
            </w:r>
            <w:r w:rsidRPr="00EF7614">
              <w:rPr>
                <w:rFonts w:hint="eastAsia"/>
              </w:rPr>
              <w:t>储备了明年可落地的增量项目</w:t>
            </w:r>
            <w:r w:rsidRPr="00C228D8">
              <w:rPr>
                <w:rFonts w:hint="eastAsia"/>
              </w:rPr>
              <w:t>。</w:t>
            </w:r>
            <w:r w:rsidRPr="00394A9C">
              <w:t xml:space="preserve"> </w:t>
            </w:r>
          </w:p>
        </w:tc>
      </w:tr>
      <w:tr w:rsidR="00921492" w14:paraId="4F125A68" w14:textId="77777777" w:rsidTr="007D6898">
        <w:tc>
          <w:tcPr>
            <w:tcW w:w="2405" w:type="dxa"/>
            <w:vAlign w:val="center"/>
          </w:tcPr>
          <w:p w14:paraId="6F71250E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A34579">
              <w:rPr>
                <w:rFonts w:hint="eastAsia"/>
                <w:b/>
                <w:bCs/>
                <w:szCs w:val="24"/>
              </w:rPr>
              <w:lastRenderedPageBreak/>
              <w:t>附件清单（如有）</w:t>
            </w:r>
          </w:p>
        </w:tc>
        <w:tc>
          <w:tcPr>
            <w:tcW w:w="5954" w:type="dxa"/>
          </w:tcPr>
          <w:p w14:paraId="62A78125" w14:textId="77777777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>
              <w:rPr>
                <w:rFonts w:cs="Times New Roman" w:hint="eastAsia"/>
                <w:bCs/>
                <w:color w:val="000000"/>
                <w:kern w:val="0"/>
                <w:szCs w:val="24"/>
              </w:rPr>
              <w:t>无</w:t>
            </w:r>
          </w:p>
        </w:tc>
      </w:tr>
      <w:tr w:rsidR="00921492" w14:paraId="4CA5A84C" w14:textId="77777777" w:rsidTr="007D6898">
        <w:tc>
          <w:tcPr>
            <w:tcW w:w="2405" w:type="dxa"/>
            <w:vAlign w:val="center"/>
          </w:tcPr>
          <w:p w14:paraId="0E232C30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954" w:type="dxa"/>
          </w:tcPr>
          <w:p w14:paraId="7662F032" w14:textId="5155005E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 w:rsidRPr="005626B7">
              <w:rPr>
                <w:rFonts w:hint="eastAsia"/>
              </w:rPr>
              <w:t>202</w:t>
            </w:r>
            <w:r>
              <w:t>6</w:t>
            </w:r>
            <w:r w:rsidRPr="005626B7">
              <w:rPr>
                <w:rFonts w:hint="eastAsia"/>
              </w:rPr>
              <w:t>年</w:t>
            </w:r>
            <w:r w:rsidR="007D6898">
              <w:t>10</w:t>
            </w:r>
            <w:r w:rsidRPr="00351852">
              <w:rPr>
                <w:rFonts w:hint="eastAsia"/>
              </w:rPr>
              <w:t>月</w:t>
            </w:r>
            <w:r w:rsidR="00394A9C">
              <w:t>1</w:t>
            </w:r>
            <w:r w:rsidR="00F37898">
              <w:rPr>
                <w:rFonts w:hint="eastAsia"/>
              </w:rPr>
              <w:t>2</w:t>
            </w:r>
            <w:r w:rsidRPr="00351852">
              <w:rPr>
                <w:rFonts w:hint="eastAsia"/>
              </w:rPr>
              <w:t>日</w:t>
            </w:r>
          </w:p>
        </w:tc>
      </w:tr>
      <w:tr w:rsidR="00921492" w14:paraId="6C925ECA" w14:textId="77777777" w:rsidTr="007D6898">
        <w:tc>
          <w:tcPr>
            <w:tcW w:w="2405" w:type="dxa"/>
            <w:vAlign w:val="center"/>
          </w:tcPr>
          <w:p w14:paraId="3D9A4C5E" w14:textId="02C3B5E6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注意事项</w:t>
            </w:r>
          </w:p>
        </w:tc>
        <w:tc>
          <w:tcPr>
            <w:tcW w:w="5954" w:type="dxa"/>
          </w:tcPr>
          <w:p w14:paraId="63707701" w14:textId="13A8EA29" w:rsidR="00921492" w:rsidRPr="005626B7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</w:pPr>
            <w:r>
              <w:rPr>
                <w:rFonts w:hint="eastAsia"/>
              </w:rPr>
              <w:t>公司严格</w:t>
            </w:r>
            <w:proofErr w:type="gramStart"/>
            <w:r>
              <w:rPr>
                <w:rFonts w:hint="eastAsia"/>
              </w:rPr>
              <w:t>遵守信披</w:t>
            </w:r>
            <w:proofErr w:type="gramEnd"/>
            <w:r>
              <w:rPr>
                <w:rFonts w:hint="eastAsia"/>
              </w:rPr>
              <w:t>规则进行投资者交流，如涉及公司未来计划、发展战略等前瞻性描述，不构成公司对投资者的实质性承诺。</w:t>
            </w:r>
          </w:p>
        </w:tc>
      </w:tr>
    </w:tbl>
    <w:p w14:paraId="0A364873" w14:textId="758C0CDF" w:rsidR="00A420A7" w:rsidRDefault="00A420A7">
      <w:pPr>
        <w:spacing w:line="360" w:lineRule="auto"/>
        <w:rPr>
          <w:sz w:val="28"/>
          <w:szCs w:val="28"/>
        </w:rPr>
      </w:pPr>
    </w:p>
    <w:sectPr w:rsidR="00A42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49A58" w14:textId="77777777" w:rsidR="00886662" w:rsidRDefault="00886662" w:rsidP="00557778">
      <w:r>
        <w:separator/>
      </w:r>
    </w:p>
  </w:endnote>
  <w:endnote w:type="continuationSeparator" w:id="0">
    <w:p w14:paraId="362605DF" w14:textId="77777777" w:rsidR="00886662" w:rsidRDefault="00886662" w:rsidP="0055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A626C" w14:textId="77777777" w:rsidR="00886662" w:rsidRDefault="00886662" w:rsidP="00557778">
      <w:r>
        <w:separator/>
      </w:r>
    </w:p>
  </w:footnote>
  <w:footnote w:type="continuationSeparator" w:id="0">
    <w:p w14:paraId="3777A44F" w14:textId="77777777" w:rsidR="00886662" w:rsidRDefault="00886662" w:rsidP="0055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46"/>
    <w:rsid w:val="000014E5"/>
    <w:rsid w:val="00002108"/>
    <w:rsid w:val="000029A8"/>
    <w:rsid w:val="000036EF"/>
    <w:rsid w:val="00010449"/>
    <w:rsid w:val="000134B8"/>
    <w:rsid w:val="000175F4"/>
    <w:rsid w:val="00021927"/>
    <w:rsid w:val="00021A5C"/>
    <w:rsid w:val="0002659A"/>
    <w:rsid w:val="00033879"/>
    <w:rsid w:val="00037EE4"/>
    <w:rsid w:val="00040BCD"/>
    <w:rsid w:val="00042DB6"/>
    <w:rsid w:val="00045E85"/>
    <w:rsid w:val="00047372"/>
    <w:rsid w:val="00052D7D"/>
    <w:rsid w:val="000545FD"/>
    <w:rsid w:val="00055111"/>
    <w:rsid w:val="000554C7"/>
    <w:rsid w:val="000562EB"/>
    <w:rsid w:val="00056D5C"/>
    <w:rsid w:val="00057CD6"/>
    <w:rsid w:val="00063BDB"/>
    <w:rsid w:val="00065220"/>
    <w:rsid w:val="0007461F"/>
    <w:rsid w:val="00077CF0"/>
    <w:rsid w:val="00090836"/>
    <w:rsid w:val="00091E89"/>
    <w:rsid w:val="00096067"/>
    <w:rsid w:val="000A1F77"/>
    <w:rsid w:val="000A2501"/>
    <w:rsid w:val="000A2753"/>
    <w:rsid w:val="000A62F8"/>
    <w:rsid w:val="000B0873"/>
    <w:rsid w:val="000B32B5"/>
    <w:rsid w:val="000B492A"/>
    <w:rsid w:val="000B61FC"/>
    <w:rsid w:val="000D2872"/>
    <w:rsid w:val="000D6206"/>
    <w:rsid w:val="000D7483"/>
    <w:rsid w:val="000E1009"/>
    <w:rsid w:val="000E14EC"/>
    <w:rsid w:val="000E157D"/>
    <w:rsid w:val="000E21FA"/>
    <w:rsid w:val="000F1756"/>
    <w:rsid w:val="000F3845"/>
    <w:rsid w:val="000F47E4"/>
    <w:rsid w:val="00104DBF"/>
    <w:rsid w:val="00114BF7"/>
    <w:rsid w:val="00115181"/>
    <w:rsid w:val="00116B6E"/>
    <w:rsid w:val="00117C57"/>
    <w:rsid w:val="00120556"/>
    <w:rsid w:val="00123BF3"/>
    <w:rsid w:val="001306C5"/>
    <w:rsid w:val="001309CC"/>
    <w:rsid w:val="00131297"/>
    <w:rsid w:val="00132F11"/>
    <w:rsid w:val="00132FB1"/>
    <w:rsid w:val="00133891"/>
    <w:rsid w:val="00133C6C"/>
    <w:rsid w:val="001376D8"/>
    <w:rsid w:val="0014027D"/>
    <w:rsid w:val="001420E6"/>
    <w:rsid w:val="00150EDB"/>
    <w:rsid w:val="00154D5F"/>
    <w:rsid w:val="0015655C"/>
    <w:rsid w:val="001569AD"/>
    <w:rsid w:val="001607F1"/>
    <w:rsid w:val="0016116D"/>
    <w:rsid w:val="0016137F"/>
    <w:rsid w:val="00161893"/>
    <w:rsid w:val="00166EBE"/>
    <w:rsid w:val="00171B17"/>
    <w:rsid w:val="00175943"/>
    <w:rsid w:val="00181CD1"/>
    <w:rsid w:val="00193008"/>
    <w:rsid w:val="001A0EF2"/>
    <w:rsid w:val="001A213D"/>
    <w:rsid w:val="001A2E81"/>
    <w:rsid w:val="001A4458"/>
    <w:rsid w:val="001A5326"/>
    <w:rsid w:val="001A789C"/>
    <w:rsid w:val="001B78ED"/>
    <w:rsid w:val="001C1BB4"/>
    <w:rsid w:val="001C55CD"/>
    <w:rsid w:val="001C57CD"/>
    <w:rsid w:val="001D374C"/>
    <w:rsid w:val="001D42C2"/>
    <w:rsid w:val="001D6119"/>
    <w:rsid w:val="001E1FBD"/>
    <w:rsid w:val="001E6AB3"/>
    <w:rsid w:val="001F0F88"/>
    <w:rsid w:val="001F3128"/>
    <w:rsid w:val="001F4849"/>
    <w:rsid w:val="001F60E6"/>
    <w:rsid w:val="001F6334"/>
    <w:rsid w:val="00204DC6"/>
    <w:rsid w:val="0020500F"/>
    <w:rsid w:val="0020508B"/>
    <w:rsid w:val="002050F1"/>
    <w:rsid w:val="002121DD"/>
    <w:rsid w:val="00213751"/>
    <w:rsid w:val="00214B30"/>
    <w:rsid w:val="00222744"/>
    <w:rsid w:val="00226484"/>
    <w:rsid w:val="002273FB"/>
    <w:rsid w:val="00230B1A"/>
    <w:rsid w:val="002335D9"/>
    <w:rsid w:val="0023386B"/>
    <w:rsid w:val="00236B9F"/>
    <w:rsid w:val="00250E9A"/>
    <w:rsid w:val="0025162C"/>
    <w:rsid w:val="0025215E"/>
    <w:rsid w:val="00252A3A"/>
    <w:rsid w:val="002541A0"/>
    <w:rsid w:val="00260999"/>
    <w:rsid w:val="0026202F"/>
    <w:rsid w:val="00262CBF"/>
    <w:rsid w:val="00267B65"/>
    <w:rsid w:val="00276662"/>
    <w:rsid w:val="00282318"/>
    <w:rsid w:val="0028662F"/>
    <w:rsid w:val="00292221"/>
    <w:rsid w:val="00296506"/>
    <w:rsid w:val="002A01E9"/>
    <w:rsid w:val="002A30FA"/>
    <w:rsid w:val="002A53D8"/>
    <w:rsid w:val="002A7549"/>
    <w:rsid w:val="002B3503"/>
    <w:rsid w:val="002B39ED"/>
    <w:rsid w:val="002B5302"/>
    <w:rsid w:val="002C2231"/>
    <w:rsid w:val="002C7C60"/>
    <w:rsid w:val="002D51E2"/>
    <w:rsid w:val="002F238B"/>
    <w:rsid w:val="00300465"/>
    <w:rsid w:val="003017EA"/>
    <w:rsid w:val="003027DC"/>
    <w:rsid w:val="00305DC2"/>
    <w:rsid w:val="00314C43"/>
    <w:rsid w:val="003151B9"/>
    <w:rsid w:val="00315BA8"/>
    <w:rsid w:val="003179E2"/>
    <w:rsid w:val="003237DA"/>
    <w:rsid w:val="00323F5B"/>
    <w:rsid w:val="00324632"/>
    <w:rsid w:val="00324FE5"/>
    <w:rsid w:val="00327448"/>
    <w:rsid w:val="00327D75"/>
    <w:rsid w:val="0033003D"/>
    <w:rsid w:val="0033035C"/>
    <w:rsid w:val="00333F4C"/>
    <w:rsid w:val="00334F0B"/>
    <w:rsid w:val="00336765"/>
    <w:rsid w:val="00344FEF"/>
    <w:rsid w:val="00357F9B"/>
    <w:rsid w:val="00360325"/>
    <w:rsid w:val="003609DA"/>
    <w:rsid w:val="003650EA"/>
    <w:rsid w:val="00370F08"/>
    <w:rsid w:val="00372319"/>
    <w:rsid w:val="00376D24"/>
    <w:rsid w:val="00386512"/>
    <w:rsid w:val="00392D0E"/>
    <w:rsid w:val="00393B6C"/>
    <w:rsid w:val="00394A9C"/>
    <w:rsid w:val="003959FE"/>
    <w:rsid w:val="003973DC"/>
    <w:rsid w:val="003A2BE2"/>
    <w:rsid w:val="003A3A46"/>
    <w:rsid w:val="003A47DF"/>
    <w:rsid w:val="003A7DA1"/>
    <w:rsid w:val="003B7B68"/>
    <w:rsid w:val="003B7CC6"/>
    <w:rsid w:val="003C1D88"/>
    <w:rsid w:val="003C353E"/>
    <w:rsid w:val="003C70B6"/>
    <w:rsid w:val="003D22DD"/>
    <w:rsid w:val="003D63FB"/>
    <w:rsid w:val="003E020B"/>
    <w:rsid w:val="003E249A"/>
    <w:rsid w:val="003E28B2"/>
    <w:rsid w:val="003E3CA0"/>
    <w:rsid w:val="003F3C92"/>
    <w:rsid w:val="003F3DCC"/>
    <w:rsid w:val="003F5BD9"/>
    <w:rsid w:val="003F6639"/>
    <w:rsid w:val="004007CC"/>
    <w:rsid w:val="00404A17"/>
    <w:rsid w:val="00406324"/>
    <w:rsid w:val="00406C76"/>
    <w:rsid w:val="0041033E"/>
    <w:rsid w:val="00415DD0"/>
    <w:rsid w:val="00420ED8"/>
    <w:rsid w:val="0043547E"/>
    <w:rsid w:val="0043674E"/>
    <w:rsid w:val="00436B4E"/>
    <w:rsid w:val="00441D1E"/>
    <w:rsid w:val="00451646"/>
    <w:rsid w:val="0045417E"/>
    <w:rsid w:val="0045785B"/>
    <w:rsid w:val="00457C71"/>
    <w:rsid w:val="004670F2"/>
    <w:rsid w:val="00471967"/>
    <w:rsid w:val="00473B09"/>
    <w:rsid w:val="004754E9"/>
    <w:rsid w:val="004827D4"/>
    <w:rsid w:val="004835AE"/>
    <w:rsid w:val="00487734"/>
    <w:rsid w:val="0049657C"/>
    <w:rsid w:val="00496ED9"/>
    <w:rsid w:val="004B3CF3"/>
    <w:rsid w:val="004B4BE6"/>
    <w:rsid w:val="004B75A0"/>
    <w:rsid w:val="004C58D6"/>
    <w:rsid w:val="004D14E3"/>
    <w:rsid w:val="004D68EA"/>
    <w:rsid w:val="004D7215"/>
    <w:rsid w:val="004D7CD0"/>
    <w:rsid w:val="004E1B4F"/>
    <w:rsid w:val="004E2D26"/>
    <w:rsid w:val="004E40CA"/>
    <w:rsid w:val="004E4663"/>
    <w:rsid w:val="004E4B46"/>
    <w:rsid w:val="004E50FE"/>
    <w:rsid w:val="004E64B9"/>
    <w:rsid w:val="004F6B07"/>
    <w:rsid w:val="004F7526"/>
    <w:rsid w:val="00500549"/>
    <w:rsid w:val="00503A1A"/>
    <w:rsid w:val="00503D49"/>
    <w:rsid w:val="00504297"/>
    <w:rsid w:val="00513BB5"/>
    <w:rsid w:val="00515052"/>
    <w:rsid w:val="00524405"/>
    <w:rsid w:val="00524835"/>
    <w:rsid w:val="00527479"/>
    <w:rsid w:val="00536994"/>
    <w:rsid w:val="0054051C"/>
    <w:rsid w:val="0054149D"/>
    <w:rsid w:val="005507BF"/>
    <w:rsid w:val="00551259"/>
    <w:rsid w:val="00557778"/>
    <w:rsid w:val="00557A00"/>
    <w:rsid w:val="00560F9A"/>
    <w:rsid w:val="005727E9"/>
    <w:rsid w:val="00574E64"/>
    <w:rsid w:val="00576C08"/>
    <w:rsid w:val="00583C04"/>
    <w:rsid w:val="00584ACA"/>
    <w:rsid w:val="00591A2E"/>
    <w:rsid w:val="00592747"/>
    <w:rsid w:val="00592855"/>
    <w:rsid w:val="00593157"/>
    <w:rsid w:val="005933F7"/>
    <w:rsid w:val="005963FF"/>
    <w:rsid w:val="00597DF1"/>
    <w:rsid w:val="005A145A"/>
    <w:rsid w:val="005A27CF"/>
    <w:rsid w:val="005A3F02"/>
    <w:rsid w:val="005A50FA"/>
    <w:rsid w:val="005A6980"/>
    <w:rsid w:val="005B0660"/>
    <w:rsid w:val="005B1062"/>
    <w:rsid w:val="005B5835"/>
    <w:rsid w:val="005C2AEB"/>
    <w:rsid w:val="005C35E9"/>
    <w:rsid w:val="005C4593"/>
    <w:rsid w:val="005C680E"/>
    <w:rsid w:val="005C7E69"/>
    <w:rsid w:val="005D3AE7"/>
    <w:rsid w:val="005D78E4"/>
    <w:rsid w:val="005E4B49"/>
    <w:rsid w:val="005F2F67"/>
    <w:rsid w:val="005F39A2"/>
    <w:rsid w:val="005F70A6"/>
    <w:rsid w:val="005F7E40"/>
    <w:rsid w:val="0060318B"/>
    <w:rsid w:val="00603BC7"/>
    <w:rsid w:val="00604E74"/>
    <w:rsid w:val="0060500E"/>
    <w:rsid w:val="006055FC"/>
    <w:rsid w:val="00605E6F"/>
    <w:rsid w:val="00610494"/>
    <w:rsid w:val="006123B6"/>
    <w:rsid w:val="00612988"/>
    <w:rsid w:val="00614B03"/>
    <w:rsid w:val="00615057"/>
    <w:rsid w:val="00616200"/>
    <w:rsid w:val="0061627B"/>
    <w:rsid w:val="00617ABF"/>
    <w:rsid w:val="0062672A"/>
    <w:rsid w:val="00633A62"/>
    <w:rsid w:val="00636384"/>
    <w:rsid w:val="006373E2"/>
    <w:rsid w:val="006424D5"/>
    <w:rsid w:val="00644946"/>
    <w:rsid w:val="00646E50"/>
    <w:rsid w:val="006472E9"/>
    <w:rsid w:val="00650959"/>
    <w:rsid w:val="00650DE2"/>
    <w:rsid w:val="00651659"/>
    <w:rsid w:val="00652872"/>
    <w:rsid w:val="0065298A"/>
    <w:rsid w:val="006543E9"/>
    <w:rsid w:val="0065459E"/>
    <w:rsid w:val="00655D89"/>
    <w:rsid w:val="00657510"/>
    <w:rsid w:val="00657AFF"/>
    <w:rsid w:val="00657F64"/>
    <w:rsid w:val="0066009D"/>
    <w:rsid w:val="00661D21"/>
    <w:rsid w:val="006720BA"/>
    <w:rsid w:val="006774C2"/>
    <w:rsid w:val="00680E46"/>
    <w:rsid w:val="00684701"/>
    <w:rsid w:val="00684CB1"/>
    <w:rsid w:val="00686705"/>
    <w:rsid w:val="00696C27"/>
    <w:rsid w:val="006A1921"/>
    <w:rsid w:val="006A341D"/>
    <w:rsid w:val="006A509B"/>
    <w:rsid w:val="006B2D96"/>
    <w:rsid w:val="006D2BD8"/>
    <w:rsid w:val="006D3998"/>
    <w:rsid w:val="006D3C34"/>
    <w:rsid w:val="006D7B8B"/>
    <w:rsid w:val="006E29A2"/>
    <w:rsid w:val="006E45FC"/>
    <w:rsid w:val="006E62FA"/>
    <w:rsid w:val="006E7FC3"/>
    <w:rsid w:val="006F15BD"/>
    <w:rsid w:val="006F3AEB"/>
    <w:rsid w:val="006F7C37"/>
    <w:rsid w:val="007020F8"/>
    <w:rsid w:val="0070792B"/>
    <w:rsid w:val="00711AD8"/>
    <w:rsid w:val="00712417"/>
    <w:rsid w:val="0072581E"/>
    <w:rsid w:val="007268B6"/>
    <w:rsid w:val="00736D61"/>
    <w:rsid w:val="00740DEE"/>
    <w:rsid w:val="00741178"/>
    <w:rsid w:val="00743855"/>
    <w:rsid w:val="007454DD"/>
    <w:rsid w:val="007475F2"/>
    <w:rsid w:val="00747689"/>
    <w:rsid w:val="00751295"/>
    <w:rsid w:val="007513F6"/>
    <w:rsid w:val="007561C6"/>
    <w:rsid w:val="007566EF"/>
    <w:rsid w:val="00770237"/>
    <w:rsid w:val="00773E29"/>
    <w:rsid w:val="00777EF4"/>
    <w:rsid w:val="00780352"/>
    <w:rsid w:val="00783ABC"/>
    <w:rsid w:val="00791622"/>
    <w:rsid w:val="007977F5"/>
    <w:rsid w:val="007A15A0"/>
    <w:rsid w:val="007A26CB"/>
    <w:rsid w:val="007A4280"/>
    <w:rsid w:val="007A5DDA"/>
    <w:rsid w:val="007A71D0"/>
    <w:rsid w:val="007C09DB"/>
    <w:rsid w:val="007C3205"/>
    <w:rsid w:val="007C69AE"/>
    <w:rsid w:val="007C7F07"/>
    <w:rsid w:val="007D031B"/>
    <w:rsid w:val="007D08B2"/>
    <w:rsid w:val="007D2314"/>
    <w:rsid w:val="007D6898"/>
    <w:rsid w:val="007D6985"/>
    <w:rsid w:val="007D77F4"/>
    <w:rsid w:val="007E25A3"/>
    <w:rsid w:val="007E479C"/>
    <w:rsid w:val="007E5042"/>
    <w:rsid w:val="007E572E"/>
    <w:rsid w:val="007E60A9"/>
    <w:rsid w:val="007F1196"/>
    <w:rsid w:val="007F1953"/>
    <w:rsid w:val="008053BF"/>
    <w:rsid w:val="00805806"/>
    <w:rsid w:val="00811D48"/>
    <w:rsid w:val="00820B23"/>
    <w:rsid w:val="00820FD4"/>
    <w:rsid w:val="00824522"/>
    <w:rsid w:val="008246BE"/>
    <w:rsid w:val="008257C5"/>
    <w:rsid w:val="008347A6"/>
    <w:rsid w:val="0084029C"/>
    <w:rsid w:val="008420A8"/>
    <w:rsid w:val="00843043"/>
    <w:rsid w:val="00844A44"/>
    <w:rsid w:val="00844EF7"/>
    <w:rsid w:val="0084560A"/>
    <w:rsid w:val="008505C8"/>
    <w:rsid w:val="00851F53"/>
    <w:rsid w:val="00853B2E"/>
    <w:rsid w:val="008548D3"/>
    <w:rsid w:val="008551B1"/>
    <w:rsid w:val="008576F8"/>
    <w:rsid w:val="00874C35"/>
    <w:rsid w:val="008803CA"/>
    <w:rsid w:val="00880942"/>
    <w:rsid w:val="00884DA4"/>
    <w:rsid w:val="008854B4"/>
    <w:rsid w:val="00886662"/>
    <w:rsid w:val="00887595"/>
    <w:rsid w:val="0088795A"/>
    <w:rsid w:val="00894CC5"/>
    <w:rsid w:val="008A50D0"/>
    <w:rsid w:val="008A604D"/>
    <w:rsid w:val="008B0001"/>
    <w:rsid w:val="008B3901"/>
    <w:rsid w:val="008B621A"/>
    <w:rsid w:val="008B73B2"/>
    <w:rsid w:val="008C06CD"/>
    <w:rsid w:val="008C089E"/>
    <w:rsid w:val="008C7EAC"/>
    <w:rsid w:val="008E3BD9"/>
    <w:rsid w:val="008F139A"/>
    <w:rsid w:val="008F5BD9"/>
    <w:rsid w:val="008F719C"/>
    <w:rsid w:val="00901E3D"/>
    <w:rsid w:val="00913B5D"/>
    <w:rsid w:val="009169B7"/>
    <w:rsid w:val="00920707"/>
    <w:rsid w:val="00921492"/>
    <w:rsid w:val="00927E7D"/>
    <w:rsid w:val="00930A03"/>
    <w:rsid w:val="00932A97"/>
    <w:rsid w:val="00937B47"/>
    <w:rsid w:val="0094139E"/>
    <w:rsid w:val="009469EF"/>
    <w:rsid w:val="00947F43"/>
    <w:rsid w:val="0095414D"/>
    <w:rsid w:val="00954F56"/>
    <w:rsid w:val="009603CE"/>
    <w:rsid w:val="00962982"/>
    <w:rsid w:val="009737E3"/>
    <w:rsid w:val="009778DB"/>
    <w:rsid w:val="00991123"/>
    <w:rsid w:val="009A4708"/>
    <w:rsid w:val="009A4A0D"/>
    <w:rsid w:val="009B0191"/>
    <w:rsid w:val="009B4245"/>
    <w:rsid w:val="009C14A7"/>
    <w:rsid w:val="009C23BA"/>
    <w:rsid w:val="009C3000"/>
    <w:rsid w:val="009C3BA0"/>
    <w:rsid w:val="009C5944"/>
    <w:rsid w:val="009D05E4"/>
    <w:rsid w:val="009D4673"/>
    <w:rsid w:val="009D6344"/>
    <w:rsid w:val="009E5973"/>
    <w:rsid w:val="009F1508"/>
    <w:rsid w:val="009F43F4"/>
    <w:rsid w:val="009F4679"/>
    <w:rsid w:val="009F4B81"/>
    <w:rsid w:val="00A035BE"/>
    <w:rsid w:val="00A04D5A"/>
    <w:rsid w:val="00A0558B"/>
    <w:rsid w:val="00A10B09"/>
    <w:rsid w:val="00A14A7A"/>
    <w:rsid w:val="00A16551"/>
    <w:rsid w:val="00A17798"/>
    <w:rsid w:val="00A21FCA"/>
    <w:rsid w:val="00A223AC"/>
    <w:rsid w:val="00A300B7"/>
    <w:rsid w:val="00A34579"/>
    <w:rsid w:val="00A373E4"/>
    <w:rsid w:val="00A41A60"/>
    <w:rsid w:val="00A420A7"/>
    <w:rsid w:val="00A4574B"/>
    <w:rsid w:val="00A561C8"/>
    <w:rsid w:val="00A621A0"/>
    <w:rsid w:val="00A669DF"/>
    <w:rsid w:val="00A738CA"/>
    <w:rsid w:val="00A7435B"/>
    <w:rsid w:val="00A75482"/>
    <w:rsid w:val="00A75B7A"/>
    <w:rsid w:val="00A76F01"/>
    <w:rsid w:val="00A81F94"/>
    <w:rsid w:val="00A84478"/>
    <w:rsid w:val="00A87E5A"/>
    <w:rsid w:val="00A94352"/>
    <w:rsid w:val="00A94524"/>
    <w:rsid w:val="00A94575"/>
    <w:rsid w:val="00A95BB1"/>
    <w:rsid w:val="00A979FE"/>
    <w:rsid w:val="00AA1177"/>
    <w:rsid w:val="00AA1D93"/>
    <w:rsid w:val="00AA3193"/>
    <w:rsid w:val="00AA6E3C"/>
    <w:rsid w:val="00AB4FCC"/>
    <w:rsid w:val="00AB7064"/>
    <w:rsid w:val="00AC6393"/>
    <w:rsid w:val="00AC6B42"/>
    <w:rsid w:val="00AC7A33"/>
    <w:rsid w:val="00AD298A"/>
    <w:rsid w:val="00AD2EB8"/>
    <w:rsid w:val="00AD7CDC"/>
    <w:rsid w:val="00AD7D91"/>
    <w:rsid w:val="00AF36E2"/>
    <w:rsid w:val="00AF45CE"/>
    <w:rsid w:val="00B04DF8"/>
    <w:rsid w:val="00B05389"/>
    <w:rsid w:val="00B06213"/>
    <w:rsid w:val="00B0631E"/>
    <w:rsid w:val="00B06D0C"/>
    <w:rsid w:val="00B12B85"/>
    <w:rsid w:val="00B14D22"/>
    <w:rsid w:val="00B2123C"/>
    <w:rsid w:val="00B214A5"/>
    <w:rsid w:val="00B2151B"/>
    <w:rsid w:val="00B26969"/>
    <w:rsid w:val="00B35FAD"/>
    <w:rsid w:val="00B35FB6"/>
    <w:rsid w:val="00B41645"/>
    <w:rsid w:val="00B42366"/>
    <w:rsid w:val="00B42ABF"/>
    <w:rsid w:val="00B42AFC"/>
    <w:rsid w:val="00B46C12"/>
    <w:rsid w:val="00B46F64"/>
    <w:rsid w:val="00B50364"/>
    <w:rsid w:val="00B53061"/>
    <w:rsid w:val="00B54B04"/>
    <w:rsid w:val="00B61958"/>
    <w:rsid w:val="00B65403"/>
    <w:rsid w:val="00B67AA8"/>
    <w:rsid w:val="00B67DB2"/>
    <w:rsid w:val="00B7167A"/>
    <w:rsid w:val="00B71EE6"/>
    <w:rsid w:val="00B72526"/>
    <w:rsid w:val="00B73F58"/>
    <w:rsid w:val="00B813B0"/>
    <w:rsid w:val="00B831DB"/>
    <w:rsid w:val="00B83A5E"/>
    <w:rsid w:val="00B84A33"/>
    <w:rsid w:val="00B85C9E"/>
    <w:rsid w:val="00B922FC"/>
    <w:rsid w:val="00B93FD6"/>
    <w:rsid w:val="00B94BE9"/>
    <w:rsid w:val="00B96C37"/>
    <w:rsid w:val="00BA04C6"/>
    <w:rsid w:val="00BA0DE9"/>
    <w:rsid w:val="00BA2C05"/>
    <w:rsid w:val="00BA3F2D"/>
    <w:rsid w:val="00BB03DD"/>
    <w:rsid w:val="00BB16F0"/>
    <w:rsid w:val="00BB27B5"/>
    <w:rsid w:val="00BB344D"/>
    <w:rsid w:val="00BB7111"/>
    <w:rsid w:val="00BC5FF6"/>
    <w:rsid w:val="00BC7730"/>
    <w:rsid w:val="00BD276A"/>
    <w:rsid w:val="00BD3593"/>
    <w:rsid w:val="00BD4515"/>
    <w:rsid w:val="00BD7244"/>
    <w:rsid w:val="00BE2738"/>
    <w:rsid w:val="00BE4A82"/>
    <w:rsid w:val="00BE5828"/>
    <w:rsid w:val="00BE6D67"/>
    <w:rsid w:val="00BF42D5"/>
    <w:rsid w:val="00C007FC"/>
    <w:rsid w:val="00C0127B"/>
    <w:rsid w:val="00C01FFD"/>
    <w:rsid w:val="00C0312E"/>
    <w:rsid w:val="00C0524D"/>
    <w:rsid w:val="00C0625A"/>
    <w:rsid w:val="00C1234A"/>
    <w:rsid w:val="00C13F64"/>
    <w:rsid w:val="00C219DA"/>
    <w:rsid w:val="00C27740"/>
    <w:rsid w:val="00C32228"/>
    <w:rsid w:val="00C334DE"/>
    <w:rsid w:val="00C34390"/>
    <w:rsid w:val="00C37E35"/>
    <w:rsid w:val="00C40C06"/>
    <w:rsid w:val="00C40EDC"/>
    <w:rsid w:val="00C41AC7"/>
    <w:rsid w:val="00C42DBC"/>
    <w:rsid w:val="00C51396"/>
    <w:rsid w:val="00C5576E"/>
    <w:rsid w:val="00C61BAE"/>
    <w:rsid w:val="00C671BA"/>
    <w:rsid w:val="00C702DC"/>
    <w:rsid w:val="00C7125A"/>
    <w:rsid w:val="00C73AD4"/>
    <w:rsid w:val="00C74AA6"/>
    <w:rsid w:val="00C803DE"/>
    <w:rsid w:val="00C8202E"/>
    <w:rsid w:val="00C82238"/>
    <w:rsid w:val="00C860EC"/>
    <w:rsid w:val="00C91194"/>
    <w:rsid w:val="00C937B6"/>
    <w:rsid w:val="00C964A5"/>
    <w:rsid w:val="00C96A0D"/>
    <w:rsid w:val="00CA4CF0"/>
    <w:rsid w:val="00CA53C9"/>
    <w:rsid w:val="00CA79CD"/>
    <w:rsid w:val="00CB1266"/>
    <w:rsid w:val="00CB5154"/>
    <w:rsid w:val="00CB60B0"/>
    <w:rsid w:val="00CB6CDF"/>
    <w:rsid w:val="00CC1E98"/>
    <w:rsid w:val="00CC2117"/>
    <w:rsid w:val="00CC4CA1"/>
    <w:rsid w:val="00CC7E80"/>
    <w:rsid w:val="00CD0630"/>
    <w:rsid w:val="00CD1459"/>
    <w:rsid w:val="00CD6A88"/>
    <w:rsid w:val="00CD7DDE"/>
    <w:rsid w:val="00CE28FC"/>
    <w:rsid w:val="00CE7BB5"/>
    <w:rsid w:val="00CF3702"/>
    <w:rsid w:val="00D04D68"/>
    <w:rsid w:val="00D06124"/>
    <w:rsid w:val="00D06A1F"/>
    <w:rsid w:val="00D1348A"/>
    <w:rsid w:val="00D13A49"/>
    <w:rsid w:val="00D15584"/>
    <w:rsid w:val="00D257B6"/>
    <w:rsid w:val="00D274BA"/>
    <w:rsid w:val="00D37973"/>
    <w:rsid w:val="00D41088"/>
    <w:rsid w:val="00D46872"/>
    <w:rsid w:val="00D5070F"/>
    <w:rsid w:val="00D51225"/>
    <w:rsid w:val="00D520CE"/>
    <w:rsid w:val="00D5293B"/>
    <w:rsid w:val="00D54925"/>
    <w:rsid w:val="00D54C82"/>
    <w:rsid w:val="00D55233"/>
    <w:rsid w:val="00D6137E"/>
    <w:rsid w:val="00D62EB0"/>
    <w:rsid w:val="00D668DF"/>
    <w:rsid w:val="00D67F43"/>
    <w:rsid w:val="00D73741"/>
    <w:rsid w:val="00D85888"/>
    <w:rsid w:val="00D865AE"/>
    <w:rsid w:val="00D87428"/>
    <w:rsid w:val="00D9362A"/>
    <w:rsid w:val="00D94973"/>
    <w:rsid w:val="00D9744F"/>
    <w:rsid w:val="00D97B58"/>
    <w:rsid w:val="00DA058B"/>
    <w:rsid w:val="00DB4F87"/>
    <w:rsid w:val="00DB51BD"/>
    <w:rsid w:val="00DB67DA"/>
    <w:rsid w:val="00DC0644"/>
    <w:rsid w:val="00DC06AC"/>
    <w:rsid w:val="00DC5E46"/>
    <w:rsid w:val="00DC697E"/>
    <w:rsid w:val="00DC77BD"/>
    <w:rsid w:val="00DD43A1"/>
    <w:rsid w:val="00DE1D56"/>
    <w:rsid w:val="00DF1158"/>
    <w:rsid w:val="00DF3EA8"/>
    <w:rsid w:val="00DF690E"/>
    <w:rsid w:val="00DF7BB6"/>
    <w:rsid w:val="00E14B5D"/>
    <w:rsid w:val="00E16B4F"/>
    <w:rsid w:val="00E17038"/>
    <w:rsid w:val="00E20C5A"/>
    <w:rsid w:val="00E21593"/>
    <w:rsid w:val="00E27F77"/>
    <w:rsid w:val="00E31F84"/>
    <w:rsid w:val="00E36C09"/>
    <w:rsid w:val="00E43076"/>
    <w:rsid w:val="00E44069"/>
    <w:rsid w:val="00E526D3"/>
    <w:rsid w:val="00E53E6F"/>
    <w:rsid w:val="00E542C1"/>
    <w:rsid w:val="00E549AF"/>
    <w:rsid w:val="00E6160D"/>
    <w:rsid w:val="00E63CA6"/>
    <w:rsid w:val="00E640E3"/>
    <w:rsid w:val="00E748FB"/>
    <w:rsid w:val="00E9000F"/>
    <w:rsid w:val="00E93757"/>
    <w:rsid w:val="00E9482C"/>
    <w:rsid w:val="00EA22F4"/>
    <w:rsid w:val="00EA5E6A"/>
    <w:rsid w:val="00EB0A62"/>
    <w:rsid w:val="00EB0CC3"/>
    <w:rsid w:val="00EB206E"/>
    <w:rsid w:val="00EB39D3"/>
    <w:rsid w:val="00EC3495"/>
    <w:rsid w:val="00EC393D"/>
    <w:rsid w:val="00EC6A92"/>
    <w:rsid w:val="00ED015D"/>
    <w:rsid w:val="00ED16CD"/>
    <w:rsid w:val="00EE13D6"/>
    <w:rsid w:val="00EE2692"/>
    <w:rsid w:val="00EE418A"/>
    <w:rsid w:val="00EF2C82"/>
    <w:rsid w:val="00EF5E31"/>
    <w:rsid w:val="00EF6033"/>
    <w:rsid w:val="00EF6BC4"/>
    <w:rsid w:val="00EF7B93"/>
    <w:rsid w:val="00F06FD5"/>
    <w:rsid w:val="00F12441"/>
    <w:rsid w:val="00F134D6"/>
    <w:rsid w:val="00F15A95"/>
    <w:rsid w:val="00F15CB9"/>
    <w:rsid w:val="00F1752A"/>
    <w:rsid w:val="00F2234D"/>
    <w:rsid w:val="00F2789D"/>
    <w:rsid w:val="00F32448"/>
    <w:rsid w:val="00F3435B"/>
    <w:rsid w:val="00F37898"/>
    <w:rsid w:val="00F42D70"/>
    <w:rsid w:val="00F44227"/>
    <w:rsid w:val="00F5109F"/>
    <w:rsid w:val="00F57B30"/>
    <w:rsid w:val="00F63EF5"/>
    <w:rsid w:val="00F6536A"/>
    <w:rsid w:val="00F70CD8"/>
    <w:rsid w:val="00F70E7E"/>
    <w:rsid w:val="00F70F3B"/>
    <w:rsid w:val="00F7155F"/>
    <w:rsid w:val="00F71635"/>
    <w:rsid w:val="00F747FC"/>
    <w:rsid w:val="00F81CAF"/>
    <w:rsid w:val="00F856E5"/>
    <w:rsid w:val="00FA064C"/>
    <w:rsid w:val="00FA0EFC"/>
    <w:rsid w:val="00FA238A"/>
    <w:rsid w:val="00FA4A7B"/>
    <w:rsid w:val="00FB2D67"/>
    <w:rsid w:val="00FB370C"/>
    <w:rsid w:val="00FC0920"/>
    <w:rsid w:val="00FC6047"/>
    <w:rsid w:val="00FC610C"/>
    <w:rsid w:val="00FD07FE"/>
    <w:rsid w:val="00FD1720"/>
    <w:rsid w:val="00FD1A4E"/>
    <w:rsid w:val="00FD2A81"/>
    <w:rsid w:val="00FD323E"/>
    <w:rsid w:val="00FD401F"/>
    <w:rsid w:val="00FD68B5"/>
    <w:rsid w:val="00FE2ADE"/>
    <w:rsid w:val="00FE368A"/>
    <w:rsid w:val="00FF38BE"/>
    <w:rsid w:val="00FF767C"/>
    <w:rsid w:val="408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24650"/>
  <w15:docId w15:val="{FD4E0752-BB1D-42D8-82E7-5D4FFE18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3">
    <w:name w:val="heading 3"/>
    <w:basedOn w:val="a"/>
    <w:link w:val="30"/>
    <w:uiPriority w:val="9"/>
    <w:qFormat/>
    <w:rsid w:val="00133C6C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/>
      <w:sz w:val="18"/>
      <w:szCs w:val="18"/>
    </w:rPr>
  </w:style>
  <w:style w:type="character" w:styleId="aa">
    <w:name w:val="Hyperlink"/>
    <w:rsid w:val="00557778"/>
    <w:rPr>
      <w:color w:val="0563C1"/>
      <w:u w:val="single"/>
    </w:rPr>
  </w:style>
  <w:style w:type="paragraph" w:styleId="HTML">
    <w:name w:val="HTML Preformatted"/>
    <w:basedOn w:val="a"/>
    <w:link w:val="HTML0"/>
    <w:unhideWhenUsed/>
    <w:qFormat/>
    <w:rsid w:val="00A345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rsid w:val="00A34579"/>
    <w:rPr>
      <w:rFonts w:ascii="宋体" w:eastAsia="宋体" w:hAnsi="宋体" w:cs="宋体"/>
      <w:sz w:val="24"/>
      <w:szCs w:val="24"/>
    </w:rPr>
  </w:style>
  <w:style w:type="character" w:styleId="ab">
    <w:name w:val="Strong"/>
    <w:basedOn w:val="a0"/>
    <w:uiPriority w:val="22"/>
    <w:qFormat/>
    <w:rsid w:val="00A34579"/>
    <w:rPr>
      <w:b/>
      <w:bCs/>
    </w:rPr>
  </w:style>
  <w:style w:type="paragraph" w:styleId="ac">
    <w:name w:val="Revision"/>
    <w:hidden/>
    <w:uiPriority w:val="99"/>
    <w:semiHidden/>
    <w:rsid w:val="00AC6393"/>
    <w:rPr>
      <w:rFonts w:ascii="Times New Roman" w:eastAsia="宋体" w:hAnsi="Times New Roman"/>
      <w:kern w:val="2"/>
      <w:sz w:val="24"/>
      <w:szCs w:val="22"/>
    </w:rPr>
  </w:style>
  <w:style w:type="character" w:styleId="ad">
    <w:name w:val="annotation reference"/>
    <w:basedOn w:val="a0"/>
    <w:uiPriority w:val="99"/>
    <w:semiHidden/>
    <w:unhideWhenUsed/>
    <w:rsid w:val="00CC1E98"/>
    <w:rPr>
      <w:sz w:val="21"/>
      <w:szCs w:val="21"/>
    </w:rPr>
  </w:style>
  <w:style w:type="paragraph" w:styleId="ae">
    <w:name w:val="annotation text"/>
    <w:basedOn w:val="a"/>
    <w:link w:val="af"/>
    <w:uiPriority w:val="99"/>
    <w:unhideWhenUsed/>
    <w:rsid w:val="00CC1E98"/>
    <w:pPr>
      <w:jc w:val="left"/>
    </w:pPr>
  </w:style>
  <w:style w:type="character" w:customStyle="1" w:styleId="af">
    <w:name w:val="批注文字 字符"/>
    <w:basedOn w:val="a0"/>
    <w:link w:val="ae"/>
    <w:uiPriority w:val="99"/>
    <w:rsid w:val="00CC1E98"/>
    <w:rPr>
      <w:rFonts w:ascii="Times New Roman" w:eastAsia="宋体" w:hAnsi="Times New Roman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C1E98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CC1E98"/>
    <w:rPr>
      <w:rFonts w:ascii="Times New Roman" w:eastAsia="宋体" w:hAnsi="Times New Roman"/>
      <w:b/>
      <w:bCs/>
      <w:kern w:val="2"/>
      <w:sz w:val="24"/>
      <w:szCs w:val="22"/>
    </w:rPr>
  </w:style>
  <w:style w:type="character" w:customStyle="1" w:styleId="30">
    <w:name w:val="标题 3 字符"/>
    <w:basedOn w:val="a0"/>
    <w:link w:val="3"/>
    <w:uiPriority w:val="9"/>
    <w:rsid w:val="00133C6C"/>
    <w:rPr>
      <w:rFonts w:ascii="宋体" w:eastAsia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4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6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B04270C-C561-441E-BA0F-03F48AD86B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2554</TotalTime>
  <Pages>3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荣大-李雷</dc:creator>
  <cp:lastModifiedBy>KS Z</cp:lastModifiedBy>
  <cp:revision>542</cp:revision>
  <dcterms:created xsi:type="dcterms:W3CDTF">2020-08-31T03:54:00Z</dcterms:created>
  <dcterms:modified xsi:type="dcterms:W3CDTF">2026-10-13T07:25:00Z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2052-11.1.0.10950</vt:lpwstr>
  </property>
  <property fmtid="{D5CDD505-2E9C-101B-9397-08002B2CF9AE}" pid="3" name="ICV">
    <vt:lpwstr>4692EE691F244CEB96FEAC9D5A4CBF0E</vt:lpwstr>
  </property>
</Properties>
</file>