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CC6A0" w14:textId="77777777" w:rsidR="001A503D" w:rsidRPr="00DD637F" w:rsidRDefault="003C2547">
      <w:pPr>
        <w:spacing w:beforeLines="50" w:before="156" w:afterLines="50" w:after="156" w:line="400" w:lineRule="exact"/>
        <w:rPr>
          <w:b/>
          <w:bCs/>
          <w:iCs/>
          <w:color w:val="000000"/>
          <w:sz w:val="24"/>
        </w:rPr>
      </w:pPr>
      <w:r w:rsidRPr="00DD637F">
        <w:rPr>
          <w:rFonts w:hAnsi="宋体"/>
          <w:b/>
          <w:bCs/>
          <w:iCs/>
          <w:color w:val="000000"/>
          <w:sz w:val="24"/>
        </w:rPr>
        <w:t>证券代码：</w:t>
      </w:r>
      <w:r w:rsidRPr="00DD637F">
        <w:rPr>
          <w:b/>
          <w:bCs/>
          <w:iCs/>
          <w:color w:val="000000"/>
          <w:sz w:val="24"/>
        </w:rPr>
        <w:t xml:space="preserve"> </w:t>
      </w:r>
      <w:r w:rsidRPr="00DD637F">
        <w:rPr>
          <w:b/>
          <w:color w:val="000000"/>
          <w:sz w:val="24"/>
        </w:rPr>
        <w:t xml:space="preserve">688049                             </w:t>
      </w:r>
      <w:r w:rsidRPr="00DD637F">
        <w:rPr>
          <w:rFonts w:hAnsi="宋体"/>
          <w:b/>
          <w:bCs/>
          <w:iCs/>
          <w:color w:val="000000"/>
          <w:sz w:val="24"/>
        </w:rPr>
        <w:t>证券简称：</w:t>
      </w:r>
      <w:proofErr w:type="gramStart"/>
      <w:r w:rsidRPr="00DD637F">
        <w:rPr>
          <w:b/>
          <w:color w:val="000000"/>
          <w:sz w:val="24"/>
        </w:rPr>
        <w:t>炬</w:t>
      </w:r>
      <w:proofErr w:type="gramEnd"/>
      <w:r w:rsidRPr="00DD637F">
        <w:rPr>
          <w:b/>
          <w:color w:val="000000"/>
          <w:sz w:val="24"/>
        </w:rPr>
        <w:t>芯科技</w:t>
      </w:r>
    </w:p>
    <w:p w14:paraId="56ACD944" w14:textId="77777777" w:rsidR="00DD637F" w:rsidRDefault="003C2547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proofErr w:type="gramStart"/>
      <w:r>
        <w:rPr>
          <w:rFonts w:ascii="宋体" w:hAnsi="宋体"/>
          <w:b/>
          <w:bCs/>
          <w:iCs/>
          <w:color w:val="000000"/>
          <w:sz w:val="32"/>
          <w:szCs w:val="32"/>
        </w:rPr>
        <w:t>炬芯科技</w:t>
      </w:r>
      <w:proofErr w:type="gramEnd"/>
      <w:r>
        <w:rPr>
          <w:rFonts w:ascii="宋体" w:hAnsi="宋体"/>
          <w:b/>
          <w:bCs/>
          <w:iCs/>
          <w:color w:val="000000"/>
          <w:sz w:val="32"/>
          <w:szCs w:val="32"/>
        </w:rPr>
        <w:t>股份有限公司</w:t>
      </w:r>
    </w:p>
    <w:p w14:paraId="4017EA55" w14:textId="77777777" w:rsidR="001A503D" w:rsidRDefault="003C2547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p w14:paraId="7085968B" w14:textId="77777777" w:rsidR="001A503D" w:rsidRDefault="003C2547">
      <w:pPr>
        <w:spacing w:line="400" w:lineRule="exact"/>
        <w:rPr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847"/>
      </w:tblGrid>
      <w:tr w:rsidR="001A503D" w14:paraId="0374A809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4044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 w14:paraId="5BC74E96" w14:textId="77777777" w:rsidR="001A503D" w:rsidRDefault="001A503D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C130" w14:textId="77777777" w:rsidR="00F50A9B" w:rsidRPr="00F50A9B" w:rsidRDefault="00F50A9B" w:rsidP="00F50A9B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√特定对象调研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       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□分析师会议</w:t>
            </w:r>
          </w:p>
          <w:p w14:paraId="1EE6091C" w14:textId="77777777" w:rsidR="00F50A9B" w:rsidRPr="00F50A9B" w:rsidRDefault="00F50A9B" w:rsidP="00F50A9B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□媒体采访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           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□业绩说明会</w:t>
            </w:r>
          </w:p>
          <w:p w14:paraId="79F83343" w14:textId="77777777" w:rsidR="00F50A9B" w:rsidRPr="00F50A9B" w:rsidRDefault="00F50A9B" w:rsidP="00F50A9B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□新闻发布会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         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□路演活动</w:t>
            </w:r>
          </w:p>
          <w:p w14:paraId="41D3851B" w14:textId="77777777" w:rsidR="00F50A9B" w:rsidRPr="00F50A9B" w:rsidRDefault="00F50A9B" w:rsidP="00F50A9B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□现场参观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           </w:t>
            </w: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√电话会议</w:t>
            </w:r>
          </w:p>
          <w:p w14:paraId="6AA628B5" w14:textId="7130C33D" w:rsidR="001A503D" w:rsidRDefault="00A62C4C" w:rsidP="00F50A9B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□</w:t>
            </w:r>
            <w:r w:rsidR="00F50A9B" w:rsidRPr="00F50A9B">
              <w:rPr>
                <w:rFonts w:hint="eastAsia"/>
                <w:bCs/>
                <w:iCs/>
                <w:color w:val="000000"/>
                <w:kern w:val="0"/>
                <w:sz w:val="24"/>
              </w:rPr>
              <w:t>其他</w:t>
            </w:r>
          </w:p>
        </w:tc>
      </w:tr>
      <w:tr w:rsidR="001A503D" w14:paraId="20868A15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138C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7"/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40"/>
              <w:gridCol w:w="2340"/>
              <w:gridCol w:w="1941"/>
            </w:tblGrid>
            <w:tr w:rsidR="00A62C4C" w:rsidRPr="00510388" w14:paraId="114EBCCF" w14:textId="77777777" w:rsidTr="00910305">
              <w:trPr>
                <w:trHeight w:val="377"/>
                <w:jc w:val="center"/>
              </w:trPr>
              <w:tc>
                <w:tcPr>
                  <w:tcW w:w="1767" w:type="pct"/>
                </w:tcPr>
                <w:p w14:paraId="4DB50D23" w14:textId="58DC4272" w:rsidR="00A62C4C" w:rsidRDefault="00427F55" w:rsidP="00A62C4C">
                  <w:pPr>
                    <w:spacing w:line="276" w:lineRule="auto"/>
                    <w:jc w:val="center"/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sz w:val="22"/>
                    </w:rPr>
                    <w:t>财通证券</w:t>
                  </w:r>
                </w:p>
              </w:tc>
              <w:tc>
                <w:tcPr>
                  <w:tcW w:w="1767" w:type="pct"/>
                </w:tcPr>
                <w:p w14:paraId="35C5D60D" w14:textId="696F285C" w:rsidR="00A62C4C" w:rsidRPr="00510388" w:rsidRDefault="00427F55" w:rsidP="00A62C4C">
                  <w:pPr>
                    <w:spacing w:line="276" w:lineRule="auto"/>
                    <w:jc w:val="center"/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sz w:val="22"/>
                    </w:rPr>
                    <w:t>财通基金</w:t>
                  </w:r>
                </w:p>
              </w:tc>
              <w:tc>
                <w:tcPr>
                  <w:tcW w:w="1466" w:type="pct"/>
                </w:tcPr>
                <w:p w14:paraId="01B17E81" w14:textId="3438BEE2" w:rsidR="00A62C4C" w:rsidRPr="00510388" w:rsidRDefault="00427F55" w:rsidP="00A62C4C">
                  <w:pPr>
                    <w:spacing w:line="276" w:lineRule="auto"/>
                    <w:jc w:val="center"/>
                    <w:rPr>
                      <w:rFonts w:asciiTheme="minorEastAsia" w:hAnsiTheme="minorEastAsia"/>
                      <w:sz w:val="22"/>
                    </w:rPr>
                  </w:pPr>
                  <w:proofErr w:type="gramStart"/>
                  <w:r>
                    <w:rPr>
                      <w:rFonts w:asciiTheme="minorEastAsia" w:hAnsiTheme="minorEastAsia" w:hint="eastAsia"/>
                      <w:sz w:val="22"/>
                    </w:rPr>
                    <w:t>永赢基金</w:t>
                  </w:r>
                  <w:proofErr w:type="gramEnd"/>
                </w:p>
              </w:tc>
            </w:tr>
            <w:tr w:rsidR="00A62C4C" w:rsidRPr="00510388" w14:paraId="447BE4E4" w14:textId="77777777" w:rsidTr="00910305">
              <w:trPr>
                <w:trHeight w:val="390"/>
                <w:jc w:val="center"/>
              </w:trPr>
              <w:tc>
                <w:tcPr>
                  <w:tcW w:w="1767" w:type="pct"/>
                </w:tcPr>
                <w:p w14:paraId="14AE0F8B" w14:textId="61D99F43" w:rsidR="00A62C4C" w:rsidRPr="00CD2393" w:rsidRDefault="00427F55" w:rsidP="00A62C4C">
                  <w:pPr>
                    <w:spacing w:line="276" w:lineRule="auto"/>
                    <w:jc w:val="center"/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sz w:val="22"/>
                    </w:rPr>
                    <w:t>中</w:t>
                  </w:r>
                  <w:proofErr w:type="gramStart"/>
                  <w:r>
                    <w:rPr>
                      <w:rFonts w:asciiTheme="minorEastAsia" w:hAnsiTheme="minorEastAsia" w:hint="eastAsia"/>
                      <w:sz w:val="22"/>
                    </w:rPr>
                    <w:t>邮证券</w:t>
                  </w:r>
                  <w:proofErr w:type="gramEnd"/>
                </w:p>
              </w:tc>
              <w:tc>
                <w:tcPr>
                  <w:tcW w:w="1767" w:type="pct"/>
                </w:tcPr>
                <w:p w14:paraId="749716C4" w14:textId="167785B3" w:rsidR="00A62C4C" w:rsidRDefault="00427F55" w:rsidP="00A62C4C">
                  <w:pPr>
                    <w:spacing w:line="276" w:lineRule="auto"/>
                    <w:jc w:val="center"/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sz w:val="22"/>
                    </w:rPr>
                    <w:t>银华基金</w:t>
                  </w:r>
                </w:p>
              </w:tc>
              <w:tc>
                <w:tcPr>
                  <w:tcW w:w="1466" w:type="pct"/>
                </w:tcPr>
                <w:p w14:paraId="63516426" w14:textId="37E3FB7E" w:rsidR="00A62C4C" w:rsidRPr="00264DAC" w:rsidRDefault="00427F55" w:rsidP="00A62C4C">
                  <w:pPr>
                    <w:spacing w:line="276" w:lineRule="auto"/>
                    <w:jc w:val="center"/>
                    <w:rPr>
                      <w:rFonts w:asciiTheme="minorEastAsia" w:hAnsiTheme="minorEastAsia"/>
                      <w:sz w:val="22"/>
                    </w:rPr>
                  </w:pPr>
                  <w:proofErr w:type="gramStart"/>
                  <w:r>
                    <w:rPr>
                      <w:rFonts w:asciiTheme="minorEastAsia" w:hAnsiTheme="minorEastAsia" w:hint="eastAsia"/>
                      <w:sz w:val="22"/>
                    </w:rPr>
                    <w:t>天弘基金</w:t>
                  </w:r>
                  <w:proofErr w:type="gramEnd"/>
                </w:p>
              </w:tc>
            </w:tr>
            <w:tr w:rsidR="00427F55" w:rsidRPr="00510388" w14:paraId="1F4C899D" w14:textId="77777777" w:rsidTr="00910305">
              <w:trPr>
                <w:trHeight w:val="390"/>
                <w:jc w:val="center"/>
              </w:trPr>
              <w:tc>
                <w:tcPr>
                  <w:tcW w:w="1767" w:type="pct"/>
                </w:tcPr>
                <w:p w14:paraId="0D62C337" w14:textId="0CA5F17B" w:rsidR="00427F55" w:rsidRDefault="00427F55" w:rsidP="00A62C4C">
                  <w:pPr>
                    <w:spacing w:line="276" w:lineRule="auto"/>
                    <w:jc w:val="center"/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sz w:val="22"/>
                    </w:rPr>
                    <w:t>开源证券</w:t>
                  </w:r>
                </w:p>
              </w:tc>
              <w:tc>
                <w:tcPr>
                  <w:tcW w:w="1767" w:type="pct"/>
                </w:tcPr>
                <w:p w14:paraId="20E7C310" w14:textId="152C2EDD" w:rsidR="00427F55" w:rsidRDefault="00427F55" w:rsidP="00A62C4C">
                  <w:pPr>
                    <w:spacing w:line="276" w:lineRule="auto"/>
                    <w:jc w:val="center"/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sz w:val="22"/>
                    </w:rPr>
                    <w:t>鹏华基金</w:t>
                  </w:r>
                </w:p>
              </w:tc>
              <w:tc>
                <w:tcPr>
                  <w:tcW w:w="1466" w:type="pct"/>
                </w:tcPr>
                <w:p w14:paraId="76330B7C" w14:textId="77777777" w:rsidR="00427F55" w:rsidRDefault="00427F55" w:rsidP="00A62C4C">
                  <w:pPr>
                    <w:spacing w:line="276" w:lineRule="auto"/>
                    <w:jc w:val="center"/>
                    <w:rPr>
                      <w:rFonts w:asciiTheme="minorEastAsia" w:hAnsiTheme="minorEastAsia"/>
                      <w:sz w:val="22"/>
                    </w:rPr>
                  </w:pPr>
                </w:p>
              </w:tc>
            </w:tr>
          </w:tbl>
          <w:p w14:paraId="06951656" w14:textId="70F9DBD3" w:rsidR="001A503D" w:rsidRDefault="001A503D">
            <w:pPr>
              <w:spacing w:line="420" w:lineRule="exact"/>
              <w:rPr>
                <w:bCs/>
                <w:iCs/>
                <w:color w:val="000000"/>
                <w:sz w:val="24"/>
                <w:lang w:val="en-GB"/>
              </w:rPr>
            </w:pPr>
          </w:p>
        </w:tc>
      </w:tr>
      <w:tr w:rsidR="001A503D" w14:paraId="2CF9F19F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11DF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8931" w14:textId="66300364" w:rsidR="001A503D" w:rsidRDefault="003C2547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bCs/>
                <w:iCs/>
                <w:color w:val="000000"/>
                <w:sz w:val="24"/>
              </w:rPr>
              <w:t>9</w:t>
            </w:r>
            <w:r>
              <w:rPr>
                <w:bCs/>
                <w:iCs/>
                <w:color w:val="000000"/>
                <w:sz w:val="24"/>
              </w:rPr>
              <w:t>月</w:t>
            </w:r>
            <w:r>
              <w:rPr>
                <w:bCs/>
                <w:iCs/>
                <w:color w:val="000000"/>
                <w:sz w:val="24"/>
              </w:rPr>
              <w:t>1</w:t>
            </w:r>
            <w:r w:rsidR="00A62C4C">
              <w:rPr>
                <w:bCs/>
                <w:iCs/>
                <w:color w:val="000000"/>
                <w:sz w:val="24"/>
              </w:rPr>
              <w:t>8</w:t>
            </w:r>
            <w:r>
              <w:rPr>
                <w:bCs/>
                <w:iCs/>
                <w:color w:val="000000"/>
                <w:sz w:val="24"/>
              </w:rPr>
              <w:t>日</w:t>
            </w:r>
            <w:r w:rsidR="00F50A9B">
              <w:rPr>
                <w:bCs/>
                <w:iCs/>
                <w:color w:val="000000"/>
                <w:sz w:val="24"/>
              </w:rPr>
              <w:t>-</w:t>
            </w:r>
            <w:r w:rsidR="00A62C4C">
              <w:rPr>
                <w:bCs/>
                <w:iCs/>
                <w:color w:val="000000"/>
                <w:sz w:val="24"/>
              </w:rPr>
              <w:t>10</w:t>
            </w:r>
            <w:r w:rsidR="00F50A9B">
              <w:rPr>
                <w:rFonts w:hint="eastAsia"/>
                <w:bCs/>
                <w:iCs/>
                <w:color w:val="000000"/>
                <w:sz w:val="24"/>
              </w:rPr>
              <w:t>月</w:t>
            </w:r>
            <w:r w:rsidR="00F50A9B">
              <w:rPr>
                <w:rFonts w:hint="eastAsia"/>
                <w:bCs/>
                <w:iCs/>
                <w:color w:val="000000"/>
                <w:sz w:val="24"/>
              </w:rPr>
              <w:t>1</w:t>
            </w:r>
            <w:r w:rsidR="00A62C4C">
              <w:rPr>
                <w:bCs/>
                <w:iCs/>
                <w:color w:val="000000"/>
                <w:sz w:val="24"/>
              </w:rPr>
              <w:t>4</w:t>
            </w:r>
            <w:r w:rsidR="00F50A9B">
              <w:rPr>
                <w:rFonts w:hint="eastAsia"/>
                <w:bCs/>
                <w:iCs/>
                <w:color w:val="000000"/>
                <w:sz w:val="24"/>
              </w:rPr>
              <w:t>日</w:t>
            </w:r>
          </w:p>
        </w:tc>
      </w:tr>
      <w:tr w:rsidR="001A503D" w14:paraId="1BF22F38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2BEB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90F8" w14:textId="5AFF1301" w:rsidR="001A503D" w:rsidRDefault="00F50A9B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公司会议室、线上会议</w:t>
            </w:r>
          </w:p>
        </w:tc>
      </w:tr>
      <w:tr w:rsidR="001A503D" w14:paraId="44229EE7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48DE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C303" w14:textId="77777777" w:rsidR="001A503D" w:rsidRDefault="003C2547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董事会秘书</w:t>
            </w:r>
            <w:r w:rsidR="00B275F9">
              <w:rPr>
                <w:rFonts w:ascii="宋体" w:hAnsi="宋体" w:hint="eastAsia"/>
                <w:bCs/>
                <w:sz w:val="24"/>
              </w:rPr>
              <w:t>：</w:t>
            </w:r>
            <w:proofErr w:type="gramStart"/>
            <w:r>
              <w:rPr>
                <w:rFonts w:ascii="宋体" w:hAnsi="宋体"/>
                <w:bCs/>
                <w:sz w:val="24"/>
              </w:rPr>
              <w:t>谢枚芹</w:t>
            </w:r>
            <w:proofErr w:type="gramEnd"/>
          </w:p>
          <w:p w14:paraId="5A0D1D1C" w14:textId="77777777" w:rsidR="00B275F9" w:rsidRPr="00B275F9" w:rsidRDefault="00B275F9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证券事务代表：程奔驰</w:t>
            </w:r>
          </w:p>
        </w:tc>
      </w:tr>
      <w:tr w:rsidR="001A503D" w14:paraId="3D4E2D1D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D4B0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758A5CCB" w14:textId="77777777" w:rsidR="001A503D" w:rsidRDefault="001A503D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9AE5" w14:textId="10A5C7A7" w:rsidR="00C410F8" w:rsidRPr="000C2E01" w:rsidRDefault="00427F55" w:rsidP="000C2E01">
            <w:pPr>
              <w:pStyle w:val="Style6"/>
              <w:spacing w:line="460" w:lineRule="exact"/>
              <w:ind w:firstLineChars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1</w:t>
            </w:r>
            <w:r w:rsidR="003C2547">
              <w:rPr>
                <w:rFonts w:ascii="宋体" w:hAnsi="宋体"/>
                <w:b/>
                <w:sz w:val="24"/>
                <w:szCs w:val="24"/>
              </w:rPr>
              <w:t>、</w:t>
            </w:r>
            <w:r w:rsidR="00C410F8">
              <w:rPr>
                <w:rFonts w:ascii="宋体" w:hAnsi="宋体"/>
                <w:b/>
                <w:sz w:val="24"/>
                <w:szCs w:val="24"/>
              </w:rPr>
              <w:t>库存</w:t>
            </w:r>
            <w:r w:rsidR="000C2E01">
              <w:rPr>
                <w:rFonts w:ascii="宋体" w:hAnsi="宋体" w:hint="eastAsia"/>
                <w:b/>
                <w:sz w:val="24"/>
                <w:szCs w:val="24"/>
              </w:rPr>
              <w:t>主要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增加了哪些</w:t>
            </w:r>
            <w:r w:rsidR="000C2E01">
              <w:rPr>
                <w:rFonts w:ascii="宋体" w:hAnsi="宋体" w:hint="eastAsia"/>
                <w:b/>
                <w:sz w:val="24"/>
                <w:szCs w:val="24"/>
              </w:rPr>
              <w:t>，</w:t>
            </w:r>
            <w:r w:rsidR="00C36330">
              <w:rPr>
                <w:rFonts w:ascii="宋体" w:hAnsi="宋体" w:hint="eastAsia"/>
                <w:b/>
                <w:sz w:val="24"/>
                <w:szCs w:val="24"/>
              </w:rPr>
              <w:t>是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订单相关原因</w:t>
            </w:r>
            <w:r w:rsidR="00C410F8">
              <w:rPr>
                <w:rFonts w:ascii="宋体" w:hAnsi="宋体"/>
                <w:b/>
                <w:sz w:val="24"/>
                <w:szCs w:val="24"/>
              </w:rPr>
              <w:t>么？</w:t>
            </w:r>
          </w:p>
          <w:p w14:paraId="6187948A" w14:textId="5B0EA129" w:rsidR="00427F55" w:rsidRDefault="00BD3044" w:rsidP="00427F55">
            <w:pPr>
              <w:pStyle w:val="Style6"/>
              <w:spacing w:line="460" w:lineRule="exact"/>
              <w:ind w:firstLineChars="0" w:firstLine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答：</w:t>
            </w:r>
            <w:r w:rsidR="000C2E01">
              <w:rPr>
                <w:rFonts w:ascii="宋体" w:hAnsi="宋体"/>
                <w:sz w:val="24"/>
                <w:szCs w:val="24"/>
              </w:rPr>
              <w:t>公司</w:t>
            </w:r>
            <w:r w:rsidR="00C410F8">
              <w:rPr>
                <w:rFonts w:ascii="宋体" w:hAnsi="宋体"/>
                <w:sz w:val="24"/>
                <w:szCs w:val="24"/>
              </w:rPr>
              <w:t>结合下游客户的需求指引，在二季度适度开展核心原材料的备货，主要集中在晶圆、存储器件等品类。公司主要客户多为行业头部企业，经营稳定性较强，也为公司原材料备货提供较好的需求基础。备货规模主要基于对下游订单的审慎判断，兼顾保障交付与控制存货风险。</w:t>
            </w:r>
          </w:p>
          <w:p w14:paraId="04EA3503" w14:textId="0C20B318" w:rsidR="00427F55" w:rsidRDefault="00427F55" w:rsidP="00427F55">
            <w:pPr>
              <w:pStyle w:val="Style6"/>
              <w:spacing w:line="460" w:lineRule="exact"/>
              <w:ind w:firstLine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2、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业绩增长驱动力是什么，</w:t>
            </w:r>
            <w:r>
              <w:rPr>
                <w:rFonts w:ascii="宋体" w:hAnsi="宋体"/>
                <w:b/>
                <w:sz w:val="24"/>
                <w:szCs w:val="24"/>
              </w:rPr>
              <w:t>下半年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情况</w:t>
            </w:r>
            <w:r>
              <w:rPr>
                <w:rFonts w:ascii="宋体" w:hAnsi="宋体"/>
                <w:b/>
                <w:sz w:val="24"/>
                <w:szCs w:val="24"/>
              </w:rPr>
              <w:t>如何？</w:t>
            </w:r>
          </w:p>
          <w:p w14:paraId="28006672" w14:textId="77777777" w:rsidR="00427F55" w:rsidRDefault="00427F55" w:rsidP="00427F55">
            <w:pPr>
              <w:pStyle w:val="Style6"/>
              <w:spacing w:line="460" w:lineRule="exact"/>
              <w:ind w:firstLineChars="0" w:firstLine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答：</w:t>
            </w:r>
            <w:r>
              <w:rPr>
                <w:rFonts w:ascii="宋体" w:hAnsi="宋体"/>
                <w:sz w:val="24"/>
                <w:szCs w:val="24"/>
              </w:rPr>
              <w:t>今年上半年，公司业绩创下历史同期新高，核心驱动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来自端侧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 xml:space="preserve"> AI 芯片持续放量，芯片所赋能的终端场景正从音频（音箱、游戏耳机、无线麦克风等），向智能穿戴（智能手表、手环、AI 眼镜等）、智能办公（AI Note、AI 助理机器人等）更多领域延伸拓展。随着大模型等底层技术的持续演进，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端侧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 xml:space="preserve"> AI 应用加速从“单点爆品”走向“多品类渗透”，行业整体已步入高速发展阶段。公司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作为端侧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AI底层芯片平台核心供应商，将加速推进</w:t>
            </w:r>
            <w:r>
              <w:rPr>
                <w:rFonts w:ascii="宋体" w:hAnsi="宋体"/>
                <w:sz w:val="24"/>
                <w:szCs w:val="24"/>
              </w:rPr>
              <w:lastRenderedPageBreak/>
              <w:t>产品迭代，深化与各领域头部客户的合作，力争充分抓住这一波行业AI化升级机遇，推动公司经营实现更大规模的增长突破。</w:t>
            </w:r>
          </w:p>
          <w:p w14:paraId="5B652946" w14:textId="24965232" w:rsidR="001A503D" w:rsidRDefault="000C2E01" w:rsidP="00BD3044">
            <w:pPr>
              <w:pStyle w:val="Style6"/>
              <w:spacing w:line="460" w:lineRule="exact"/>
              <w:ind w:firstLine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3</w:t>
            </w:r>
            <w:r w:rsidR="003C2547">
              <w:rPr>
                <w:rFonts w:ascii="宋体" w:hAnsi="宋体"/>
                <w:b/>
                <w:sz w:val="24"/>
                <w:szCs w:val="24"/>
              </w:rPr>
              <w:t>、公司芯片接入了</w:t>
            </w:r>
            <w:proofErr w:type="spellStart"/>
            <w:r w:rsidR="003C2547">
              <w:rPr>
                <w:rFonts w:ascii="宋体" w:hAnsi="宋体"/>
                <w:b/>
                <w:sz w:val="24"/>
                <w:szCs w:val="24"/>
              </w:rPr>
              <w:t>workbuddy</w:t>
            </w:r>
            <w:proofErr w:type="spellEnd"/>
            <w:r w:rsidR="003C2547">
              <w:rPr>
                <w:rFonts w:ascii="宋体" w:hAnsi="宋体"/>
                <w:b/>
                <w:sz w:val="24"/>
                <w:szCs w:val="24"/>
              </w:rPr>
              <w:t>是什么情况？增长机会大么？</w:t>
            </w:r>
          </w:p>
          <w:p w14:paraId="52ED3CF1" w14:textId="5B4989AB" w:rsidR="001A503D" w:rsidRDefault="00BD3044" w:rsidP="00BD3044">
            <w:pPr>
              <w:pStyle w:val="Style6"/>
              <w:spacing w:line="460" w:lineRule="exact"/>
              <w:ind w:leftChars="-1" w:left="-2" w:firstLineChars="0" w:firstLine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答：</w:t>
            </w:r>
            <w:r w:rsidR="003C2547">
              <w:rPr>
                <w:rFonts w:ascii="宋体" w:hAnsi="宋体"/>
                <w:sz w:val="24"/>
                <w:szCs w:val="24"/>
              </w:rPr>
              <w:t>公司前瞻性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布局端侧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 xml:space="preserve"> AI 全栈技术，可为客户提供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完整技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术支撑。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在腾讯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 xml:space="preserve"> </w:t>
            </w:r>
            <w:proofErr w:type="spellStart"/>
            <w:r w:rsidR="003C2547">
              <w:rPr>
                <w:rFonts w:ascii="宋体" w:hAnsi="宋体"/>
                <w:sz w:val="24"/>
                <w:szCs w:val="24"/>
              </w:rPr>
              <w:t>WorkBuddy</w:t>
            </w:r>
            <w:proofErr w:type="spellEnd"/>
            <w:r w:rsidR="003C2547">
              <w:rPr>
                <w:rFonts w:ascii="宋体" w:hAnsi="宋体"/>
                <w:sz w:val="24"/>
                <w:szCs w:val="24"/>
              </w:rPr>
              <w:t xml:space="preserve"> 生态发布会上，多款搭载公司芯片的终端硬件产品亮相并实现接入 </w:t>
            </w:r>
            <w:proofErr w:type="spellStart"/>
            <w:r w:rsidR="003C2547">
              <w:rPr>
                <w:rFonts w:ascii="宋体" w:hAnsi="宋体"/>
                <w:sz w:val="24"/>
                <w:szCs w:val="24"/>
              </w:rPr>
              <w:t>WorkBuddy</w:t>
            </w:r>
            <w:proofErr w:type="spellEnd"/>
            <w:r w:rsidR="003C2547">
              <w:rPr>
                <w:rFonts w:ascii="宋体" w:hAnsi="宋体"/>
                <w:sz w:val="24"/>
                <w:szCs w:val="24"/>
              </w:rPr>
              <w:t xml:space="preserve"> 云端生态，标志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着端云协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同进一步从概念走向落地产品。大模型落地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需要端云协同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，纯云端APP交互难以满足实时性、隐私性、低功耗等关键需求，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端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侧AI正在存量市场（传统设备需要AI化升级）与增量市场（AI催生全新品类）同步快速发展。当前，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端云协同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仍然属于早期上升阶段，存量设备 AI 升级、全新 AI 硬件带来双重增长机会，长期成长空间广阔。公司已做好从芯片、算法到工具链的全面准备，更已实现多品类终端的量产落地与生态适配，有望充分把握行业长期结构性增长机会。</w:t>
            </w:r>
          </w:p>
          <w:p w14:paraId="7247D392" w14:textId="418CA423" w:rsidR="001A503D" w:rsidRDefault="000C2E01" w:rsidP="00BD3044">
            <w:pPr>
              <w:pStyle w:val="Style6"/>
              <w:spacing w:line="460" w:lineRule="exact"/>
              <w:ind w:firstLine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4</w:t>
            </w:r>
            <w:r w:rsidR="003C2547">
              <w:rPr>
                <w:rFonts w:ascii="宋体" w:hAnsi="宋体"/>
                <w:b/>
                <w:sz w:val="24"/>
                <w:szCs w:val="24"/>
              </w:rPr>
              <w:t>、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介绍一下</w:t>
            </w:r>
            <w:r w:rsidR="003C2547">
              <w:rPr>
                <w:rFonts w:ascii="宋体" w:hAnsi="宋体"/>
                <w:b/>
                <w:sz w:val="24"/>
                <w:szCs w:val="24"/>
              </w:rPr>
              <w:t>公司公布存内计算</w:t>
            </w:r>
            <w:proofErr w:type="gramStart"/>
            <w:r w:rsidR="003C2547">
              <w:rPr>
                <w:rFonts w:ascii="宋体" w:hAnsi="宋体"/>
                <w:b/>
                <w:sz w:val="24"/>
                <w:szCs w:val="24"/>
              </w:rPr>
              <w:t>和端侧</w:t>
            </w:r>
            <w:proofErr w:type="gramEnd"/>
            <w:r w:rsidR="003C2547">
              <w:rPr>
                <w:rFonts w:ascii="宋体" w:hAnsi="宋体"/>
                <w:b/>
                <w:sz w:val="24"/>
                <w:szCs w:val="24"/>
              </w:rPr>
              <w:t>AI处理器占比超25</w:t>
            </w:r>
            <w:r>
              <w:rPr>
                <w:rFonts w:ascii="宋体" w:hAnsi="宋体"/>
                <w:b/>
                <w:sz w:val="24"/>
                <w:szCs w:val="24"/>
              </w:rPr>
              <w:t>%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的情况</w:t>
            </w:r>
            <w:r w:rsidR="003C2547">
              <w:rPr>
                <w:rFonts w:ascii="宋体" w:hAnsi="宋体"/>
                <w:b/>
                <w:sz w:val="24"/>
                <w:szCs w:val="24"/>
              </w:rPr>
              <w:t>？</w:t>
            </w:r>
          </w:p>
          <w:p w14:paraId="488C8911" w14:textId="45A0B978" w:rsidR="001A503D" w:rsidRDefault="00BD3044" w:rsidP="00BD3044">
            <w:pPr>
              <w:pStyle w:val="Style6"/>
              <w:spacing w:line="460" w:lineRule="exact"/>
              <w:ind w:leftChars="-1" w:left="-2" w:firstLineChars="0" w:firstLine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答：</w:t>
            </w:r>
            <w:r w:rsidR="003C2547">
              <w:rPr>
                <w:rFonts w:ascii="宋体" w:hAnsi="宋体"/>
                <w:sz w:val="24"/>
                <w:szCs w:val="24"/>
              </w:rPr>
              <w:t>该数据反映两大趋势：第一，终端设备搭载大算力、大模型 AI 功能的客户数量持续提升；第二，存量产品正在加快 AI 化升级。从中长期看，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端侧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 xml:space="preserve"> AI功能将从“可选”变为“标配”，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带动端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>侧 AI 芯片需求持续增长。公司前瞻布局存内计算、</w:t>
            </w:r>
            <w:proofErr w:type="gramStart"/>
            <w:r w:rsidR="003C2547">
              <w:rPr>
                <w:rFonts w:ascii="宋体" w:hAnsi="宋体"/>
                <w:sz w:val="24"/>
                <w:szCs w:val="24"/>
              </w:rPr>
              <w:t>端侧</w:t>
            </w:r>
            <w:proofErr w:type="gramEnd"/>
            <w:r w:rsidR="003C2547">
              <w:rPr>
                <w:rFonts w:ascii="宋体" w:hAnsi="宋体"/>
                <w:sz w:val="24"/>
                <w:szCs w:val="24"/>
              </w:rPr>
              <w:t xml:space="preserve"> AI 处理器相关技术，随着近期持续不断的应用落地，意味着目前相关储备已成功通过市场验证并形成先发优势，为后续业务延伸拓展奠定坚实基础。</w:t>
            </w:r>
          </w:p>
          <w:p w14:paraId="3F4A9AD3" w14:textId="21AA9949" w:rsidR="00C410F8" w:rsidRDefault="000C2E01" w:rsidP="00BD3044">
            <w:pPr>
              <w:pStyle w:val="Style6"/>
              <w:spacing w:line="460" w:lineRule="exact"/>
              <w:ind w:firstLine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5</w:t>
            </w:r>
            <w:r w:rsidR="00C410F8">
              <w:rPr>
                <w:rFonts w:ascii="宋体" w:hAnsi="宋体"/>
                <w:b/>
                <w:sz w:val="24"/>
                <w:szCs w:val="24"/>
              </w:rPr>
              <w:t>、</w:t>
            </w:r>
            <w:r w:rsidRPr="000C2E01">
              <w:rPr>
                <w:rFonts w:ascii="宋体" w:hAnsi="宋体" w:hint="eastAsia"/>
                <w:b/>
                <w:sz w:val="24"/>
                <w:szCs w:val="24"/>
              </w:rPr>
              <w:t>公司存内计算技术行业领先，请问也会采用先进</w:t>
            </w:r>
            <w:proofErr w:type="gramStart"/>
            <w:r w:rsidRPr="000C2E01">
              <w:rPr>
                <w:rFonts w:ascii="宋体" w:hAnsi="宋体" w:hint="eastAsia"/>
                <w:b/>
                <w:sz w:val="24"/>
                <w:szCs w:val="24"/>
              </w:rPr>
              <w:t>制程么</w:t>
            </w:r>
            <w:proofErr w:type="gramEnd"/>
            <w:r>
              <w:rPr>
                <w:rFonts w:ascii="宋体" w:hAnsi="宋体" w:hint="eastAsia"/>
                <w:b/>
                <w:sz w:val="24"/>
                <w:szCs w:val="24"/>
              </w:rPr>
              <w:t>？</w:t>
            </w:r>
          </w:p>
          <w:p w14:paraId="2C225CC8" w14:textId="7650404B" w:rsidR="00C410F8" w:rsidRPr="00C410F8" w:rsidRDefault="00BD3044" w:rsidP="00BD3044">
            <w:pPr>
              <w:pStyle w:val="Style6"/>
              <w:spacing w:line="460" w:lineRule="exact"/>
              <w:ind w:leftChars="-1" w:left="-2" w:firstLineChars="0" w:firstLine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答：</w:t>
            </w:r>
            <w:r w:rsidR="00C410F8">
              <w:rPr>
                <w:rFonts w:ascii="宋体" w:hAnsi="宋体"/>
                <w:sz w:val="24"/>
                <w:szCs w:val="24"/>
              </w:rPr>
              <w:t>公司技术发展坚持“架构创新 + 制程迭代”双路线并行。</w:t>
            </w:r>
            <w:r w:rsidR="00883671" w:rsidRPr="000C2E01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="000C2E01" w:rsidRPr="000C2E01">
              <w:rPr>
                <w:rFonts w:ascii="宋体" w:hAnsi="宋体" w:hint="eastAsia"/>
                <w:sz w:val="24"/>
                <w:szCs w:val="24"/>
              </w:rPr>
              <w:t>“架构创新”指通过存内计算技术，在成熟</w:t>
            </w:r>
            <w:proofErr w:type="gramStart"/>
            <w:r w:rsidR="000C2E01" w:rsidRPr="000C2E01">
              <w:rPr>
                <w:rFonts w:ascii="宋体" w:hAnsi="宋体" w:hint="eastAsia"/>
                <w:sz w:val="24"/>
                <w:szCs w:val="24"/>
              </w:rPr>
              <w:t>制程条件</w:t>
            </w:r>
            <w:proofErr w:type="gramEnd"/>
            <w:r w:rsidR="000C2E01" w:rsidRPr="000C2E01">
              <w:rPr>
                <w:rFonts w:ascii="宋体" w:hAnsi="宋体" w:hint="eastAsia"/>
                <w:sz w:val="24"/>
                <w:szCs w:val="24"/>
              </w:rPr>
              <w:t>下实现对</w:t>
            </w:r>
            <w:proofErr w:type="gramStart"/>
            <w:r w:rsidR="000C2E01" w:rsidRPr="000C2E01">
              <w:rPr>
                <w:rFonts w:ascii="宋体" w:hAnsi="宋体" w:hint="eastAsia"/>
                <w:sz w:val="24"/>
                <w:szCs w:val="24"/>
              </w:rPr>
              <w:t>标先进制</w:t>
            </w:r>
            <w:proofErr w:type="gramEnd"/>
            <w:r w:rsidR="000C2E01" w:rsidRPr="000C2E01">
              <w:rPr>
                <w:rFonts w:ascii="宋体" w:hAnsi="宋体" w:hint="eastAsia"/>
                <w:sz w:val="24"/>
                <w:szCs w:val="24"/>
              </w:rPr>
              <w:t>程的能效表现，这是</w:t>
            </w:r>
            <w:bookmarkStart w:id="0" w:name="_GoBack"/>
            <w:bookmarkEnd w:id="0"/>
            <w:r w:rsidR="000C2E01" w:rsidRPr="000C2E01">
              <w:rPr>
                <w:rFonts w:ascii="宋体" w:hAnsi="宋体" w:hint="eastAsia"/>
                <w:sz w:val="24"/>
                <w:szCs w:val="24"/>
              </w:rPr>
              <w:t>公司已构建的极难复刻的优势壁垒；“制程迭代”指公司已启动</w:t>
            </w:r>
            <w:proofErr w:type="gramStart"/>
            <w:r w:rsidR="000C2E01" w:rsidRPr="000C2E01">
              <w:rPr>
                <w:rFonts w:ascii="宋体" w:hAnsi="宋体" w:hint="eastAsia"/>
                <w:sz w:val="24"/>
                <w:szCs w:val="24"/>
              </w:rPr>
              <w:t>先进制程节点</w:t>
            </w:r>
            <w:proofErr w:type="gramEnd"/>
            <w:r w:rsidR="000C2E01" w:rsidRPr="000C2E01">
              <w:rPr>
                <w:rFonts w:ascii="宋体" w:hAnsi="宋体" w:hint="eastAsia"/>
                <w:sz w:val="24"/>
                <w:szCs w:val="24"/>
              </w:rPr>
              <w:t>芯片设计研发工作，后续将按照公司内部时间表推动相关芯片产品流片、量产工作。双路线协同推进，将持续强化</w:t>
            </w:r>
            <w:proofErr w:type="gramStart"/>
            <w:r w:rsidR="000C2E01" w:rsidRPr="000C2E01">
              <w:rPr>
                <w:rFonts w:ascii="宋体" w:hAnsi="宋体" w:hint="eastAsia"/>
                <w:sz w:val="24"/>
                <w:szCs w:val="24"/>
              </w:rPr>
              <w:t>算力能效</w:t>
            </w:r>
            <w:proofErr w:type="gramEnd"/>
            <w:r w:rsidR="000C2E01" w:rsidRPr="000C2E01">
              <w:rPr>
                <w:rFonts w:ascii="宋体" w:hAnsi="宋体" w:hint="eastAsia"/>
                <w:sz w:val="24"/>
                <w:szCs w:val="24"/>
              </w:rPr>
              <w:t>优势，拓宽产品应用空间，</w:t>
            </w:r>
            <w:r w:rsidR="000C2E01" w:rsidRPr="000C2E01">
              <w:rPr>
                <w:rFonts w:ascii="宋体" w:hAnsi="宋体" w:hint="eastAsia"/>
                <w:sz w:val="24"/>
                <w:szCs w:val="24"/>
              </w:rPr>
              <w:lastRenderedPageBreak/>
              <w:t>进一步夯实公司</w:t>
            </w:r>
            <w:proofErr w:type="gramStart"/>
            <w:r w:rsidR="000C2E01" w:rsidRPr="000C2E01">
              <w:rPr>
                <w:rFonts w:ascii="宋体" w:hAnsi="宋体" w:hint="eastAsia"/>
                <w:sz w:val="24"/>
                <w:szCs w:val="24"/>
              </w:rPr>
              <w:t>在端</w:t>
            </w:r>
            <w:proofErr w:type="gramEnd"/>
            <w:r w:rsidR="000C2E01" w:rsidRPr="000C2E01">
              <w:rPr>
                <w:rFonts w:ascii="宋体" w:hAnsi="宋体" w:hint="eastAsia"/>
                <w:sz w:val="24"/>
                <w:szCs w:val="24"/>
              </w:rPr>
              <w:t>侧 AI 市场的综合竞争实力</w:t>
            </w:r>
            <w:r w:rsidR="00C410F8">
              <w:rPr>
                <w:rFonts w:ascii="宋体" w:hAnsi="宋体"/>
                <w:sz w:val="24"/>
                <w:szCs w:val="24"/>
              </w:rPr>
              <w:t>。</w:t>
            </w:r>
          </w:p>
        </w:tc>
      </w:tr>
      <w:tr w:rsidR="004D5B73" w14:paraId="0AF68300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24E5" w14:textId="653BEA01" w:rsidR="004D5B73" w:rsidRDefault="004D5B73" w:rsidP="004D5B73">
            <w:pPr>
              <w:spacing w:line="420" w:lineRule="exact"/>
              <w:rPr>
                <w:rFonts w:hAnsi="宋体"/>
                <w:bCs/>
                <w:iCs/>
                <w:color w:val="000000"/>
                <w:kern w:val="0"/>
                <w:sz w:val="24"/>
              </w:rPr>
            </w:pPr>
            <w:r w:rsidRPr="004D5B73">
              <w:rPr>
                <w:rFonts w:hAnsi="宋体" w:hint="eastAsia"/>
                <w:bCs/>
                <w:iCs/>
                <w:color w:val="000000"/>
                <w:kern w:val="0"/>
                <w:sz w:val="24"/>
              </w:rPr>
              <w:lastRenderedPageBreak/>
              <w:t>是否涉及应当披露重大信息的说明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2F26" w14:textId="5772187A" w:rsidR="004D5B73" w:rsidRPr="004D5B73" w:rsidRDefault="004D5B73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不涉及</w:t>
            </w:r>
          </w:p>
        </w:tc>
      </w:tr>
      <w:tr w:rsidR="001A503D" w14:paraId="230BFD1E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7DCF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6AF4" w14:textId="33E5C7D8" w:rsidR="001A503D" w:rsidRDefault="004D5B73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1A503D" w14:paraId="5FB77F04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1FA6" w14:textId="77777777" w:rsidR="001A503D" w:rsidRDefault="003C2547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DC2D" w14:textId="466CABD6" w:rsidR="001A503D" w:rsidRPr="000C2E01" w:rsidRDefault="003C2547">
            <w:pPr>
              <w:spacing w:line="42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 w:rsidRPr="000C2E01">
              <w:rPr>
                <w:rFonts w:ascii="宋体" w:hAnsi="宋体"/>
                <w:bCs/>
                <w:iCs/>
                <w:color w:val="000000"/>
                <w:sz w:val="24"/>
              </w:rPr>
              <w:t>2026-</w:t>
            </w:r>
            <w:r w:rsidR="00A62C4C" w:rsidRPr="000C2E01">
              <w:rPr>
                <w:rFonts w:ascii="宋体" w:hAnsi="宋体"/>
                <w:bCs/>
                <w:iCs/>
                <w:color w:val="000000"/>
                <w:sz w:val="24"/>
              </w:rPr>
              <w:t>10</w:t>
            </w:r>
            <w:r w:rsidRPr="000C2E01">
              <w:rPr>
                <w:rFonts w:ascii="宋体" w:hAnsi="宋体"/>
                <w:bCs/>
                <w:iCs/>
                <w:color w:val="000000"/>
                <w:sz w:val="24"/>
              </w:rPr>
              <w:t>-1</w:t>
            </w:r>
            <w:r w:rsidR="00C410F8" w:rsidRPr="000C2E01">
              <w:rPr>
                <w:rFonts w:ascii="宋体" w:hAnsi="宋体"/>
                <w:bCs/>
                <w:iCs/>
                <w:color w:val="000000"/>
                <w:sz w:val="24"/>
              </w:rPr>
              <w:t>6</w:t>
            </w:r>
            <w:r w:rsidRPr="000C2E01">
              <w:rPr>
                <w:rFonts w:ascii="宋体" w:hAnsi="宋体"/>
                <w:bCs/>
                <w:iCs/>
                <w:color w:val="000000"/>
                <w:sz w:val="24"/>
              </w:rPr>
              <w:t xml:space="preserve"> </w:t>
            </w:r>
          </w:p>
        </w:tc>
      </w:tr>
    </w:tbl>
    <w:p w14:paraId="1D90A009" w14:textId="77777777" w:rsidR="001A503D" w:rsidRDefault="001A503D"/>
    <w:sectPr w:rsidR="001A503D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4F8605" w14:textId="77777777" w:rsidR="00F6646E" w:rsidRDefault="00F6646E">
      <w:r>
        <w:separator/>
      </w:r>
    </w:p>
  </w:endnote>
  <w:endnote w:type="continuationSeparator" w:id="0">
    <w:p w14:paraId="7D442601" w14:textId="77777777" w:rsidR="00F6646E" w:rsidRDefault="00F66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A92EC" w14:textId="77777777" w:rsidR="001A503D" w:rsidRDefault="001A503D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F6054D" w14:textId="77777777" w:rsidR="00F6646E" w:rsidRDefault="00F6646E">
      <w:r>
        <w:separator/>
      </w:r>
    </w:p>
  </w:footnote>
  <w:footnote w:type="continuationSeparator" w:id="0">
    <w:p w14:paraId="2A2B088D" w14:textId="77777777" w:rsidR="00F6646E" w:rsidRDefault="00F66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B964E" w14:textId="77777777" w:rsidR="001A503D" w:rsidRDefault="001A503D">
    <w:pPr>
      <w:pStyle w:val="a5"/>
      <w:pBdr>
        <w:bottom w:val="none" w:sz="0" w:space="0" w:color="auto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1C7"/>
    <w:rsid w:val="B7DDD54D"/>
    <w:rsid w:val="E3FFE6ED"/>
    <w:rsid w:val="F5DB8A63"/>
    <w:rsid w:val="F797912E"/>
    <w:rsid w:val="FE7B4896"/>
    <w:rsid w:val="000030EE"/>
    <w:rsid w:val="000268C0"/>
    <w:rsid w:val="000363B5"/>
    <w:rsid w:val="000375D7"/>
    <w:rsid w:val="0004048B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C2E01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4D0C"/>
    <w:rsid w:val="001A503D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C2547"/>
    <w:rsid w:val="003D18F1"/>
    <w:rsid w:val="003E001E"/>
    <w:rsid w:val="003F7C4D"/>
    <w:rsid w:val="0040075F"/>
    <w:rsid w:val="00403300"/>
    <w:rsid w:val="004118C0"/>
    <w:rsid w:val="00417A31"/>
    <w:rsid w:val="0042004B"/>
    <w:rsid w:val="00427F55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5B73"/>
    <w:rsid w:val="004D7640"/>
    <w:rsid w:val="004E1A9B"/>
    <w:rsid w:val="004F1164"/>
    <w:rsid w:val="00500AB6"/>
    <w:rsid w:val="005155FB"/>
    <w:rsid w:val="00523907"/>
    <w:rsid w:val="00537C53"/>
    <w:rsid w:val="005438F5"/>
    <w:rsid w:val="00544901"/>
    <w:rsid w:val="005474D3"/>
    <w:rsid w:val="00550737"/>
    <w:rsid w:val="0055504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1D4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0E8B"/>
    <w:rsid w:val="00843E73"/>
    <w:rsid w:val="00844EBF"/>
    <w:rsid w:val="00854F61"/>
    <w:rsid w:val="00864202"/>
    <w:rsid w:val="00873B59"/>
    <w:rsid w:val="0087701F"/>
    <w:rsid w:val="00883671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35986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2C4C"/>
    <w:rsid w:val="00A63E81"/>
    <w:rsid w:val="00A8775A"/>
    <w:rsid w:val="00AA5998"/>
    <w:rsid w:val="00AB07E7"/>
    <w:rsid w:val="00AD1BA8"/>
    <w:rsid w:val="00AE61B1"/>
    <w:rsid w:val="00B02A29"/>
    <w:rsid w:val="00B03522"/>
    <w:rsid w:val="00B04AD6"/>
    <w:rsid w:val="00B14CAA"/>
    <w:rsid w:val="00B257CE"/>
    <w:rsid w:val="00B275F9"/>
    <w:rsid w:val="00B4746C"/>
    <w:rsid w:val="00B65354"/>
    <w:rsid w:val="00B71A0E"/>
    <w:rsid w:val="00B81765"/>
    <w:rsid w:val="00B832F5"/>
    <w:rsid w:val="00BA2FAB"/>
    <w:rsid w:val="00BB5E28"/>
    <w:rsid w:val="00BD15F3"/>
    <w:rsid w:val="00BD3044"/>
    <w:rsid w:val="00BD7986"/>
    <w:rsid w:val="00BD79D3"/>
    <w:rsid w:val="00C04F82"/>
    <w:rsid w:val="00C15AC0"/>
    <w:rsid w:val="00C26030"/>
    <w:rsid w:val="00C36330"/>
    <w:rsid w:val="00C41091"/>
    <w:rsid w:val="00C410F8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D637F"/>
    <w:rsid w:val="00DE7391"/>
    <w:rsid w:val="00DF2DB5"/>
    <w:rsid w:val="00DF6560"/>
    <w:rsid w:val="00E04CC0"/>
    <w:rsid w:val="00E136FF"/>
    <w:rsid w:val="00E32528"/>
    <w:rsid w:val="00E35F26"/>
    <w:rsid w:val="00E53165"/>
    <w:rsid w:val="00E56874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16288"/>
    <w:rsid w:val="00F21065"/>
    <w:rsid w:val="00F24CB4"/>
    <w:rsid w:val="00F43465"/>
    <w:rsid w:val="00F45475"/>
    <w:rsid w:val="00F50A9B"/>
    <w:rsid w:val="00F64E72"/>
    <w:rsid w:val="00F6646E"/>
    <w:rsid w:val="00F70C7D"/>
    <w:rsid w:val="00F9272E"/>
    <w:rsid w:val="00F97743"/>
    <w:rsid w:val="00FA6DAF"/>
    <w:rsid w:val="00FC6884"/>
    <w:rsid w:val="00FE62F3"/>
    <w:rsid w:val="00FF71D2"/>
    <w:rsid w:val="1B2418A5"/>
    <w:rsid w:val="1FBFC074"/>
    <w:rsid w:val="36FB9E1F"/>
    <w:rsid w:val="3BFA3B96"/>
    <w:rsid w:val="3CEF3472"/>
    <w:rsid w:val="3EFF16E9"/>
    <w:rsid w:val="77CF73AC"/>
    <w:rsid w:val="78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90C1E8"/>
  <w15:docId w15:val="{1D3F29D5-642F-46E6-B0E1-9CD672F1A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table" w:styleId="a7">
    <w:name w:val="Table Grid"/>
    <w:basedOn w:val="a1"/>
    <w:uiPriority w:val="39"/>
    <w:qFormat/>
    <w:rsid w:val="00B275F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Revision"/>
    <w:hidden/>
    <w:uiPriority w:val="99"/>
    <w:semiHidden/>
    <w:rsid w:val="004D5B7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245</Words>
  <Characters>1400</Characters>
  <Application>Microsoft Office Word</Application>
  <DocSecurity>0</DocSecurity>
  <Lines>11</Lines>
  <Paragraphs>3</Paragraphs>
  <ScaleCrop>false</ScaleCrop>
  <Company>微软中国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程奔驰</cp:lastModifiedBy>
  <cp:revision>275</cp:revision>
  <cp:lastPrinted>2014-02-21T05:34:00Z</cp:lastPrinted>
  <dcterms:created xsi:type="dcterms:W3CDTF">2012-09-09T08:59:00Z</dcterms:created>
  <dcterms:modified xsi:type="dcterms:W3CDTF">2026-10-16T03:20:00Z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